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A925" w14:textId="77777777" w:rsidR="00EA4B22" w:rsidRDefault="00EA4B22" w:rsidP="00EA4B22">
      <w:pPr>
        <w:pStyle w:val="Standard"/>
        <w:jc w:val="right"/>
        <w:rPr>
          <w:rFonts w:ascii="Times New Roman" w:hAnsi="Times New Roman" w:cs="Times New Roman"/>
          <w:color w:val="000000"/>
          <w:szCs w:val="28"/>
        </w:rPr>
      </w:pPr>
      <w:r w:rsidRPr="00DF3488">
        <w:rPr>
          <w:rFonts w:ascii="Times New Roman" w:hAnsi="Times New Roman" w:cs="Times New Roman"/>
          <w:color w:val="000000"/>
          <w:szCs w:val="28"/>
        </w:rPr>
        <w:t xml:space="preserve">Küberturvalisuse seaduse ja teiste seaduste </w:t>
      </w:r>
    </w:p>
    <w:p w14:paraId="559FD345" w14:textId="77777777" w:rsidR="00EA4B22" w:rsidRDefault="00EA4B22" w:rsidP="00EA4B22">
      <w:pPr>
        <w:pStyle w:val="Standard"/>
        <w:jc w:val="right"/>
        <w:rPr>
          <w:rFonts w:ascii="Times New Roman" w:hAnsi="Times New Roman" w:cs="Times New Roman"/>
          <w:color w:val="000000"/>
          <w:szCs w:val="28"/>
        </w:rPr>
      </w:pPr>
      <w:r w:rsidRPr="00DF3488">
        <w:rPr>
          <w:rFonts w:ascii="Times New Roman" w:hAnsi="Times New Roman" w:cs="Times New Roman"/>
          <w:color w:val="000000"/>
          <w:szCs w:val="28"/>
        </w:rPr>
        <w:t>muutmise seadus (küberturvalisuse 2. direktiivi</w:t>
      </w:r>
    </w:p>
    <w:p w14:paraId="6F78EE4E" w14:textId="68280843" w:rsidR="00EA4B22" w:rsidRPr="007D55F2" w:rsidRDefault="00EA4B22" w:rsidP="00EA4B22">
      <w:pPr>
        <w:pStyle w:val="Standard"/>
        <w:jc w:val="right"/>
        <w:rPr>
          <w:rFonts w:ascii="Times New Roman" w:hAnsi="Times New Roman" w:cs="Times New Roman"/>
          <w:color w:val="000000"/>
          <w:szCs w:val="28"/>
        </w:rPr>
      </w:pPr>
      <w:r w:rsidRPr="00DF3488">
        <w:rPr>
          <w:rFonts w:ascii="Times New Roman" w:hAnsi="Times New Roman" w:cs="Times New Roman"/>
          <w:color w:val="000000"/>
          <w:szCs w:val="28"/>
        </w:rPr>
        <w:t xml:space="preserve"> üle võtmine) eelnõu seletuskir</w:t>
      </w:r>
      <w:r>
        <w:rPr>
          <w:rFonts w:ascii="Times New Roman" w:hAnsi="Times New Roman" w:cs="Times New Roman"/>
          <w:color w:val="000000"/>
          <w:szCs w:val="28"/>
        </w:rPr>
        <w:t>ja</w:t>
      </w:r>
      <w:r w:rsidR="005C4415">
        <w:rPr>
          <w:rFonts w:ascii="Times New Roman" w:hAnsi="Times New Roman" w:cs="Times New Roman"/>
          <w:color w:val="000000"/>
          <w:szCs w:val="28"/>
        </w:rPr>
        <w:t xml:space="preserve"> juurde</w:t>
      </w:r>
    </w:p>
    <w:p w14:paraId="0D5B2A4A" w14:textId="2B76B9EE" w:rsidR="00EA4B22" w:rsidRPr="007D55F2" w:rsidRDefault="00EA4B22" w:rsidP="00EA4B22">
      <w:pPr>
        <w:pStyle w:val="Standard"/>
        <w:jc w:val="right"/>
        <w:rPr>
          <w:rFonts w:ascii="Times New Roman" w:hAnsi="Times New Roman" w:cs="Times New Roman"/>
          <w:color w:val="000000"/>
          <w:szCs w:val="28"/>
        </w:rPr>
      </w:pPr>
      <w:r w:rsidRPr="005D3A47">
        <w:rPr>
          <w:rFonts w:ascii="Times New Roman" w:hAnsi="Times New Roman" w:cs="Times New Roman"/>
          <w:color w:val="000000" w:themeColor="text1"/>
        </w:rPr>
        <w:t xml:space="preserve">Lisa </w:t>
      </w:r>
      <w:r w:rsidR="00BA7C8E" w:rsidRPr="005D3A47">
        <w:rPr>
          <w:rFonts w:ascii="Times New Roman" w:hAnsi="Times New Roman" w:cs="Times New Roman"/>
          <w:color w:val="000000" w:themeColor="text1"/>
        </w:rPr>
        <w:t>3</w:t>
      </w:r>
    </w:p>
    <w:p w14:paraId="26D0E38B" w14:textId="77777777" w:rsidR="00B9508B" w:rsidRDefault="00B9508B" w:rsidP="00B9508B">
      <w:pPr>
        <w:spacing w:after="0" w:line="240" w:lineRule="auto"/>
        <w:rPr>
          <w:rFonts w:ascii="Times New Roman" w:hAnsi="Times New Roman" w:cs="Times New Roman"/>
          <w:sz w:val="24"/>
          <w:szCs w:val="24"/>
        </w:rPr>
      </w:pPr>
    </w:p>
    <w:p w14:paraId="02C93CAE" w14:textId="77777777" w:rsidR="00B9508B" w:rsidRDefault="00B9508B" w:rsidP="00B9508B">
      <w:pPr>
        <w:spacing w:after="0" w:line="240" w:lineRule="auto"/>
        <w:rPr>
          <w:rFonts w:ascii="Times New Roman" w:hAnsi="Times New Roman" w:cs="Times New Roman"/>
          <w:sz w:val="24"/>
          <w:szCs w:val="24"/>
        </w:rPr>
      </w:pPr>
    </w:p>
    <w:p w14:paraId="3E520299" w14:textId="3DA45F58" w:rsidR="00B9508B" w:rsidRPr="000E748B" w:rsidRDefault="00B9508B" w:rsidP="00B9508B">
      <w:pPr>
        <w:spacing w:after="0" w:line="240" w:lineRule="auto"/>
        <w:rPr>
          <w:rFonts w:ascii="Times New Roman" w:hAnsi="Times New Roman" w:cs="Times New Roman"/>
          <w:b/>
          <w:bCs/>
          <w:sz w:val="28"/>
          <w:szCs w:val="28"/>
        </w:rPr>
      </w:pPr>
      <w:r w:rsidRPr="000E748B">
        <w:rPr>
          <w:rFonts w:ascii="Times New Roman" w:hAnsi="Times New Roman" w:cs="Times New Roman"/>
          <w:b/>
          <w:bCs/>
          <w:sz w:val="28"/>
          <w:szCs w:val="28"/>
        </w:rPr>
        <w:t>Märkuste tabel</w:t>
      </w:r>
    </w:p>
    <w:p w14:paraId="5A762330" w14:textId="77777777" w:rsidR="00B9508B" w:rsidRDefault="00B9508B" w:rsidP="00B9508B">
      <w:pPr>
        <w:spacing w:after="0" w:line="240" w:lineRule="auto"/>
        <w:rPr>
          <w:rFonts w:ascii="Times New Roman" w:hAnsi="Times New Roman" w:cs="Times New Roman"/>
          <w:sz w:val="24"/>
          <w:szCs w:val="24"/>
        </w:rPr>
      </w:pPr>
    </w:p>
    <w:tbl>
      <w:tblPr>
        <w:tblStyle w:val="Kontuurtabel"/>
        <w:tblW w:w="13534" w:type="dxa"/>
        <w:tblLook w:val="04A0" w:firstRow="1" w:lastRow="0" w:firstColumn="1" w:lastColumn="0" w:noHBand="0" w:noVBand="1"/>
      </w:tblPr>
      <w:tblGrid>
        <w:gridCol w:w="5015"/>
        <w:gridCol w:w="8519"/>
      </w:tblGrid>
      <w:tr w:rsidR="004C10F7" w:rsidRPr="00B9508B" w14:paraId="133717BE" w14:textId="77777777" w:rsidTr="004C10F7">
        <w:trPr>
          <w:trHeight w:val="276"/>
        </w:trPr>
        <w:tc>
          <w:tcPr>
            <w:tcW w:w="5015" w:type="dxa"/>
          </w:tcPr>
          <w:p w14:paraId="698705AF" w14:textId="77777777" w:rsidR="004C10F7" w:rsidRDefault="004C10F7" w:rsidP="00B9508B">
            <w:pPr>
              <w:jc w:val="center"/>
              <w:rPr>
                <w:rFonts w:ascii="Times New Roman" w:hAnsi="Times New Roman" w:cs="Times New Roman"/>
                <w:b/>
                <w:bCs/>
                <w:sz w:val="24"/>
                <w:szCs w:val="24"/>
              </w:rPr>
            </w:pPr>
          </w:p>
          <w:p w14:paraId="0B4D173E" w14:textId="1FBA6566" w:rsidR="004C10F7" w:rsidRDefault="004C10F7" w:rsidP="00B9508B">
            <w:pPr>
              <w:jc w:val="center"/>
              <w:rPr>
                <w:rFonts w:ascii="Times New Roman" w:hAnsi="Times New Roman" w:cs="Times New Roman"/>
                <w:b/>
                <w:bCs/>
                <w:sz w:val="24"/>
                <w:szCs w:val="24"/>
              </w:rPr>
            </w:pPr>
            <w:r>
              <w:rPr>
                <w:rFonts w:ascii="Times New Roman" w:hAnsi="Times New Roman" w:cs="Times New Roman"/>
                <w:b/>
                <w:bCs/>
                <w:sz w:val="24"/>
                <w:szCs w:val="24"/>
              </w:rPr>
              <w:t>Märkus</w:t>
            </w:r>
          </w:p>
          <w:p w14:paraId="4DFADD55" w14:textId="77777777" w:rsidR="004C10F7" w:rsidRPr="00B9508B" w:rsidRDefault="004C10F7" w:rsidP="00B9508B">
            <w:pPr>
              <w:jc w:val="center"/>
              <w:rPr>
                <w:rFonts w:ascii="Times New Roman" w:hAnsi="Times New Roman" w:cs="Times New Roman"/>
                <w:b/>
                <w:bCs/>
                <w:sz w:val="24"/>
                <w:szCs w:val="24"/>
              </w:rPr>
            </w:pPr>
          </w:p>
        </w:tc>
        <w:tc>
          <w:tcPr>
            <w:tcW w:w="8519" w:type="dxa"/>
          </w:tcPr>
          <w:p w14:paraId="7FFC6547" w14:textId="77777777" w:rsidR="004C10F7" w:rsidRDefault="004C10F7" w:rsidP="00B9508B">
            <w:pPr>
              <w:jc w:val="center"/>
              <w:rPr>
                <w:rFonts w:ascii="Times New Roman" w:hAnsi="Times New Roman" w:cs="Times New Roman"/>
                <w:b/>
                <w:bCs/>
                <w:sz w:val="24"/>
                <w:szCs w:val="24"/>
              </w:rPr>
            </w:pPr>
          </w:p>
          <w:p w14:paraId="2C09E8DC" w14:textId="52A0A718" w:rsidR="004C10F7" w:rsidRPr="00B9508B" w:rsidRDefault="004C10F7" w:rsidP="00B9508B">
            <w:pPr>
              <w:jc w:val="center"/>
              <w:rPr>
                <w:rFonts w:ascii="Times New Roman" w:hAnsi="Times New Roman" w:cs="Times New Roman"/>
                <w:b/>
                <w:bCs/>
                <w:sz w:val="24"/>
                <w:szCs w:val="24"/>
              </w:rPr>
            </w:pPr>
            <w:r>
              <w:rPr>
                <w:rFonts w:ascii="Times New Roman" w:hAnsi="Times New Roman" w:cs="Times New Roman"/>
                <w:b/>
                <w:bCs/>
                <w:sz w:val="24"/>
                <w:szCs w:val="24"/>
              </w:rPr>
              <w:t>Märkusega arvestamine</w:t>
            </w:r>
          </w:p>
        </w:tc>
      </w:tr>
      <w:tr w:rsidR="004C10F7" w14:paraId="0830F2EC" w14:textId="77777777" w:rsidTr="004C10F7">
        <w:trPr>
          <w:trHeight w:val="276"/>
        </w:trPr>
        <w:tc>
          <w:tcPr>
            <w:tcW w:w="5015" w:type="dxa"/>
          </w:tcPr>
          <w:p w14:paraId="44D6BE37" w14:textId="77777777" w:rsidR="004C10F7" w:rsidRPr="00475909" w:rsidRDefault="004C10F7" w:rsidP="00475909">
            <w:pPr>
              <w:jc w:val="both"/>
              <w:rPr>
                <w:rFonts w:ascii="Times New Roman" w:hAnsi="Times New Roman" w:cs="Times New Roman"/>
                <w:sz w:val="24"/>
                <w:szCs w:val="24"/>
              </w:rPr>
            </w:pPr>
            <w:r w:rsidRPr="00475909">
              <w:rPr>
                <w:rFonts w:ascii="Times New Roman" w:hAnsi="Times New Roman" w:cs="Times New Roman"/>
                <w:sz w:val="24"/>
                <w:szCs w:val="24"/>
              </w:rPr>
              <w:t xml:space="preserve">Seletuskirjas lk 135 on kirjutatud, et on võimalik, et auditeerimiskulud on majanduslikult koormavamad subjektidele, kelle IKT korraldus on oluliselt väiksema mahuga, kuivõrd ühine lävend ja seega ka minimaalne kulu auditi teenuse läbiviimises tuleneb protseduurist auditi läbiviimisel, kvalifikatsiooninõuetest auditi läbiviijale ning auditi käigus koostatava dokumentatsiooni nõuetest ning selgitatakse, et erand on kavandatud konkreetselt auditite läbiviimise kohustuse suhtes, mitte Eesti infoturbestandardi järgimise kohustuse suhtes. </w:t>
            </w:r>
          </w:p>
          <w:p w14:paraId="6A776619" w14:textId="77777777" w:rsidR="004C10F7" w:rsidRPr="00475909" w:rsidRDefault="004C10F7" w:rsidP="00475909">
            <w:pPr>
              <w:jc w:val="both"/>
              <w:rPr>
                <w:rFonts w:ascii="Times New Roman" w:hAnsi="Times New Roman" w:cs="Times New Roman"/>
                <w:sz w:val="24"/>
                <w:szCs w:val="24"/>
              </w:rPr>
            </w:pPr>
            <w:r w:rsidRPr="00475909">
              <w:rPr>
                <w:rFonts w:ascii="Times New Roman" w:hAnsi="Times New Roman" w:cs="Times New Roman"/>
                <w:sz w:val="24"/>
                <w:szCs w:val="24"/>
              </w:rPr>
              <w:t>Eelnõu üheks lisaks on ka Vabariigi Valitsuse määruse muutmise kavand, mille puhul on võimalik tolle määruse avalikul kooskõlastusringil anda tagasisidet, kas ja kuidas tuleks Eesti infoturbestandardi auditi tegemise kohustust või selle vabastust sõnastada.</w:t>
            </w:r>
          </w:p>
          <w:p w14:paraId="43F3426F" w14:textId="68CED93F" w:rsidR="004C10F7" w:rsidRPr="00475909" w:rsidRDefault="004C10F7" w:rsidP="00475909">
            <w:pPr>
              <w:jc w:val="both"/>
              <w:rPr>
                <w:rFonts w:ascii="Times New Roman" w:hAnsi="Times New Roman" w:cs="Times New Roman"/>
                <w:sz w:val="24"/>
                <w:szCs w:val="24"/>
              </w:rPr>
            </w:pPr>
            <w:r w:rsidRPr="00475909">
              <w:rPr>
                <w:rFonts w:ascii="Times New Roman" w:hAnsi="Times New Roman" w:cs="Times New Roman"/>
                <w:sz w:val="24"/>
                <w:szCs w:val="24"/>
              </w:rPr>
              <w:t>Juhime tähelepanu, et täna kehtiv VV määrus Võrgu- ja infosüsteemide küberturvalisuse nõuded (09.12.2022 nr 121) §</w:t>
            </w:r>
            <w:r>
              <w:rPr>
                <w:rFonts w:ascii="Times New Roman" w:hAnsi="Times New Roman" w:cs="Times New Roman"/>
                <w:sz w:val="24"/>
                <w:szCs w:val="24"/>
              </w:rPr>
              <w:t xml:space="preserve"> </w:t>
            </w:r>
            <w:r w:rsidRPr="00475909">
              <w:rPr>
                <w:rFonts w:ascii="Times New Roman" w:hAnsi="Times New Roman" w:cs="Times New Roman"/>
                <w:sz w:val="24"/>
                <w:szCs w:val="24"/>
              </w:rPr>
              <w:t>4 lg 4 p</w:t>
            </w:r>
            <w:r>
              <w:rPr>
                <w:rFonts w:ascii="Times New Roman" w:hAnsi="Times New Roman" w:cs="Times New Roman"/>
                <w:sz w:val="24"/>
                <w:szCs w:val="24"/>
              </w:rPr>
              <w:t xml:space="preserve"> </w:t>
            </w:r>
            <w:r w:rsidRPr="00475909">
              <w:rPr>
                <w:rFonts w:ascii="Times New Roman" w:hAnsi="Times New Roman" w:cs="Times New Roman"/>
                <w:sz w:val="24"/>
                <w:szCs w:val="24"/>
              </w:rPr>
              <w:t xml:space="preserve">2 nimetab </w:t>
            </w:r>
            <w:r w:rsidRPr="00475909">
              <w:rPr>
                <w:rFonts w:ascii="Times New Roman" w:hAnsi="Times New Roman" w:cs="Times New Roman"/>
                <w:sz w:val="24"/>
                <w:szCs w:val="24"/>
              </w:rPr>
              <w:lastRenderedPageBreak/>
              <w:t>organisatsioonid, millele ei kohaldata E-ITS auditeerimise kohustus:</w:t>
            </w:r>
          </w:p>
          <w:p w14:paraId="04EFC624" w14:textId="77777777" w:rsidR="004C10F7" w:rsidRPr="00475909" w:rsidRDefault="004C10F7" w:rsidP="00475909">
            <w:pPr>
              <w:jc w:val="both"/>
              <w:rPr>
                <w:rFonts w:ascii="Times New Roman" w:hAnsi="Times New Roman" w:cs="Times New Roman"/>
                <w:i/>
                <w:iCs/>
                <w:sz w:val="24"/>
                <w:szCs w:val="24"/>
              </w:rPr>
            </w:pPr>
            <w:bookmarkStart w:id="0" w:name="para4lg4p2"/>
            <w:r w:rsidRPr="00475909">
              <w:rPr>
                <w:rFonts w:ascii="Times New Roman" w:hAnsi="Times New Roman" w:cs="Times New Roman"/>
                <w:i/>
                <w:iCs/>
                <w:sz w:val="24"/>
                <w:szCs w:val="24"/>
              </w:rPr>
              <w:t> „ </w:t>
            </w:r>
            <w:bookmarkEnd w:id="0"/>
            <w:r w:rsidRPr="00475909">
              <w:rPr>
                <w:rFonts w:ascii="Times New Roman" w:hAnsi="Times New Roman" w:cs="Times New Roman"/>
                <w:i/>
                <w:iCs/>
                <w:sz w:val="24"/>
                <w:szCs w:val="24"/>
              </w:rPr>
              <w:t xml:space="preserve">2) riigimuuseumile, avalik-õigusliku isiku muuseumile, </w:t>
            </w:r>
            <w:r w:rsidRPr="00475909">
              <w:rPr>
                <w:rFonts w:ascii="Times New Roman" w:hAnsi="Times New Roman" w:cs="Times New Roman"/>
                <w:b/>
                <w:bCs/>
                <w:i/>
                <w:iCs/>
                <w:sz w:val="24"/>
                <w:szCs w:val="24"/>
              </w:rPr>
              <w:t xml:space="preserve">valla või linna ametiasutusele, valla või linna ametiasutuse hallatavale asutusele, osavalla või linnaosa ametiasutusele, osavalla või linnaosa ametiasutuse hallatavale asutusele ning kohaliku omavalitsuse üksuste </w:t>
            </w:r>
            <w:proofErr w:type="spellStart"/>
            <w:r w:rsidRPr="00475909">
              <w:rPr>
                <w:rFonts w:ascii="Times New Roman" w:hAnsi="Times New Roman" w:cs="Times New Roman"/>
                <w:b/>
                <w:bCs/>
                <w:i/>
                <w:iCs/>
                <w:sz w:val="24"/>
                <w:szCs w:val="24"/>
              </w:rPr>
              <w:t>ühisametile</w:t>
            </w:r>
            <w:proofErr w:type="spellEnd"/>
            <w:r w:rsidRPr="00475909">
              <w:rPr>
                <w:rFonts w:ascii="Times New Roman" w:hAnsi="Times New Roman" w:cs="Times New Roman"/>
                <w:b/>
                <w:bCs/>
                <w:i/>
                <w:iCs/>
                <w:sz w:val="24"/>
                <w:szCs w:val="24"/>
              </w:rPr>
              <w:t xml:space="preserve"> ja -asutusele</w:t>
            </w:r>
            <w:r w:rsidRPr="00475909">
              <w:rPr>
                <w:rFonts w:ascii="Times New Roman" w:hAnsi="Times New Roman" w:cs="Times New Roman"/>
                <w:i/>
                <w:iCs/>
                <w:sz w:val="24"/>
                <w:szCs w:val="24"/>
              </w:rPr>
              <w:t>, kui tegemist ei ole andmekogu vastutava töötlejaga või volitatud töötlejaga;“.</w:t>
            </w:r>
          </w:p>
          <w:p w14:paraId="21B0E306" w14:textId="04CC1550" w:rsidR="004C10F7" w:rsidRPr="006B39A6" w:rsidRDefault="004C10F7" w:rsidP="006B39A6">
            <w:pPr>
              <w:jc w:val="both"/>
              <w:rPr>
                <w:rFonts w:ascii="Times New Roman" w:hAnsi="Times New Roman" w:cs="Times New Roman"/>
                <w:sz w:val="24"/>
                <w:szCs w:val="24"/>
              </w:rPr>
            </w:pPr>
            <w:r w:rsidRPr="006B39A6">
              <w:rPr>
                <w:rFonts w:ascii="Times New Roman" w:hAnsi="Times New Roman" w:cs="Times New Roman"/>
                <w:sz w:val="24"/>
                <w:szCs w:val="24"/>
              </w:rPr>
              <w:t xml:space="preserve">Esitatud punktis rõhutatud tekst kordab otseselt </w:t>
            </w:r>
            <w:proofErr w:type="spellStart"/>
            <w:r w:rsidRPr="006B39A6">
              <w:rPr>
                <w:rFonts w:ascii="Times New Roman" w:hAnsi="Times New Roman" w:cs="Times New Roman"/>
                <w:sz w:val="24"/>
                <w:szCs w:val="24"/>
              </w:rPr>
              <w:t>KüTS</w:t>
            </w:r>
            <w:proofErr w:type="spellEnd"/>
            <w:r w:rsidRPr="006B3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39A6">
              <w:rPr>
                <w:rFonts w:ascii="Times New Roman" w:hAnsi="Times New Roman" w:cs="Times New Roman"/>
                <w:sz w:val="24"/>
                <w:szCs w:val="24"/>
              </w:rPr>
              <w:t xml:space="preserve">3 lg 4 p 13 sätestatut. </w:t>
            </w:r>
          </w:p>
          <w:p w14:paraId="1A021A53" w14:textId="77777777" w:rsidR="004C10F7" w:rsidRPr="006B39A6" w:rsidRDefault="004C10F7" w:rsidP="006B39A6">
            <w:pPr>
              <w:jc w:val="both"/>
              <w:rPr>
                <w:rFonts w:ascii="Times New Roman" w:hAnsi="Times New Roman" w:cs="Times New Roman"/>
                <w:sz w:val="24"/>
                <w:szCs w:val="24"/>
              </w:rPr>
            </w:pPr>
          </w:p>
          <w:p w14:paraId="5DB89E05" w14:textId="6592B285" w:rsidR="004C10F7" w:rsidRPr="006B39A6" w:rsidRDefault="004C10F7" w:rsidP="00B35661">
            <w:pPr>
              <w:jc w:val="both"/>
              <w:rPr>
                <w:rFonts w:ascii="Times New Roman" w:hAnsi="Times New Roman" w:cs="Times New Roman"/>
                <w:sz w:val="24"/>
                <w:szCs w:val="24"/>
              </w:rPr>
            </w:pPr>
            <w:r w:rsidRPr="006B39A6">
              <w:rPr>
                <w:rFonts w:ascii="Times New Roman" w:hAnsi="Times New Roman" w:cs="Times New Roman"/>
                <w:sz w:val="24"/>
                <w:szCs w:val="24"/>
              </w:rPr>
              <w:t>Teeme ettepaneku lisada VV määruse „Võrgu- ja infosüsteemide küberturvalisuse nõuded“ (09.12.2022 nr 121) §</w:t>
            </w:r>
            <w:r>
              <w:rPr>
                <w:rFonts w:ascii="Times New Roman" w:hAnsi="Times New Roman" w:cs="Times New Roman"/>
                <w:sz w:val="24"/>
                <w:szCs w:val="24"/>
              </w:rPr>
              <w:t xml:space="preserve"> </w:t>
            </w:r>
            <w:r w:rsidRPr="006B39A6">
              <w:rPr>
                <w:rFonts w:ascii="Times New Roman" w:hAnsi="Times New Roman" w:cs="Times New Roman"/>
                <w:sz w:val="24"/>
                <w:szCs w:val="24"/>
              </w:rPr>
              <w:t>4 lg 4 p</w:t>
            </w:r>
            <w:r>
              <w:rPr>
                <w:rFonts w:ascii="Times New Roman" w:hAnsi="Times New Roman" w:cs="Times New Roman"/>
                <w:sz w:val="24"/>
                <w:szCs w:val="24"/>
              </w:rPr>
              <w:t xml:space="preserve"> </w:t>
            </w:r>
            <w:r w:rsidRPr="006B39A6">
              <w:rPr>
                <w:rFonts w:ascii="Times New Roman" w:hAnsi="Times New Roman" w:cs="Times New Roman"/>
                <w:sz w:val="24"/>
                <w:szCs w:val="24"/>
              </w:rPr>
              <w:t xml:space="preserve">2 nimekirja ka </w:t>
            </w:r>
            <w:r w:rsidRPr="006B39A6">
              <w:rPr>
                <w:rFonts w:ascii="Times New Roman" w:hAnsi="Times New Roman" w:cs="Times New Roman"/>
                <w:b/>
                <w:bCs/>
                <w:sz w:val="24"/>
                <w:szCs w:val="24"/>
              </w:rPr>
              <w:t>kohaliku omavalituse üksuste liit</w:t>
            </w:r>
            <w:r w:rsidRPr="006B39A6">
              <w:rPr>
                <w:rFonts w:ascii="Times New Roman" w:hAnsi="Times New Roman" w:cs="Times New Roman"/>
                <w:sz w:val="24"/>
                <w:szCs w:val="24"/>
              </w:rPr>
              <w:t xml:space="preserve"> ehk punkt sõnastada järgmiselt:</w:t>
            </w:r>
          </w:p>
          <w:p w14:paraId="3927390A" w14:textId="77777777" w:rsidR="004C10F7" w:rsidRPr="006B39A6" w:rsidRDefault="004C10F7" w:rsidP="006B39A6">
            <w:pPr>
              <w:jc w:val="both"/>
              <w:rPr>
                <w:rFonts w:ascii="Times New Roman" w:hAnsi="Times New Roman" w:cs="Times New Roman"/>
                <w:i/>
                <w:iCs/>
                <w:sz w:val="24"/>
                <w:szCs w:val="24"/>
              </w:rPr>
            </w:pPr>
            <w:r w:rsidRPr="006B39A6">
              <w:rPr>
                <w:rFonts w:ascii="Times New Roman" w:hAnsi="Times New Roman" w:cs="Times New Roman"/>
                <w:i/>
                <w:iCs/>
                <w:sz w:val="24"/>
                <w:szCs w:val="24"/>
              </w:rPr>
              <w:t xml:space="preserve">2) riigimuuseumile, avalik-õigusliku isiku muuseumile, valla või linna ametiasutusele, valla või linna ametiasutuse hallatavale asutusele, osavalla või linnaosa ametiasutusele, osavalla või linnaosa ametiasutuse hallatavale asutusele, kohaliku omavalitsuse üksuste </w:t>
            </w:r>
            <w:proofErr w:type="spellStart"/>
            <w:r w:rsidRPr="006B39A6">
              <w:rPr>
                <w:rFonts w:ascii="Times New Roman" w:hAnsi="Times New Roman" w:cs="Times New Roman"/>
                <w:i/>
                <w:iCs/>
                <w:sz w:val="24"/>
                <w:szCs w:val="24"/>
              </w:rPr>
              <w:t>ühisametile</w:t>
            </w:r>
            <w:proofErr w:type="spellEnd"/>
            <w:r w:rsidRPr="006B39A6">
              <w:rPr>
                <w:rFonts w:ascii="Times New Roman" w:hAnsi="Times New Roman" w:cs="Times New Roman"/>
                <w:i/>
                <w:iCs/>
                <w:sz w:val="24"/>
                <w:szCs w:val="24"/>
              </w:rPr>
              <w:t xml:space="preserve"> ja             -asutusele </w:t>
            </w:r>
            <w:r w:rsidRPr="006B39A6">
              <w:rPr>
                <w:rFonts w:ascii="Times New Roman" w:hAnsi="Times New Roman" w:cs="Times New Roman"/>
                <w:b/>
                <w:bCs/>
                <w:i/>
                <w:iCs/>
                <w:sz w:val="24"/>
                <w:szCs w:val="24"/>
              </w:rPr>
              <w:t>ning kohaliku omavalitsuse üksuste liidule</w:t>
            </w:r>
            <w:r w:rsidRPr="006B39A6">
              <w:rPr>
                <w:rFonts w:ascii="Times New Roman" w:hAnsi="Times New Roman" w:cs="Times New Roman"/>
                <w:i/>
                <w:iCs/>
                <w:sz w:val="24"/>
                <w:szCs w:val="24"/>
              </w:rPr>
              <w:t>, kui tegemist ei ole andmekogu vastutava töötlejaga või volitatud töötlejaga.</w:t>
            </w:r>
          </w:p>
          <w:p w14:paraId="6B387777" w14:textId="77777777" w:rsidR="004C10F7" w:rsidRDefault="004C10F7" w:rsidP="006B39A6">
            <w:pPr>
              <w:jc w:val="both"/>
              <w:rPr>
                <w:rFonts w:ascii="Times New Roman" w:hAnsi="Times New Roman" w:cs="Times New Roman"/>
                <w:sz w:val="24"/>
                <w:szCs w:val="24"/>
              </w:rPr>
            </w:pPr>
            <w:r w:rsidRPr="006B39A6">
              <w:rPr>
                <w:rFonts w:ascii="Times New Roman" w:hAnsi="Times New Roman" w:cs="Times New Roman"/>
                <w:sz w:val="24"/>
                <w:szCs w:val="24"/>
              </w:rPr>
              <w:t>Seda põhjusel, et kui kohaliku omavalitsuse üksuste liit ei ole andmekogu vastutav töötleja või volitatud töötleja ehk tema IKT korraldus on oluliselt väiksema mahuga, pole vajadust liitu E-</w:t>
            </w:r>
            <w:proofErr w:type="spellStart"/>
            <w:r w:rsidRPr="006B39A6">
              <w:rPr>
                <w:rFonts w:ascii="Times New Roman" w:hAnsi="Times New Roman" w:cs="Times New Roman"/>
                <w:sz w:val="24"/>
                <w:szCs w:val="24"/>
              </w:rPr>
              <w:t>ITSi</w:t>
            </w:r>
            <w:proofErr w:type="spellEnd"/>
            <w:r w:rsidRPr="006B39A6">
              <w:rPr>
                <w:rFonts w:ascii="Times New Roman" w:hAnsi="Times New Roman" w:cs="Times New Roman"/>
                <w:sz w:val="24"/>
                <w:szCs w:val="24"/>
              </w:rPr>
              <w:t xml:space="preserve"> rakendamisel auditeerida, sest </w:t>
            </w:r>
            <w:r w:rsidRPr="006B39A6">
              <w:rPr>
                <w:rFonts w:ascii="Times New Roman" w:hAnsi="Times New Roman" w:cs="Times New Roman"/>
                <w:sz w:val="24"/>
                <w:szCs w:val="24"/>
              </w:rPr>
              <w:lastRenderedPageBreak/>
              <w:t>auditeerimisprotsessid nõuavad ülemäärast ressursi ja aja kulutamist.</w:t>
            </w:r>
          </w:p>
          <w:p w14:paraId="2E87377D" w14:textId="160FED03" w:rsidR="004C10F7" w:rsidRDefault="004C10F7" w:rsidP="000E748B">
            <w:pPr>
              <w:jc w:val="both"/>
              <w:rPr>
                <w:rFonts w:ascii="Times New Roman" w:hAnsi="Times New Roman" w:cs="Times New Roman"/>
                <w:sz w:val="24"/>
                <w:szCs w:val="24"/>
              </w:rPr>
            </w:pPr>
            <w:r w:rsidRPr="006B39A6">
              <w:rPr>
                <w:rFonts w:ascii="Times New Roman" w:hAnsi="Times New Roman" w:cs="Times New Roman"/>
                <w:sz w:val="24"/>
                <w:szCs w:val="24"/>
              </w:rPr>
              <w:t xml:space="preserve">Kohaliku omavalitsuse üksuste liidu peamine eesmärk on olla tugiorganisatsiooniks ja esindada kohalike omavalitsuste ühishuve, mitte hallata andmekogusid. Kui nad viimast teevad, siis põhjusel, et kohalikud omavalitsused on liidule vastava ülesande andnud ja sel juhul on auditeerimine põhjendatud. </w:t>
            </w:r>
          </w:p>
        </w:tc>
        <w:tc>
          <w:tcPr>
            <w:tcW w:w="8519" w:type="dxa"/>
          </w:tcPr>
          <w:p w14:paraId="4CFB9E99" w14:textId="74357DC7" w:rsidR="004C10F7" w:rsidRPr="0008519C" w:rsidRDefault="004C10F7" w:rsidP="00610435">
            <w:pPr>
              <w:jc w:val="both"/>
              <w:rPr>
                <w:rFonts w:ascii="Times New Roman" w:hAnsi="Times New Roman" w:cs="Times New Roman"/>
                <w:sz w:val="24"/>
                <w:szCs w:val="24"/>
              </w:rPr>
            </w:pPr>
            <w:r w:rsidRPr="416F4569">
              <w:rPr>
                <w:rFonts w:ascii="Times New Roman" w:hAnsi="Times New Roman" w:cs="Times New Roman"/>
                <w:sz w:val="24"/>
                <w:szCs w:val="24"/>
              </w:rPr>
              <w:lastRenderedPageBreak/>
              <w:t>Võetud teadmiseks ja selgitatud</w:t>
            </w:r>
          </w:p>
          <w:p w14:paraId="0A07F819" w14:textId="61FF3716" w:rsidR="004C10F7" w:rsidRDefault="004C10F7" w:rsidP="416F4569">
            <w:pPr>
              <w:jc w:val="both"/>
              <w:rPr>
                <w:rFonts w:ascii="Times New Roman" w:hAnsi="Times New Roman" w:cs="Times New Roman"/>
                <w:sz w:val="24"/>
                <w:szCs w:val="24"/>
              </w:rPr>
            </w:pPr>
            <w:r w:rsidRPr="416F4569">
              <w:rPr>
                <w:rFonts w:ascii="Times New Roman" w:hAnsi="Times New Roman" w:cs="Times New Roman"/>
                <w:sz w:val="24"/>
                <w:szCs w:val="24"/>
              </w:rPr>
              <w:t xml:space="preserve">Kuna esitatud ettepanek on seotud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antud määrusega, mitte seaduseelnõuga, siis võtame ettepaneku teadmiseks.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w:t>
            </w:r>
            <w:r>
              <w:rPr>
                <w:rFonts w:ascii="Times New Roman" w:hAnsi="Times New Roman" w:cs="Times New Roman"/>
                <w:sz w:val="24"/>
                <w:szCs w:val="24"/>
              </w:rPr>
              <w:t xml:space="preserve"> </w:t>
            </w:r>
            <w:r w:rsidRPr="416F4569">
              <w:rPr>
                <w:rFonts w:ascii="Times New Roman" w:hAnsi="Times New Roman" w:cs="Times New Roman"/>
                <w:sz w:val="24"/>
                <w:szCs w:val="24"/>
              </w:rPr>
              <w:t xml:space="preserve">(vt eelnõude infosüsteemi toimikut 25-0715), mis muudab ka kriteeriume, millal mingi üksus peab kohaldama Eesti infoturbestandardit või selle alternatiiviks olevat rahvusvahelist standardit ISO/IEC 27001.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51992D71" w14:textId="43EB8183" w:rsidR="004C10F7" w:rsidRDefault="004C10F7" w:rsidP="416F4569">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14688131" w14:textId="245F3E90" w:rsidR="004C10F7" w:rsidRDefault="004C10F7" w:rsidP="00610435">
            <w:pPr>
              <w:jc w:val="both"/>
              <w:rPr>
                <w:rFonts w:ascii="Times New Roman" w:hAnsi="Times New Roman" w:cs="Times New Roman"/>
                <w:sz w:val="24"/>
                <w:szCs w:val="24"/>
              </w:rPr>
            </w:pPr>
          </w:p>
        </w:tc>
      </w:tr>
      <w:tr w:rsidR="004C10F7" w14:paraId="040D4A3F" w14:textId="77777777" w:rsidTr="004C10F7">
        <w:trPr>
          <w:trHeight w:val="276"/>
        </w:trPr>
        <w:tc>
          <w:tcPr>
            <w:tcW w:w="5015" w:type="dxa"/>
          </w:tcPr>
          <w:p w14:paraId="10A817C9" w14:textId="5E66F3DF" w:rsidR="004C10F7" w:rsidRPr="00CB4D90" w:rsidRDefault="004C10F7" w:rsidP="00CB4D90">
            <w:pPr>
              <w:jc w:val="both"/>
              <w:rPr>
                <w:rFonts w:ascii="Times New Roman" w:hAnsi="Times New Roman" w:cs="Times New Roman"/>
                <w:sz w:val="24"/>
                <w:szCs w:val="24"/>
              </w:rPr>
            </w:pPr>
            <w:r w:rsidRPr="00CB4D90">
              <w:rPr>
                <w:rFonts w:ascii="Times New Roman" w:hAnsi="Times New Roman" w:cs="Times New Roman"/>
                <w:sz w:val="24"/>
                <w:szCs w:val="24"/>
              </w:rPr>
              <w:lastRenderedPageBreak/>
              <w:t xml:space="preserve">Ühtlasi teeme ettepaneku jätta sama punkti lõpust välja lauselõpp: „kui tegemist ei ole andmekogu vastutava töötlejaga või volitatud töötlejaga“. </w:t>
            </w:r>
          </w:p>
          <w:p w14:paraId="1BA53C7C" w14:textId="77777777" w:rsidR="004C10F7" w:rsidRPr="00CB4D90" w:rsidRDefault="004C10F7" w:rsidP="00CB4D90">
            <w:pPr>
              <w:jc w:val="both"/>
              <w:rPr>
                <w:rFonts w:ascii="Times New Roman" w:hAnsi="Times New Roman" w:cs="Times New Roman"/>
                <w:sz w:val="24"/>
                <w:szCs w:val="24"/>
              </w:rPr>
            </w:pPr>
            <w:r w:rsidRPr="00CB4D90">
              <w:rPr>
                <w:rFonts w:ascii="Times New Roman" w:hAnsi="Times New Roman" w:cs="Times New Roman"/>
                <w:sz w:val="24"/>
                <w:szCs w:val="24"/>
              </w:rPr>
              <w:t xml:space="preserve">Selline muudatus vähendaks oluliselt auditikohuslaste hulka. </w:t>
            </w:r>
          </w:p>
          <w:p w14:paraId="2D0E18F2" w14:textId="77777777" w:rsidR="004C10F7" w:rsidRPr="00CB4D90" w:rsidRDefault="004C10F7" w:rsidP="00CB4D90">
            <w:pPr>
              <w:jc w:val="both"/>
              <w:rPr>
                <w:rFonts w:ascii="Times New Roman" w:hAnsi="Times New Roman" w:cs="Times New Roman"/>
                <w:sz w:val="24"/>
                <w:szCs w:val="24"/>
              </w:rPr>
            </w:pPr>
            <w:r w:rsidRPr="00CB4D90">
              <w:rPr>
                <w:rFonts w:ascii="Times New Roman" w:hAnsi="Times New Roman" w:cs="Times New Roman"/>
                <w:sz w:val="24"/>
                <w:szCs w:val="24"/>
              </w:rPr>
              <w:t xml:space="preserve">Praegu teadaoleva info kohaselt ei jätkuks kõigi auditikohuslaste auditeerimiseks audiitoreid ja auditeerimise nõuet pole kõigil võimalik täita. Lisaks võib algne sõnastus soodustada määruse täitmisest kõrvale hoidmist selliselt, et muudetakse asutuse põhimääruses asutus andmeandjaks või lepinguliseks töötlejaks, kuigi tegelikult ollakse vastutav töötleja. </w:t>
            </w:r>
          </w:p>
          <w:p w14:paraId="31FE586F" w14:textId="10DFC2B9" w:rsidR="004C10F7" w:rsidRDefault="004C10F7" w:rsidP="00CB4D90">
            <w:pPr>
              <w:jc w:val="both"/>
              <w:rPr>
                <w:rFonts w:ascii="Times New Roman" w:hAnsi="Times New Roman" w:cs="Times New Roman"/>
                <w:sz w:val="24"/>
                <w:szCs w:val="24"/>
              </w:rPr>
            </w:pPr>
            <w:r w:rsidRPr="00CB4D90">
              <w:rPr>
                <w:rFonts w:ascii="Times New Roman" w:hAnsi="Times New Roman" w:cs="Times New Roman"/>
                <w:sz w:val="24"/>
                <w:szCs w:val="24"/>
              </w:rPr>
              <w:t>Väljajäetav tekstiosa muudaks auditeerimise kohustuse selgemaks ja reaalselt täidetavaks ning nõuetest kõrvalehoidmine oleks ebavajalik.</w:t>
            </w:r>
          </w:p>
        </w:tc>
        <w:tc>
          <w:tcPr>
            <w:tcW w:w="8519" w:type="dxa"/>
          </w:tcPr>
          <w:p w14:paraId="6610B619" w14:textId="3B871BA5" w:rsidR="004C10F7" w:rsidRPr="00E46BF5" w:rsidRDefault="004C10F7" w:rsidP="00C51A08">
            <w:pPr>
              <w:jc w:val="both"/>
              <w:rPr>
                <w:rFonts w:ascii="Times New Roman" w:hAnsi="Times New Roman" w:cs="Times New Roman"/>
                <w:sz w:val="24"/>
                <w:szCs w:val="24"/>
              </w:rPr>
            </w:pPr>
            <w:r w:rsidRPr="416F4569">
              <w:rPr>
                <w:rFonts w:ascii="Times New Roman" w:hAnsi="Times New Roman" w:cs="Times New Roman"/>
                <w:sz w:val="24"/>
                <w:szCs w:val="24"/>
              </w:rPr>
              <w:t>Võetud teadmiseks ja selgitatud</w:t>
            </w:r>
          </w:p>
          <w:p w14:paraId="05936EC6" w14:textId="0AE337EA" w:rsidR="004C10F7" w:rsidRDefault="004C10F7" w:rsidP="00C51A08">
            <w:pPr>
              <w:jc w:val="both"/>
              <w:rPr>
                <w:rFonts w:ascii="Times New Roman" w:hAnsi="Times New Roman" w:cs="Times New Roman"/>
                <w:sz w:val="24"/>
                <w:szCs w:val="24"/>
              </w:rPr>
            </w:pPr>
            <w:r w:rsidRPr="416F4569">
              <w:rPr>
                <w:rFonts w:ascii="Times New Roman" w:hAnsi="Times New Roman" w:cs="Times New Roman"/>
                <w:sz w:val="24"/>
                <w:szCs w:val="24"/>
              </w:rPr>
              <w:t xml:space="preserve">Kuna esitatud ettepanek on seotud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antud määrusega, mitte seaduseelnõuga, siis võtame ettepaneku teadmiseks. Vt ka eelmisele märkusele antud selgitust.</w:t>
            </w:r>
          </w:p>
        </w:tc>
      </w:tr>
      <w:tr w:rsidR="004C10F7" w14:paraId="7570905A" w14:textId="77777777" w:rsidTr="004C10F7">
        <w:trPr>
          <w:trHeight w:val="276"/>
        </w:trPr>
        <w:tc>
          <w:tcPr>
            <w:tcW w:w="5015" w:type="dxa"/>
          </w:tcPr>
          <w:p w14:paraId="64AA7713" w14:textId="51B106F9" w:rsidR="004C10F7" w:rsidRPr="00CB4D90" w:rsidRDefault="004C10F7" w:rsidP="00B35661">
            <w:pPr>
              <w:jc w:val="both"/>
              <w:rPr>
                <w:rFonts w:ascii="Times New Roman" w:hAnsi="Times New Roman" w:cs="Times New Roman"/>
                <w:sz w:val="24"/>
                <w:szCs w:val="24"/>
              </w:rPr>
            </w:pPr>
            <w:r w:rsidRPr="00B35661">
              <w:rPr>
                <w:rFonts w:ascii="Times New Roman" w:hAnsi="Times New Roman" w:cs="Times New Roman"/>
                <w:sz w:val="24"/>
                <w:szCs w:val="24"/>
              </w:rPr>
              <w:t xml:space="preserve">Samuti teeme ettepaneku lisada seletuskirja näiteid, millisel puhul on asutus „volitatud töötleja“ ja millisel „andmeandja“, nii nagu andmeandja mõistet on mõtestatud </w:t>
            </w:r>
            <w:proofErr w:type="spellStart"/>
            <w:r w:rsidRPr="00B35661">
              <w:rPr>
                <w:rFonts w:ascii="Times New Roman" w:hAnsi="Times New Roman" w:cs="Times New Roman"/>
                <w:sz w:val="24"/>
                <w:szCs w:val="24"/>
              </w:rPr>
              <w:t>AvTS</w:t>
            </w:r>
            <w:proofErr w:type="spellEnd"/>
            <w:r w:rsidRPr="00B356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5661">
              <w:rPr>
                <w:rFonts w:ascii="Times New Roman" w:hAnsi="Times New Roman" w:cs="Times New Roman"/>
                <w:sz w:val="24"/>
                <w:szCs w:val="24"/>
              </w:rPr>
              <w:t>43</w:t>
            </w:r>
            <w:r w:rsidRPr="00B35661">
              <w:rPr>
                <w:rFonts w:ascii="Times New Roman" w:hAnsi="Times New Roman" w:cs="Times New Roman"/>
                <w:sz w:val="24"/>
                <w:szCs w:val="24"/>
                <w:vertAlign w:val="superscript"/>
              </w:rPr>
              <w:t>5</w:t>
            </w:r>
            <w:r w:rsidRPr="00B35661">
              <w:rPr>
                <w:rFonts w:ascii="Times New Roman" w:hAnsi="Times New Roman" w:cs="Times New Roman"/>
                <w:sz w:val="24"/>
                <w:szCs w:val="24"/>
              </w:rPr>
              <w:t xml:space="preserve"> lõikes 2.</w:t>
            </w:r>
          </w:p>
        </w:tc>
        <w:tc>
          <w:tcPr>
            <w:tcW w:w="8519" w:type="dxa"/>
          </w:tcPr>
          <w:p w14:paraId="19937E62" w14:textId="278616A5" w:rsidR="004C10F7" w:rsidRPr="002D3B94" w:rsidRDefault="004C10F7" w:rsidP="00435627">
            <w:pPr>
              <w:jc w:val="both"/>
              <w:rPr>
                <w:rFonts w:ascii="Times New Roman" w:hAnsi="Times New Roman" w:cs="Times New Roman"/>
                <w:sz w:val="24"/>
                <w:szCs w:val="24"/>
              </w:rPr>
            </w:pPr>
            <w:r w:rsidRPr="416F4569">
              <w:rPr>
                <w:rFonts w:ascii="Times New Roman" w:hAnsi="Times New Roman" w:cs="Times New Roman"/>
                <w:sz w:val="24"/>
                <w:szCs w:val="24"/>
              </w:rPr>
              <w:t>Võetud teadmiseks ja selgitatud</w:t>
            </w:r>
          </w:p>
          <w:p w14:paraId="3D5C4CEF" w14:textId="21ECE36B" w:rsidR="004C10F7" w:rsidRDefault="004C10F7" w:rsidP="00435627">
            <w:pPr>
              <w:jc w:val="both"/>
              <w:rPr>
                <w:rFonts w:ascii="Times New Roman" w:hAnsi="Times New Roman" w:cs="Times New Roman"/>
                <w:sz w:val="24"/>
                <w:szCs w:val="24"/>
              </w:rPr>
            </w:pPr>
            <w:r w:rsidRPr="416F4569">
              <w:rPr>
                <w:rFonts w:ascii="Times New Roman" w:hAnsi="Times New Roman" w:cs="Times New Roman"/>
                <w:sz w:val="24"/>
                <w:szCs w:val="24"/>
              </w:rPr>
              <w:t xml:space="preserve">Kui esitatud kommentaar on esitatud seaduseelnõule, siis seletuskirjas on uuendatud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selgitustes kirjeldatud, mida selle all mõeldakse, sh keda peetakse avaliku teabe seaduse tähenduses „volitatud töötlejaks“. Samuti ka seda, kuidas see erineb isikuandmete kaitse valdkonnas olevast isikuandmete volitatud töötlejast. Andmeandja osas annab selgituse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w:t>
            </w:r>
            <w:r w:rsidRPr="416F4569">
              <w:rPr>
                <w:rFonts w:ascii="Times New Roman" w:eastAsia="Times New Roman" w:hAnsi="Times New Roman" w:cs="Times New Roman"/>
                <w:color w:val="000000" w:themeColor="text1"/>
                <w:sz w:val="24"/>
                <w:szCs w:val="24"/>
              </w:rPr>
              <w:t xml:space="preserve"> 13 lõikega 1</w:t>
            </w:r>
            <w:r w:rsidRPr="416F4569">
              <w:rPr>
                <w:rFonts w:ascii="Times New Roman" w:eastAsia="Times New Roman" w:hAnsi="Times New Roman" w:cs="Times New Roman"/>
                <w:color w:val="000000" w:themeColor="text1"/>
                <w:sz w:val="24"/>
                <w:szCs w:val="24"/>
                <w:vertAlign w:val="superscript"/>
              </w:rPr>
              <w:t xml:space="preserve">1 </w:t>
            </w:r>
            <w:r w:rsidRPr="00C51A08">
              <w:rPr>
                <w:rFonts w:ascii="Times New Roman" w:eastAsia="Times New Roman" w:hAnsi="Times New Roman" w:cs="Times New Roman"/>
                <w:color w:val="000000" w:themeColor="text1"/>
                <w:sz w:val="24"/>
                <w:szCs w:val="24"/>
              </w:rPr>
              <w:t>lisatav täiendus</w:t>
            </w:r>
            <w:r w:rsidRPr="416F4569">
              <w:rPr>
                <w:rFonts w:ascii="Times New Roman" w:hAnsi="Times New Roman" w:cs="Times New Roman"/>
                <w:sz w:val="24"/>
                <w:szCs w:val="24"/>
              </w:rPr>
              <w:t xml:space="preserve">. </w:t>
            </w:r>
          </w:p>
          <w:p w14:paraId="7AA70B7C" w14:textId="7ABB6CF2" w:rsidR="004C10F7" w:rsidRPr="006A3627" w:rsidRDefault="004C10F7" w:rsidP="0043562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Kui esitatud kommentaar on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lg 5 alusel antud Vabariigi Valitsuse määruse muutmise kavandile, siis esitatud märkus on võetud teadmiseks.</w:t>
            </w:r>
          </w:p>
        </w:tc>
      </w:tr>
      <w:tr w:rsidR="004C10F7" w14:paraId="7E268D40" w14:textId="77777777" w:rsidTr="004C10F7">
        <w:trPr>
          <w:trHeight w:val="276"/>
        </w:trPr>
        <w:tc>
          <w:tcPr>
            <w:tcW w:w="5015" w:type="dxa"/>
          </w:tcPr>
          <w:p w14:paraId="7272FBCD" w14:textId="09B3E90E" w:rsidR="004C10F7" w:rsidRPr="00DC1173" w:rsidRDefault="004C10F7" w:rsidP="00DC1173">
            <w:pPr>
              <w:jc w:val="both"/>
              <w:rPr>
                <w:rFonts w:ascii="Times New Roman" w:hAnsi="Times New Roman" w:cs="Times New Roman"/>
                <w:sz w:val="24"/>
                <w:szCs w:val="24"/>
              </w:rPr>
            </w:pPr>
            <w:r w:rsidRPr="00DC1173">
              <w:rPr>
                <w:rFonts w:ascii="Times New Roman" w:hAnsi="Times New Roman" w:cs="Times New Roman"/>
                <w:sz w:val="24"/>
                <w:szCs w:val="24"/>
              </w:rPr>
              <w:lastRenderedPageBreak/>
              <w:t xml:space="preserve">Riigikogu Kantseleil ei ole eelnõu kohta sisulisi märkusi. </w:t>
            </w:r>
          </w:p>
          <w:p w14:paraId="5C3C406F" w14:textId="4C17EF8B" w:rsidR="004C10F7" w:rsidRDefault="004C10F7" w:rsidP="00DC1173">
            <w:pPr>
              <w:jc w:val="both"/>
              <w:rPr>
                <w:rFonts w:ascii="Times New Roman" w:hAnsi="Times New Roman" w:cs="Times New Roman"/>
                <w:sz w:val="24"/>
                <w:szCs w:val="24"/>
              </w:rPr>
            </w:pPr>
            <w:r w:rsidRPr="00DC1173">
              <w:rPr>
                <w:rFonts w:ascii="Times New Roman" w:hAnsi="Times New Roman" w:cs="Times New Roman"/>
                <w:sz w:val="24"/>
                <w:szCs w:val="24"/>
              </w:rPr>
              <w:t xml:space="preserve">Juhime tähelepanu, et </w:t>
            </w:r>
            <w:proofErr w:type="spellStart"/>
            <w:r w:rsidRPr="00DC1173">
              <w:rPr>
                <w:rFonts w:ascii="Times New Roman" w:hAnsi="Times New Roman" w:cs="Times New Roman"/>
                <w:sz w:val="24"/>
                <w:szCs w:val="24"/>
              </w:rPr>
              <w:t>KüTS-i</w:t>
            </w:r>
            <w:proofErr w:type="spellEnd"/>
            <w:r w:rsidRPr="00DC1173">
              <w:rPr>
                <w:rFonts w:ascii="Times New Roman" w:hAnsi="Times New Roman" w:cs="Times New Roman"/>
                <w:sz w:val="24"/>
                <w:szCs w:val="24"/>
              </w:rPr>
              <w:t xml:space="preserve"> § 7 lõike 2 muutmisel ei muudeta vaid lõike esimest kolme punkti, nagu eelnõus ekslikult sätestatud, vaid kogu lõiget, milles on muudatuse järel 14 punkti. </w:t>
            </w:r>
          </w:p>
        </w:tc>
        <w:tc>
          <w:tcPr>
            <w:tcW w:w="8519" w:type="dxa"/>
          </w:tcPr>
          <w:p w14:paraId="0E80CC34" w14:textId="48705100" w:rsidR="004C10F7" w:rsidRDefault="004C10F7" w:rsidP="00B9508B">
            <w:pPr>
              <w:rPr>
                <w:rFonts w:ascii="Times New Roman" w:hAnsi="Times New Roman" w:cs="Times New Roman"/>
                <w:sz w:val="24"/>
                <w:szCs w:val="24"/>
              </w:rPr>
            </w:pPr>
            <w:r>
              <w:rPr>
                <w:rFonts w:ascii="Times New Roman" w:hAnsi="Times New Roman" w:cs="Times New Roman"/>
                <w:sz w:val="24"/>
                <w:szCs w:val="24"/>
              </w:rPr>
              <w:t>Võetud teadmiseks</w:t>
            </w:r>
          </w:p>
        </w:tc>
      </w:tr>
      <w:tr w:rsidR="004C10F7" w14:paraId="07231EDC" w14:textId="77777777" w:rsidTr="004C10F7">
        <w:trPr>
          <w:trHeight w:val="276"/>
        </w:trPr>
        <w:tc>
          <w:tcPr>
            <w:tcW w:w="5015" w:type="dxa"/>
          </w:tcPr>
          <w:p w14:paraId="14510614" w14:textId="56B2F512" w:rsidR="004C10F7" w:rsidRPr="00BD5CBD" w:rsidRDefault="004C10F7" w:rsidP="00BD5CBD">
            <w:pPr>
              <w:jc w:val="both"/>
              <w:rPr>
                <w:rFonts w:ascii="Times New Roman" w:hAnsi="Times New Roman" w:cs="Times New Roman"/>
                <w:sz w:val="24"/>
                <w:szCs w:val="24"/>
              </w:rPr>
            </w:pPr>
            <w:r w:rsidRPr="00DC1173">
              <w:rPr>
                <w:rFonts w:ascii="Times New Roman" w:hAnsi="Times New Roman" w:cs="Times New Roman"/>
                <w:sz w:val="24"/>
                <w:szCs w:val="24"/>
              </w:rPr>
              <w:t xml:space="preserve">Küsitud tagasiside osas </w:t>
            </w:r>
            <w:proofErr w:type="spellStart"/>
            <w:r w:rsidRPr="00DC1173">
              <w:rPr>
                <w:rFonts w:ascii="Times New Roman" w:hAnsi="Times New Roman" w:cs="Times New Roman"/>
                <w:sz w:val="24"/>
                <w:szCs w:val="24"/>
              </w:rPr>
              <w:t>KüTS-i</w:t>
            </w:r>
            <w:proofErr w:type="spellEnd"/>
            <w:r w:rsidRPr="00DC1173">
              <w:rPr>
                <w:rFonts w:ascii="Times New Roman" w:hAnsi="Times New Roman" w:cs="Times New Roman"/>
                <w:sz w:val="24"/>
                <w:szCs w:val="24"/>
              </w:rPr>
              <w:t xml:space="preserve"> § 17</w:t>
            </w:r>
            <w:r w:rsidRPr="00EB5601">
              <w:rPr>
                <w:rFonts w:ascii="Times New Roman" w:hAnsi="Times New Roman" w:cs="Times New Roman"/>
                <w:sz w:val="24"/>
                <w:szCs w:val="24"/>
                <w:vertAlign w:val="superscript"/>
              </w:rPr>
              <w:t>1</w:t>
            </w:r>
            <w:r w:rsidRPr="00DC1173">
              <w:rPr>
                <w:rFonts w:ascii="Times New Roman" w:hAnsi="Times New Roman" w:cs="Times New Roman"/>
                <w:sz w:val="24"/>
                <w:szCs w:val="24"/>
              </w:rPr>
              <w:t xml:space="preserve"> muudatuse kohta (sunniraha) toetame eelnõus sätestatud varianti.</w:t>
            </w:r>
          </w:p>
        </w:tc>
        <w:tc>
          <w:tcPr>
            <w:tcW w:w="8519" w:type="dxa"/>
          </w:tcPr>
          <w:p w14:paraId="11303587" w14:textId="77777777" w:rsidR="004C10F7" w:rsidRDefault="004C10F7" w:rsidP="00B9508B">
            <w:pPr>
              <w:rPr>
                <w:rFonts w:ascii="Times New Roman" w:hAnsi="Times New Roman" w:cs="Times New Roman"/>
                <w:sz w:val="24"/>
                <w:szCs w:val="24"/>
              </w:rPr>
            </w:pPr>
            <w:r>
              <w:rPr>
                <w:rFonts w:ascii="Times New Roman" w:hAnsi="Times New Roman" w:cs="Times New Roman"/>
                <w:sz w:val="24"/>
                <w:szCs w:val="24"/>
              </w:rPr>
              <w:t>Võetud teadmiseks</w:t>
            </w:r>
          </w:p>
          <w:p w14:paraId="735599BC" w14:textId="77777777" w:rsidR="004C10F7" w:rsidRPr="00F013A0" w:rsidRDefault="004C10F7" w:rsidP="00CE7922">
            <w:pPr>
              <w:jc w:val="both"/>
              <w:rPr>
                <w:rFonts w:ascii="Times New Roman" w:hAnsi="Times New Roman" w:cs="Times New Roman"/>
                <w:sz w:val="24"/>
                <w:szCs w:val="24"/>
              </w:rPr>
            </w:pPr>
            <w:r w:rsidRPr="00F013A0">
              <w:rPr>
                <w:rFonts w:ascii="Times New Roman" w:hAnsi="Times New Roman" w:cs="Times New Roman"/>
                <w:sz w:val="24"/>
                <w:szCs w:val="24"/>
              </w:rPr>
              <w:t>Eesti õigus ei võimalda rikkumiste korral karistuste määramist haldustrahvi vormis, nii nagu näeb ette NIS2 direktiiv ja mitmed teisedki EL õigusaktid.</w:t>
            </w:r>
            <w:r>
              <w:rPr>
                <w:rFonts w:ascii="Times New Roman" w:hAnsi="Times New Roman" w:cs="Times New Roman"/>
                <w:sz w:val="24"/>
                <w:szCs w:val="24"/>
              </w:rPr>
              <w:t xml:space="preserve"> </w:t>
            </w:r>
          </w:p>
          <w:p w14:paraId="35F7A939" w14:textId="77777777" w:rsidR="004C10F7" w:rsidRDefault="004C10F7" w:rsidP="00CE7922">
            <w:pPr>
              <w:jc w:val="both"/>
              <w:rPr>
                <w:rFonts w:ascii="Times New Roman" w:hAnsi="Times New Roman" w:cs="Times New Roman"/>
                <w:sz w:val="24"/>
                <w:szCs w:val="24"/>
              </w:rPr>
            </w:pPr>
            <w:r>
              <w:rPr>
                <w:rFonts w:ascii="Times New Roman" w:hAnsi="Times New Roman" w:cs="Times New Roman"/>
                <w:sz w:val="24"/>
                <w:szCs w:val="24"/>
              </w:rPr>
              <w:t xml:space="preserve">Väärteomenetluses alusel määratavate rahatrahvide osas on vastavate </w:t>
            </w:r>
            <w:r w:rsidRPr="00F54E20">
              <w:rPr>
                <w:rFonts w:ascii="Times New Roman" w:hAnsi="Times New Roman" w:cs="Times New Roman"/>
                <w:sz w:val="24"/>
                <w:szCs w:val="24"/>
              </w:rPr>
              <w:t>ülemmäärade ülevõtmine riigile NIS2 direktiivi art</w:t>
            </w:r>
            <w:r>
              <w:rPr>
                <w:rFonts w:ascii="Times New Roman" w:hAnsi="Times New Roman" w:cs="Times New Roman"/>
                <w:sz w:val="24"/>
                <w:szCs w:val="24"/>
              </w:rPr>
              <w:t>ikli</w:t>
            </w:r>
            <w:r w:rsidRPr="00F54E20">
              <w:rPr>
                <w:rFonts w:ascii="Times New Roman" w:hAnsi="Times New Roman" w:cs="Times New Roman"/>
                <w:sz w:val="24"/>
                <w:szCs w:val="24"/>
              </w:rPr>
              <w:t xml:space="preserve"> 34 l</w:t>
            </w:r>
            <w:r>
              <w:rPr>
                <w:rFonts w:ascii="Times New Roman" w:hAnsi="Times New Roman" w:cs="Times New Roman"/>
                <w:sz w:val="24"/>
                <w:szCs w:val="24"/>
              </w:rPr>
              <w:t>õigete 4 ja 5</w:t>
            </w:r>
            <w:r w:rsidRPr="00F54E20">
              <w:rPr>
                <w:rFonts w:ascii="Times New Roman" w:hAnsi="Times New Roman" w:cs="Times New Roman"/>
                <w:sz w:val="24"/>
                <w:szCs w:val="24"/>
              </w:rPr>
              <w:t xml:space="preserve"> kohaselt kohustuslik.</w:t>
            </w:r>
            <w:r>
              <w:rPr>
                <w:rFonts w:ascii="Times New Roman" w:hAnsi="Times New Roman" w:cs="Times New Roman"/>
                <w:sz w:val="24"/>
                <w:szCs w:val="24"/>
              </w:rPr>
              <w:t xml:space="preserve"> Seetõttu ei ole võimalik selle maksimaalmäärasid muuta nii nagu kommentaaris on soovitud.</w:t>
            </w:r>
          </w:p>
          <w:p w14:paraId="7923C725" w14:textId="77777777" w:rsidR="004C10F7" w:rsidRDefault="004C10F7" w:rsidP="00CE7922">
            <w:pPr>
              <w:jc w:val="both"/>
              <w:rPr>
                <w:rFonts w:ascii="Times New Roman" w:hAnsi="Times New Roman" w:cs="Times New Roman"/>
                <w:sz w:val="24"/>
                <w:szCs w:val="24"/>
              </w:rPr>
            </w:pPr>
            <w:r>
              <w:rPr>
                <w:rFonts w:ascii="Times New Roman" w:hAnsi="Times New Roman" w:cs="Times New Roman"/>
                <w:sz w:val="24"/>
                <w:szCs w:val="24"/>
              </w:rPr>
              <w:t xml:space="preserve">Tagasiside tulemusena on muudetud sunniraha ülemmäära. </w:t>
            </w:r>
            <w:r w:rsidRPr="00F013A0">
              <w:rPr>
                <w:rFonts w:ascii="Times New Roman" w:hAnsi="Times New Roman" w:cs="Times New Roman"/>
                <w:sz w:val="24"/>
                <w:szCs w:val="24"/>
              </w:rPr>
              <w:t xml:space="preserve">Seejuures juhime tähelepanu, et sunniraha ülemmäär on </w:t>
            </w:r>
            <w:r>
              <w:rPr>
                <w:rFonts w:ascii="Times New Roman" w:hAnsi="Times New Roman" w:cs="Times New Roman"/>
                <w:sz w:val="24"/>
                <w:szCs w:val="24"/>
              </w:rPr>
              <w:t xml:space="preserve">tunduvalt </w:t>
            </w:r>
            <w:r w:rsidRPr="00F013A0">
              <w:rPr>
                <w:rFonts w:ascii="Times New Roman" w:hAnsi="Times New Roman" w:cs="Times New Roman"/>
                <w:sz w:val="24"/>
                <w:szCs w:val="24"/>
              </w:rPr>
              <w:t xml:space="preserve">madalam kui </w:t>
            </w:r>
            <w:r>
              <w:rPr>
                <w:rFonts w:ascii="Times New Roman" w:hAnsi="Times New Roman" w:cs="Times New Roman"/>
                <w:sz w:val="24"/>
                <w:szCs w:val="24"/>
              </w:rPr>
              <w:t xml:space="preserve">NIS2 </w:t>
            </w:r>
            <w:r w:rsidRPr="00F013A0">
              <w:rPr>
                <w:rFonts w:ascii="Times New Roman" w:hAnsi="Times New Roman" w:cs="Times New Roman"/>
                <w:sz w:val="24"/>
                <w:szCs w:val="24"/>
              </w:rPr>
              <w:t>direktiivi</w:t>
            </w:r>
            <w:r>
              <w:rPr>
                <w:rFonts w:ascii="Times New Roman" w:hAnsi="Times New Roman" w:cs="Times New Roman"/>
                <w:sz w:val="24"/>
                <w:szCs w:val="24"/>
              </w:rPr>
              <w:t>s ette nähtud trahvide ülemmäärad</w:t>
            </w:r>
            <w:r w:rsidRPr="00F013A0">
              <w:rPr>
                <w:rFonts w:ascii="Times New Roman" w:hAnsi="Times New Roman" w:cs="Times New Roman"/>
                <w:sz w:val="24"/>
                <w:szCs w:val="24"/>
              </w:rPr>
              <w:t xml:space="preserve">. </w:t>
            </w:r>
            <w:r>
              <w:rPr>
                <w:rFonts w:ascii="Times New Roman" w:hAnsi="Times New Roman" w:cs="Times New Roman"/>
                <w:sz w:val="24"/>
                <w:szCs w:val="24"/>
              </w:rPr>
              <w:t xml:space="preserve">Eelnõus sätestatud sunniraha </w:t>
            </w:r>
            <w:r w:rsidRPr="006A2756">
              <w:rPr>
                <w:rFonts w:ascii="Times New Roman" w:hAnsi="Times New Roman" w:cs="Times New Roman"/>
                <w:sz w:val="24"/>
                <w:szCs w:val="24"/>
              </w:rPr>
              <w:t>ülemmäära suurust on selgitatud seletuskirjas, sh on ka selgitatud, et sunniraha määramisel tuleb arvestada ka proportsionaalsuse põhimõtet.</w:t>
            </w:r>
            <w:r>
              <w:rPr>
                <w:rFonts w:ascii="Times New Roman" w:hAnsi="Times New Roman" w:cs="Times New Roman"/>
                <w:sz w:val="24"/>
                <w:szCs w:val="24"/>
              </w:rPr>
              <w:t xml:space="preserve"> </w:t>
            </w:r>
            <w:r w:rsidRPr="006A2756">
              <w:rPr>
                <w:rFonts w:ascii="Times New Roman" w:hAnsi="Times New Roman" w:cs="Times New Roman"/>
                <w:sz w:val="24"/>
                <w:szCs w:val="24"/>
              </w:rPr>
              <w:t>Tegemist on sunniraha maksimaalse ülemmääraga, mitte igal juhtumil määratava sunniraha suurusega.</w:t>
            </w:r>
          </w:p>
          <w:p w14:paraId="0362FA25" w14:textId="7E35DC69" w:rsidR="004C10F7" w:rsidRDefault="004C10F7" w:rsidP="00B9508B">
            <w:pPr>
              <w:rPr>
                <w:rFonts w:ascii="Times New Roman" w:hAnsi="Times New Roman" w:cs="Times New Roman"/>
                <w:sz w:val="24"/>
                <w:szCs w:val="24"/>
              </w:rPr>
            </w:pPr>
          </w:p>
        </w:tc>
      </w:tr>
      <w:tr w:rsidR="004C10F7" w14:paraId="6FCB681C" w14:textId="77777777" w:rsidTr="004C10F7">
        <w:trPr>
          <w:trHeight w:val="276"/>
        </w:trPr>
        <w:tc>
          <w:tcPr>
            <w:tcW w:w="5015" w:type="dxa"/>
          </w:tcPr>
          <w:p w14:paraId="15D69B7C" w14:textId="77777777" w:rsidR="004C10F7" w:rsidRDefault="004C10F7" w:rsidP="00770DEA">
            <w:pPr>
              <w:jc w:val="both"/>
              <w:rPr>
                <w:rFonts w:ascii="Times New Roman" w:hAnsi="Times New Roman" w:cs="Times New Roman"/>
                <w:sz w:val="24"/>
                <w:szCs w:val="24"/>
              </w:rPr>
            </w:pPr>
            <w:r w:rsidRPr="00770DEA">
              <w:rPr>
                <w:rFonts w:ascii="Times New Roman" w:hAnsi="Times New Roman" w:cs="Times New Roman"/>
                <w:sz w:val="24"/>
                <w:szCs w:val="24"/>
              </w:rPr>
              <w:t xml:space="preserve"> </w:t>
            </w:r>
            <w:proofErr w:type="spellStart"/>
            <w:r w:rsidRPr="00770DEA">
              <w:rPr>
                <w:rFonts w:ascii="Times New Roman" w:hAnsi="Times New Roman" w:cs="Times New Roman"/>
                <w:i/>
                <w:iCs/>
                <w:sz w:val="24"/>
                <w:szCs w:val="24"/>
              </w:rPr>
              <w:t>KüTS-i</w:t>
            </w:r>
            <w:proofErr w:type="spellEnd"/>
            <w:r w:rsidRPr="00770DEA">
              <w:rPr>
                <w:rFonts w:ascii="Times New Roman" w:hAnsi="Times New Roman" w:cs="Times New Roman"/>
                <w:i/>
                <w:iCs/>
                <w:sz w:val="24"/>
                <w:szCs w:val="24"/>
              </w:rPr>
              <w:t xml:space="preserve"> kohaldumine ja mõju </w:t>
            </w:r>
            <w:proofErr w:type="spellStart"/>
            <w:r w:rsidRPr="00770DEA">
              <w:rPr>
                <w:rFonts w:ascii="Times New Roman" w:hAnsi="Times New Roman" w:cs="Times New Roman"/>
                <w:i/>
                <w:iCs/>
                <w:sz w:val="24"/>
                <w:szCs w:val="24"/>
              </w:rPr>
              <w:t>FI-le</w:t>
            </w:r>
            <w:proofErr w:type="spellEnd"/>
          </w:p>
          <w:p w14:paraId="0D71BD5D" w14:textId="77777777" w:rsidR="004C10F7" w:rsidRPr="00CB2852" w:rsidRDefault="004C10F7" w:rsidP="00CB2852">
            <w:pPr>
              <w:jc w:val="both"/>
              <w:rPr>
                <w:rFonts w:ascii="Times New Roman" w:hAnsi="Times New Roman" w:cs="Times New Roman"/>
                <w:sz w:val="24"/>
                <w:szCs w:val="24"/>
              </w:rPr>
            </w:pPr>
            <w:r w:rsidRPr="00CB2852">
              <w:rPr>
                <w:rFonts w:ascii="Times New Roman" w:hAnsi="Times New Roman" w:cs="Times New Roman"/>
                <w:sz w:val="24"/>
                <w:szCs w:val="24"/>
              </w:rPr>
              <w:t xml:space="preserve">Kehtiva </w:t>
            </w:r>
            <w:proofErr w:type="spellStart"/>
            <w:r w:rsidRPr="00CB2852">
              <w:rPr>
                <w:rFonts w:ascii="Times New Roman" w:hAnsi="Times New Roman" w:cs="Times New Roman"/>
                <w:sz w:val="24"/>
                <w:szCs w:val="24"/>
              </w:rPr>
              <w:t>KüTS</w:t>
            </w:r>
            <w:proofErr w:type="spellEnd"/>
            <w:r w:rsidRPr="00CB2852">
              <w:rPr>
                <w:rFonts w:ascii="Times New Roman" w:hAnsi="Times New Roman" w:cs="Times New Roman"/>
                <w:sz w:val="24"/>
                <w:szCs w:val="24"/>
              </w:rPr>
              <w:t xml:space="preserve"> § 3 lõike 4 punkti 3 kohaselt kohaldatakse </w:t>
            </w:r>
            <w:proofErr w:type="spellStart"/>
            <w:r w:rsidRPr="00CB2852">
              <w:rPr>
                <w:rFonts w:ascii="Times New Roman" w:hAnsi="Times New Roman" w:cs="Times New Roman"/>
                <w:sz w:val="24"/>
                <w:szCs w:val="24"/>
              </w:rPr>
              <w:t>KüTS-is</w:t>
            </w:r>
            <w:proofErr w:type="spellEnd"/>
            <w:r w:rsidRPr="00CB2852">
              <w:rPr>
                <w:rFonts w:ascii="Times New Roman" w:hAnsi="Times New Roman" w:cs="Times New Roman"/>
                <w:sz w:val="24"/>
                <w:szCs w:val="24"/>
              </w:rPr>
              <w:t xml:space="preserve"> teenuse osutaja kohta sätestatut Eesti Pangale. Finantsinspektsiooni ei ole </w:t>
            </w:r>
            <w:proofErr w:type="spellStart"/>
            <w:r w:rsidRPr="00CB2852">
              <w:rPr>
                <w:rFonts w:ascii="Times New Roman" w:hAnsi="Times New Roman" w:cs="Times New Roman"/>
                <w:sz w:val="24"/>
                <w:szCs w:val="24"/>
              </w:rPr>
              <w:t>KüTS</w:t>
            </w:r>
            <w:proofErr w:type="spellEnd"/>
            <w:r w:rsidRPr="00CB2852">
              <w:rPr>
                <w:rFonts w:ascii="Times New Roman" w:hAnsi="Times New Roman" w:cs="Times New Roman"/>
                <w:sz w:val="24"/>
                <w:szCs w:val="24"/>
              </w:rPr>
              <w:t xml:space="preserve"> § 3 lõikes 4 nimetatud. Eelnõu § 1 punktiga 20 tunnistatakse viidatud lõige kehtetuks, kuna kehtetuks tunnistatava lõike punktide sisu on viidud Eelnõuga </w:t>
            </w:r>
            <w:proofErr w:type="spellStart"/>
            <w:r w:rsidRPr="00CB2852">
              <w:rPr>
                <w:rFonts w:ascii="Times New Roman" w:hAnsi="Times New Roman" w:cs="Times New Roman"/>
                <w:sz w:val="24"/>
                <w:szCs w:val="24"/>
              </w:rPr>
              <w:t>KüTS</w:t>
            </w:r>
            <w:proofErr w:type="spellEnd"/>
            <w:r w:rsidRPr="00CB2852">
              <w:rPr>
                <w:rFonts w:ascii="Times New Roman" w:hAnsi="Times New Roman" w:cs="Times New Roman"/>
                <w:sz w:val="24"/>
                <w:szCs w:val="24"/>
              </w:rPr>
              <w:t xml:space="preserve"> § 1 lõike 1</w:t>
            </w:r>
            <w:r w:rsidRPr="00CB2852">
              <w:rPr>
                <w:rFonts w:ascii="Times New Roman" w:hAnsi="Times New Roman" w:cs="Times New Roman"/>
                <w:sz w:val="24"/>
                <w:szCs w:val="24"/>
                <w:vertAlign w:val="superscript"/>
              </w:rPr>
              <w:t>3</w:t>
            </w:r>
            <w:r w:rsidRPr="00CB2852">
              <w:rPr>
                <w:rFonts w:ascii="Times New Roman" w:hAnsi="Times New Roman" w:cs="Times New Roman"/>
                <w:sz w:val="24"/>
                <w:szCs w:val="24"/>
              </w:rPr>
              <w:t xml:space="preserve"> punkti 7 (</w:t>
            </w:r>
            <w:proofErr w:type="spellStart"/>
            <w:r w:rsidRPr="00CB2852">
              <w:rPr>
                <w:rFonts w:ascii="Times New Roman" w:hAnsi="Times New Roman" w:cs="Times New Roman"/>
                <w:sz w:val="24"/>
                <w:szCs w:val="24"/>
              </w:rPr>
              <w:t>KüTS-i</w:t>
            </w:r>
            <w:proofErr w:type="spellEnd"/>
            <w:r w:rsidRPr="00CB2852">
              <w:rPr>
                <w:rFonts w:ascii="Times New Roman" w:hAnsi="Times New Roman" w:cs="Times New Roman"/>
                <w:sz w:val="24"/>
                <w:szCs w:val="24"/>
              </w:rPr>
              <w:t xml:space="preserve"> kohaldatakse keskvalitsuse avaliku halduse üksusele) kui ka lõikesse 1</w:t>
            </w:r>
            <w:r w:rsidRPr="00CB2852">
              <w:rPr>
                <w:rFonts w:ascii="Times New Roman" w:hAnsi="Times New Roman" w:cs="Times New Roman"/>
                <w:sz w:val="24"/>
                <w:szCs w:val="24"/>
                <w:vertAlign w:val="superscript"/>
              </w:rPr>
              <w:t>5</w:t>
            </w:r>
            <w:r w:rsidRPr="00CB2852">
              <w:rPr>
                <w:rFonts w:ascii="Times New Roman" w:hAnsi="Times New Roman" w:cs="Times New Roman"/>
                <w:sz w:val="24"/>
                <w:szCs w:val="24"/>
              </w:rPr>
              <w:t xml:space="preserve">. </w:t>
            </w:r>
          </w:p>
          <w:p w14:paraId="5F7A5F37" w14:textId="77777777" w:rsidR="004C10F7" w:rsidRPr="00CB2852" w:rsidRDefault="004C10F7" w:rsidP="00CB2852">
            <w:pPr>
              <w:jc w:val="both"/>
              <w:rPr>
                <w:rFonts w:ascii="Times New Roman" w:hAnsi="Times New Roman" w:cs="Times New Roman"/>
                <w:sz w:val="24"/>
                <w:szCs w:val="24"/>
              </w:rPr>
            </w:pPr>
            <w:r w:rsidRPr="00CB2852">
              <w:rPr>
                <w:rFonts w:ascii="Times New Roman" w:hAnsi="Times New Roman" w:cs="Times New Roman"/>
                <w:sz w:val="24"/>
                <w:szCs w:val="24"/>
              </w:rPr>
              <w:lastRenderedPageBreak/>
              <w:t xml:space="preserve">Eelnõu § 1 punktiga 7 täiendatakse </w:t>
            </w:r>
            <w:proofErr w:type="spellStart"/>
            <w:r w:rsidRPr="00CB2852">
              <w:rPr>
                <w:rFonts w:ascii="Times New Roman" w:hAnsi="Times New Roman" w:cs="Times New Roman"/>
                <w:sz w:val="24"/>
                <w:szCs w:val="24"/>
              </w:rPr>
              <w:t>KüTS</w:t>
            </w:r>
            <w:proofErr w:type="spellEnd"/>
            <w:r w:rsidRPr="00CB2852">
              <w:rPr>
                <w:rFonts w:ascii="Times New Roman" w:hAnsi="Times New Roman" w:cs="Times New Roman"/>
                <w:sz w:val="24"/>
                <w:szCs w:val="24"/>
              </w:rPr>
              <w:t xml:space="preserve"> §-i 2 muu hulgas punktiga 1</w:t>
            </w:r>
            <w:r w:rsidRPr="00CB2852">
              <w:rPr>
                <w:rFonts w:ascii="Times New Roman" w:hAnsi="Times New Roman" w:cs="Times New Roman"/>
                <w:sz w:val="24"/>
                <w:szCs w:val="24"/>
                <w:vertAlign w:val="superscript"/>
              </w:rPr>
              <w:t>2</w:t>
            </w:r>
            <w:r w:rsidRPr="00CB2852">
              <w:rPr>
                <w:rFonts w:ascii="Times New Roman" w:hAnsi="Times New Roman" w:cs="Times New Roman"/>
                <w:sz w:val="24"/>
                <w:szCs w:val="24"/>
              </w:rPr>
              <w:t xml:space="preserve">, mille kohaselt keskvalitsuse avaliku halduse üksus on üksuse üldnimetus, mille puhul on mõeldud üksustest Eesti Panka (edaspidi </w:t>
            </w:r>
            <w:r w:rsidRPr="00CB2852">
              <w:rPr>
                <w:rFonts w:ascii="Times New Roman" w:hAnsi="Times New Roman" w:cs="Times New Roman"/>
                <w:i/>
                <w:iCs/>
                <w:sz w:val="24"/>
                <w:szCs w:val="24"/>
              </w:rPr>
              <w:t>EP</w:t>
            </w:r>
            <w:r w:rsidRPr="00CB2852">
              <w:rPr>
                <w:rFonts w:ascii="Times New Roman" w:hAnsi="Times New Roman" w:cs="Times New Roman"/>
                <w:sz w:val="24"/>
                <w:szCs w:val="24"/>
              </w:rPr>
              <w:t xml:space="preserve">), Finantsinspektsiooni, kohtuasutust, riigi valimisteenistust, Riigikogu Kantseleid, Riigikontrolli, Vabariigi Presidendi Kantseleid, valitsusasutust, valitsusasutuse hallatav riigiasutust ja Õiguskantsleri Kantseleid. Seletuskirja kohaselt on Eelnõu punkti 7 puhul tegemist ka kehtiva õiguse säilitamisega, kuna see mõiste hõlmab kehtiva </w:t>
            </w:r>
            <w:proofErr w:type="spellStart"/>
            <w:r w:rsidRPr="00CB2852">
              <w:rPr>
                <w:rFonts w:ascii="Times New Roman" w:hAnsi="Times New Roman" w:cs="Times New Roman"/>
                <w:sz w:val="24"/>
                <w:szCs w:val="24"/>
              </w:rPr>
              <w:t>KüTS</w:t>
            </w:r>
            <w:proofErr w:type="spellEnd"/>
            <w:r w:rsidRPr="00CB2852">
              <w:rPr>
                <w:rFonts w:ascii="Times New Roman" w:hAnsi="Times New Roman" w:cs="Times New Roman"/>
                <w:sz w:val="24"/>
                <w:szCs w:val="24"/>
              </w:rPr>
              <w:t xml:space="preserve"> § 3 lõike 4 punktides 3, 5, 6, 7, 8, 11, 12 ja 14 ning lisanduvalt nimetatakse siin ka Finantsinspektsioon, kelle puhul ei ole otseselt niivõrd selge, kas hetkel tema suhtes kehtib </w:t>
            </w:r>
            <w:proofErr w:type="spellStart"/>
            <w:r w:rsidRPr="00CB2852">
              <w:rPr>
                <w:rFonts w:ascii="Times New Roman" w:hAnsi="Times New Roman" w:cs="Times New Roman"/>
                <w:sz w:val="24"/>
                <w:szCs w:val="24"/>
              </w:rPr>
              <w:t>KüTS</w:t>
            </w:r>
            <w:proofErr w:type="spellEnd"/>
            <w:r w:rsidRPr="00CB2852">
              <w:rPr>
                <w:rFonts w:ascii="Times New Roman" w:hAnsi="Times New Roman" w:cs="Times New Roman"/>
                <w:sz w:val="24"/>
                <w:szCs w:val="24"/>
              </w:rPr>
              <w:t xml:space="preserve">, mistõttu sarnaselt teiste üksustega on ta eraldi nimetatud siinse Eelnõuga. </w:t>
            </w:r>
          </w:p>
          <w:p w14:paraId="7E752152" w14:textId="25BD3FDE" w:rsidR="004C10F7" w:rsidRPr="00511D65" w:rsidRDefault="004C10F7" w:rsidP="00511D65">
            <w:pPr>
              <w:jc w:val="both"/>
              <w:rPr>
                <w:rFonts w:ascii="Times New Roman" w:hAnsi="Times New Roman" w:cs="Times New Roman"/>
                <w:sz w:val="24"/>
                <w:szCs w:val="24"/>
              </w:rPr>
            </w:pPr>
            <w:r w:rsidRPr="00CB2852">
              <w:rPr>
                <w:rFonts w:ascii="Times New Roman" w:hAnsi="Times New Roman" w:cs="Times New Roman"/>
                <w:sz w:val="24"/>
                <w:szCs w:val="24"/>
              </w:rPr>
              <w:t xml:space="preserve">Täiendavalt on seletuskirjas selgitatud, et Finantsinspektsioon ei ole eraldiseisev juriidiline isik, vaid ta on Finantsinspektsiooni seaduse (edaspidi </w:t>
            </w:r>
            <w:r w:rsidRPr="00CB2852">
              <w:rPr>
                <w:rFonts w:ascii="Times New Roman" w:hAnsi="Times New Roman" w:cs="Times New Roman"/>
                <w:i/>
                <w:iCs/>
                <w:sz w:val="24"/>
                <w:szCs w:val="24"/>
              </w:rPr>
              <w:t>FIS</w:t>
            </w:r>
            <w:r w:rsidRPr="00CB2852">
              <w:rPr>
                <w:rFonts w:ascii="Times New Roman" w:hAnsi="Times New Roman" w:cs="Times New Roman"/>
                <w:sz w:val="24"/>
                <w:szCs w:val="24"/>
              </w:rPr>
              <w:t xml:space="preserve">) § 4 lõike 1 kohaselt „autonoomse pädevusega ja oma eelarvega EP juures asuv asutus, mille juhtimisorganid tegutsevad ja esitavad aruandeid FIS-is sätestatud korras. Eelnõu eesmärk on tagada Finantsinspektsiooni tegevuses kasutatavate võrgu- ja infosüsteemide ja andmete turvalisus, mistõttu on õigusselguse huvides eraldi välja toodud ka Finantsinspektsioon kui EP juures asuv asutus. Eelduslikult kohaldatakse küberturvalisuse nõudeid kõikide subjektide kõikidele struktuuriüksustele või nende juures asuvatele asutustele, kuid see punkt loetelus </w:t>
            </w:r>
            <w:r w:rsidRPr="00CB2852">
              <w:rPr>
                <w:rFonts w:ascii="Times New Roman" w:hAnsi="Times New Roman" w:cs="Times New Roman"/>
                <w:sz w:val="24"/>
                <w:szCs w:val="24"/>
              </w:rPr>
              <w:lastRenderedPageBreak/>
              <w:t>on loodud õigusselguse tagamise eesmärgil, sest Finantsinspektsioon on finantsjärelevalve teostamisel</w:t>
            </w:r>
            <w:r>
              <w:rPr>
                <w:rFonts w:ascii="Times New Roman" w:hAnsi="Times New Roman" w:cs="Times New Roman"/>
                <w:sz w:val="24"/>
                <w:szCs w:val="24"/>
              </w:rPr>
              <w:t xml:space="preserve"> </w:t>
            </w:r>
            <w:r w:rsidRPr="00511D65">
              <w:rPr>
                <w:rFonts w:ascii="Times New Roman" w:hAnsi="Times New Roman" w:cs="Times New Roman"/>
                <w:sz w:val="24"/>
                <w:szCs w:val="24"/>
              </w:rPr>
              <w:t xml:space="preserve">ja kriisilahendusülesannete täitmisel sõltumatu. Seletuskirja lk 130 kohaselt on Finantsinspektsioon täiesti uueks subjektiks </w:t>
            </w:r>
            <w:proofErr w:type="spellStart"/>
            <w:r w:rsidRPr="00511D65">
              <w:rPr>
                <w:rFonts w:ascii="Times New Roman" w:hAnsi="Times New Roman" w:cs="Times New Roman"/>
                <w:sz w:val="24"/>
                <w:szCs w:val="24"/>
              </w:rPr>
              <w:t>KüTS-i</w:t>
            </w:r>
            <w:proofErr w:type="spellEnd"/>
            <w:r w:rsidRPr="00511D65">
              <w:rPr>
                <w:rFonts w:ascii="Times New Roman" w:hAnsi="Times New Roman" w:cs="Times New Roman"/>
                <w:sz w:val="24"/>
                <w:szCs w:val="24"/>
              </w:rPr>
              <w:t xml:space="preserve"> tähenduses. </w:t>
            </w:r>
          </w:p>
          <w:p w14:paraId="6E8C403F" w14:textId="77777777" w:rsidR="004C10F7" w:rsidRPr="00511D65" w:rsidRDefault="004C10F7" w:rsidP="00511D65">
            <w:pPr>
              <w:jc w:val="both"/>
              <w:rPr>
                <w:rFonts w:ascii="Times New Roman" w:hAnsi="Times New Roman" w:cs="Times New Roman"/>
                <w:sz w:val="24"/>
                <w:szCs w:val="24"/>
              </w:rPr>
            </w:pPr>
            <w:r w:rsidRPr="00511D65">
              <w:rPr>
                <w:rFonts w:ascii="Times New Roman" w:hAnsi="Times New Roman" w:cs="Times New Roman"/>
                <w:sz w:val="24"/>
                <w:szCs w:val="24"/>
              </w:rPr>
              <w:t xml:space="preserve">Eeltoodu valguses juhime tähelepanu, et seletuskirjas ei ole </w:t>
            </w:r>
            <w:proofErr w:type="spellStart"/>
            <w:r w:rsidRPr="00511D65">
              <w:rPr>
                <w:rFonts w:ascii="Times New Roman" w:hAnsi="Times New Roman" w:cs="Times New Roman"/>
                <w:sz w:val="24"/>
                <w:szCs w:val="24"/>
              </w:rPr>
              <w:t>KüTS-i</w:t>
            </w:r>
            <w:proofErr w:type="spellEnd"/>
            <w:r w:rsidRPr="00511D65">
              <w:rPr>
                <w:rFonts w:ascii="Times New Roman" w:hAnsi="Times New Roman" w:cs="Times New Roman"/>
                <w:sz w:val="24"/>
                <w:szCs w:val="24"/>
              </w:rPr>
              <w:t xml:space="preserve"> Finantsinspektsioonile kohaldamise mõjuanalüüsi, muuhulgas on seega jäetud hindamata Finantsinspektsiooni eripärane funktsioon finantsjärelevalve teostajana kui ka kriisilahenduse asutusena. Nimetatu on oluline, kuna Finantsinspektsioon kuulub neid funktsioone täites nii Euroopa ühtsesse järelevalvemehhanismi (SSM1) kui Euroopa ühtsesse kriisilahenduse korda (SRM2). Sellest tulenevalt ei ole lõpuni selge, kuidas kohalduvad </w:t>
            </w:r>
            <w:proofErr w:type="spellStart"/>
            <w:r w:rsidRPr="00511D65">
              <w:rPr>
                <w:rFonts w:ascii="Times New Roman" w:hAnsi="Times New Roman" w:cs="Times New Roman"/>
                <w:sz w:val="24"/>
                <w:szCs w:val="24"/>
              </w:rPr>
              <w:t>KüTS-i</w:t>
            </w:r>
            <w:proofErr w:type="spellEnd"/>
            <w:r w:rsidRPr="00511D65">
              <w:rPr>
                <w:rFonts w:ascii="Times New Roman" w:hAnsi="Times New Roman" w:cs="Times New Roman"/>
                <w:sz w:val="24"/>
                <w:szCs w:val="24"/>
              </w:rPr>
              <w:t xml:space="preserve"> nõuded nendele Finantsinspektsiooni tegevuses kasutatavatele võrgu- ja infosüsteemidele, mis on seotud Euroopa pangandusjärelevalve süsteemiga, kuhu ka Finantsinspektsioon kuulub. </w:t>
            </w:r>
          </w:p>
          <w:p w14:paraId="15899BAA" w14:textId="77777777" w:rsidR="004C10F7" w:rsidRPr="00511D65" w:rsidRDefault="004C10F7" w:rsidP="00511D65">
            <w:pPr>
              <w:jc w:val="both"/>
              <w:rPr>
                <w:rFonts w:ascii="Times New Roman" w:hAnsi="Times New Roman" w:cs="Times New Roman"/>
                <w:sz w:val="24"/>
                <w:szCs w:val="24"/>
              </w:rPr>
            </w:pPr>
            <w:r w:rsidRPr="00511D65">
              <w:rPr>
                <w:rFonts w:ascii="Times New Roman" w:hAnsi="Times New Roman" w:cs="Times New Roman"/>
                <w:sz w:val="24"/>
                <w:szCs w:val="24"/>
              </w:rPr>
              <w:t xml:space="preserve">Märgime siinjuures, et </w:t>
            </w:r>
            <w:proofErr w:type="spellStart"/>
            <w:r w:rsidRPr="00511D65">
              <w:rPr>
                <w:rFonts w:ascii="Times New Roman" w:hAnsi="Times New Roman" w:cs="Times New Roman"/>
                <w:sz w:val="24"/>
                <w:szCs w:val="24"/>
              </w:rPr>
              <w:t>KüTS-i</w:t>
            </w:r>
            <w:proofErr w:type="spellEnd"/>
            <w:r w:rsidRPr="00511D65">
              <w:rPr>
                <w:rFonts w:ascii="Times New Roman" w:hAnsi="Times New Roman" w:cs="Times New Roman"/>
                <w:sz w:val="24"/>
                <w:szCs w:val="24"/>
              </w:rPr>
              <w:t xml:space="preserve"> nõuded ei saa hakata takistama järelevalve teostamist ja infovahetust SSM-i, SRB kui ka Euroopa järelevalveasutustega (edaspidi </w:t>
            </w:r>
            <w:proofErr w:type="spellStart"/>
            <w:r w:rsidRPr="00511D65">
              <w:rPr>
                <w:rFonts w:ascii="Times New Roman" w:hAnsi="Times New Roman" w:cs="Times New Roman"/>
                <w:i/>
                <w:iCs/>
                <w:sz w:val="24"/>
                <w:szCs w:val="24"/>
              </w:rPr>
              <w:t>ESA-d</w:t>
            </w:r>
            <w:proofErr w:type="spellEnd"/>
            <w:r w:rsidRPr="00511D65">
              <w:rPr>
                <w:rFonts w:ascii="Times New Roman" w:hAnsi="Times New Roman" w:cs="Times New Roman"/>
                <w:sz w:val="24"/>
                <w:szCs w:val="24"/>
              </w:rPr>
              <w:t xml:space="preserve">: EBA3, EIOPA4 ja ESMA5). See puudutab muuhulgas </w:t>
            </w:r>
            <w:proofErr w:type="spellStart"/>
            <w:r w:rsidRPr="00511D65">
              <w:rPr>
                <w:rFonts w:ascii="Times New Roman" w:hAnsi="Times New Roman" w:cs="Times New Roman"/>
                <w:sz w:val="24"/>
                <w:szCs w:val="24"/>
              </w:rPr>
              <w:t>ESA-de</w:t>
            </w:r>
            <w:proofErr w:type="spellEnd"/>
            <w:r w:rsidRPr="00511D65">
              <w:rPr>
                <w:rFonts w:ascii="Times New Roman" w:hAnsi="Times New Roman" w:cs="Times New Roman"/>
                <w:sz w:val="24"/>
                <w:szCs w:val="24"/>
              </w:rPr>
              <w:t xml:space="preserve"> tasemel tsentraalselt ehitatavate andmekeskuste arendustegevust ja nendega seotud andmevahetust FI ja </w:t>
            </w:r>
            <w:proofErr w:type="spellStart"/>
            <w:r w:rsidRPr="00511D65">
              <w:rPr>
                <w:rFonts w:ascii="Times New Roman" w:hAnsi="Times New Roman" w:cs="Times New Roman"/>
                <w:sz w:val="24"/>
                <w:szCs w:val="24"/>
              </w:rPr>
              <w:t>ESA-de</w:t>
            </w:r>
            <w:proofErr w:type="spellEnd"/>
            <w:r w:rsidRPr="00511D65">
              <w:rPr>
                <w:rFonts w:ascii="Times New Roman" w:hAnsi="Times New Roman" w:cs="Times New Roman"/>
                <w:sz w:val="24"/>
                <w:szCs w:val="24"/>
              </w:rPr>
              <w:t xml:space="preserve"> vahel. </w:t>
            </w:r>
          </w:p>
          <w:p w14:paraId="716F14E3" w14:textId="5B257617" w:rsidR="004C10F7" w:rsidRPr="00770DEA" w:rsidRDefault="004C10F7" w:rsidP="00511D65">
            <w:pPr>
              <w:jc w:val="both"/>
              <w:rPr>
                <w:rFonts w:ascii="Times New Roman" w:hAnsi="Times New Roman" w:cs="Times New Roman"/>
                <w:sz w:val="24"/>
                <w:szCs w:val="24"/>
              </w:rPr>
            </w:pPr>
            <w:r w:rsidRPr="00511D65">
              <w:rPr>
                <w:rFonts w:ascii="Times New Roman" w:hAnsi="Times New Roman" w:cs="Times New Roman"/>
                <w:sz w:val="24"/>
                <w:szCs w:val="24"/>
              </w:rPr>
              <w:t>Samuti ei nähtu, milline võib olla Finantsinspektsiooni täiendav kulu uute nõuete rakendamisel.</w:t>
            </w:r>
          </w:p>
        </w:tc>
        <w:tc>
          <w:tcPr>
            <w:tcW w:w="8519" w:type="dxa"/>
          </w:tcPr>
          <w:p w14:paraId="40B611AF" w14:textId="55833784" w:rsidR="004C10F7" w:rsidRDefault="004C10F7" w:rsidP="00EE51B1">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43A87F68" w14:textId="77777777" w:rsidR="004C10F7" w:rsidRDefault="004C10F7" w:rsidP="00EE51B1">
            <w:pPr>
              <w:jc w:val="both"/>
              <w:rPr>
                <w:rFonts w:ascii="Times New Roman" w:hAnsi="Times New Roman" w:cs="Times New Roman"/>
                <w:sz w:val="24"/>
                <w:szCs w:val="24"/>
              </w:rPr>
            </w:pPr>
            <w:r>
              <w:rPr>
                <w:rFonts w:ascii="Times New Roman" w:hAnsi="Times New Roman" w:cs="Times New Roman"/>
                <w:sz w:val="24"/>
                <w:szCs w:val="24"/>
              </w:rPr>
              <w:t xml:space="preserve">Uuendatud eelnõus on „keskvalitsuse avaliku halduse üksuse“ loetelust eemaldatud Finantsinspektsioon, mistõttu siinne kommentaar võetakse teadmiseks. </w:t>
            </w:r>
          </w:p>
          <w:p w14:paraId="4D812DEB" w14:textId="25F59D8B" w:rsidR="004C10F7" w:rsidRDefault="004C10F7" w:rsidP="00EE51B1">
            <w:pPr>
              <w:jc w:val="both"/>
              <w:rPr>
                <w:rFonts w:ascii="Times New Roman" w:hAnsi="Times New Roman" w:cs="Times New Roman"/>
                <w:sz w:val="24"/>
                <w:szCs w:val="24"/>
              </w:rPr>
            </w:pPr>
            <w:r w:rsidRPr="416F4569">
              <w:rPr>
                <w:rFonts w:ascii="Times New Roman" w:hAnsi="Times New Roman" w:cs="Times New Roman"/>
                <w:sz w:val="24"/>
                <w:szCs w:val="24"/>
              </w:rPr>
              <w:t xml:space="preserve">Finantsinspektsiooni lisamist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teenuseosutajate, konkreetsemate nõuete ja sellega seotud võimalikke mõjusid on võimalik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korrastamiseks kavandatava VTK raames.</w:t>
            </w:r>
          </w:p>
        </w:tc>
      </w:tr>
      <w:tr w:rsidR="004C10F7" w14:paraId="0C11A5C6" w14:textId="77777777" w:rsidTr="004C10F7">
        <w:trPr>
          <w:trHeight w:val="276"/>
        </w:trPr>
        <w:tc>
          <w:tcPr>
            <w:tcW w:w="5015" w:type="dxa"/>
          </w:tcPr>
          <w:p w14:paraId="325C6B74" w14:textId="02119E04" w:rsidR="004C10F7" w:rsidRPr="00BD5CBD" w:rsidRDefault="004C10F7" w:rsidP="00AB0D70">
            <w:pPr>
              <w:tabs>
                <w:tab w:val="left" w:pos="1005"/>
              </w:tabs>
              <w:jc w:val="both"/>
              <w:rPr>
                <w:rFonts w:ascii="Times New Roman" w:hAnsi="Times New Roman" w:cs="Times New Roman"/>
                <w:sz w:val="24"/>
                <w:szCs w:val="24"/>
              </w:rPr>
            </w:pPr>
            <w:r w:rsidRPr="00952726">
              <w:rPr>
                <w:rFonts w:ascii="Times New Roman" w:hAnsi="Times New Roman" w:cs="Times New Roman"/>
                <w:sz w:val="24"/>
                <w:szCs w:val="24"/>
              </w:rPr>
              <w:lastRenderedPageBreak/>
              <w:t xml:space="preserve">Eelnõu § 1 punkti 1 kohaselt hakkab </w:t>
            </w:r>
            <w:proofErr w:type="spellStart"/>
            <w:r w:rsidRPr="00952726">
              <w:rPr>
                <w:rFonts w:ascii="Times New Roman" w:hAnsi="Times New Roman" w:cs="Times New Roman"/>
                <w:sz w:val="24"/>
                <w:szCs w:val="24"/>
              </w:rPr>
              <w:t>KüTS</w:t>
            </w:r>
            <w:proofErr w:type="spellEnd"/>
            <w:r w:rsidRPr="00952726">
              <w:rPr>
                <w:rFonts w:ascii="Times New Roman" w:hAnsi="Times New Roman" w:cs="Times New Roman"/>
                <w:sz w:val="24"/>
                <w:szCs w:val="24"/>
              </w:rPr>
              <w:t xml:space="preserve"> kohalduma kesksele vastaspoolele Euroopa Parlamendi ja nõukogu määruse (EL) nr 648/2012 börsiväliste tuletisinstrumentide, kesksete vastaspoolte ja </w:t>
            </w:r>
            <w:proofErr w:type="spellStart"/>
            <w:r w:rsidRPr="00952726">
              <w:rPr>
                <w:rFonts w:ascii="Times New Roman" w:hAnsi="Times New Roman" w:cs="Times New Roman"/>
                <w:sz w:val="24"/>
                <w:szCs w:val="24"/>
              </w:rPr>
              <w:t>kauplemisteabehoidlate</w:t>
            </w:r>
            <w:proofErr w:type="spellEnd"/>
            <w:r w:rsidRPr="00952726">
              <w:rPr>
                <w:rFonts w:ascii="Times New Roman" w:hAnsi="Times New Roman" w:cs="Times New Roman"/>
                <w:sz w:val="24"/>
                <w:szCs w:val="24"/>
              </w:rPr>
              <w:t xml:space="preserve"> kohta (ELT L 201, 27.07.2012, lk 1–59), artikli 2 punkti 1 tähenduses (</w:t>
            </w:r>
            <w:proofErr w:type="spellStart"/>
            <w:r w:rsidRPr="00952726">
              <w:rPr>
                <w:rFonts w:ascii="Times New Roman" w:hAnsi="Times New Roman" w:cs="Times New Roman"/>
                <w:sz w:val="24"/>
                <w:szCs w:val="24"/>
              </w:rPr>
              <w:t>KüTS</w:t>
            </w:r>
            <w:proofErr w:type="spellEnd"/>
            <w:r w:rsidRPr="00952726">
              <w:rPr>
                <w:rFonts w:ascii="Times New Roman" w:hAnsi="Times New Roman" w:cs="Times New Roman"/>
                <w:sz w:val="24"/>
                <w:szCs w:val="24"/>
              </w:rPr>
              <w:t xml:space="preserve"> § 1 lõike 1</w:t>
            </w:r>
            <w:r w:rsidRPr="00952726">
              <w:rPr>
                <w:rFonts w:ascii="Times New Roman" w:hAnsi="Times New Roman" w:cs="Times New Roman"/>
                <w:sz w:val="24"/>
                <w:szCs w:val="24"/>
                <w:vertAlign w:val="superscript"/>
              </w:rPr>
              <w:t>2</w:t>
            </w:r>
            <w:r w:rsidRPr="00952726">
              <w:rPr>
                <w:rFonts w:ascii="Times New Roman" w:hAnsi="Times New Roman" w:cs="Times New Roman"/>
                <w:sz w:val="24"/>
                <w:szCs w:val="24"/>
              </w:rPr>
              <w:t xml:space="preserve"> punkt 28). Juhime tähelepanu, et Eestis neid subjekte hetkel ei ole, aga kui oleks, siis DORA määruse järgi oleks järelevalvemandaat </w:t>
            </w:r>
            <w:proofErr w:type="spellStart"/>
            <w:r w:rsidRPr="00952726">
              <w:rPr>
                <w:rFonts w:ascii="Times New Roman" w:hAnsi="Times New Roman" w:cs="Times New Roman"/>
                <w:sz w:val="24"/>
                <w:szCs w:val="24"/>
              </w:rPr>
              <w:t>FI-l</w:t>
            </w:r>
            <w:proofErr w:type="spellEnd"/>
            <w:r w:rsidRPr="00952726">
              <w:rPr>
                <w:rFonts w:ascii="Times New Roman" w:hAnsi="Times New Roman" w:cs="Times New Roman"/>
                <w:sz w:val="24"/>
                <w:szCs w:val="24"/>
              </w:rPr>
              <w:t xml:space="preserve">. Seega tekiks </w:t>
            </w:r>
            <w:proofErr w:type="spellStart"/>
            <w:r w:rsidRPr="00952726">
              <w:rPr>
                <w:rFonts w:ascii="Times New Roman" w:hAnsi="Times New Roman" w:cs="Times New Roman"/>
                <w:sz w:val="24"/>
                <w:szCs w:val="24"/>
              </w:rPr>
              <w:t>KüTS-i</w:t>
            </w:r>
            <w:proofErr w:type="spellEnd"/>
            <w:r w:rsidRPr="00952726">
              <w:rPr>
                <w:rFonts w:ascii="Times New Roman" w:hAnsi="Times New Roman" w:cs="Times New Roman"/>
                <w:sz w:val="24"/>
                <w:szCs w:val="24"/>
              </w:rPr>
              <w:t xml:space="preserve"> alusel </w:t>
            </w:r>
            <w:proofErr w:type="spellStart"/>
            <w:r w:rsidRPr="00952726">
              <w:rPr>
                <w:rFonts w:ascii="Times New Roman" w:hAnsi="Times New Roman" w:cs="Times New Roman"/>
                <w:sz w:val="24"/>
                <w:szCs w:val="24"/>
              </w:rPr>
              <w:t>topeltjärelevalve</w:t>
            </w:r>
            <w:proofErr w:type="spellEnd"/>
            <w:r w:rsidRPr="00952726">
              <w:rPr>
                <w:rFonts w:ascii="Times New Roman" w:hAnsi="Times New Roman" w:cs="Times New Roman"/>
                <w:sz w:val="24"/>
                <w:szCs w:val="24"/>
              </w:rPr>
              <w:t xml:space="preserve">. Samuti tekib </w:t>
            </w:r>
            <w:proofErr w:type="spellStart"/>
            <w:r w:rsidRPr="00952726">
              <w:rPr>
                <w:rFonts w:ascii="Times New Roman" w:hAnsi="Times New Roman" w:cs="Times New Roman"/>
                <w:sz w:val="24"/>
                <w:szCs w:val="24"/>
              </w:rPr>
              <w:t>KüTS-i</w:t>
            </w:r>
            <w:proofErr w:type="spellEnd"/>
            <w:r w:rsidRPr="00952726">
              <w:rPr>
                <w:rFonts w:ascii="Times New Roman" w:hAnsi="Times New Roman" w:cs="Times New Roman"/>
                <w:sz w:val="24"/>
                <w:szCs w:val="24"/>
              </w:rPr>
              <w:t xml:space="preserve"> kohaselt </w:t>
            </w:r>
            <w:proofErr w:type="spellStart"/>
            <w:r w:rsidRPr="00952726">
              <w:rPr>
                <w:rFonts w:ascii="Times New Roman" w:hAnsi="Times New Roman" w:cs="Times New Roman"/>
                <w:sz w:val="24"/>
                <w:szCs w:val="24"/>
              </w:rPr>
              <w:t>topeltjärelevalve</w:t>
            </w:r>
            <w:proofErr w:type="spellEnd"/>
            <w:r w:rsidRPr="00952726">
              <w:rPr>
                <w:rFonts w:ascii="Times New Roman" w:hAnsi="Times New Roman" w:cs="Times New Roman"/>
                <w:sz w:val="24"/>
                <w:szCs w:val="24"/>
              </w:rPr>
              <w:t xml:space="preserve"> krediidiasutuste suhtes (Eelnõu § 1 lõike 1</w:t>
            </w:r>
            <w:r w:rsidRPr="00952726">
              <w:rPr>
                <w:rFonts w:ascii="Times New Roman" w:hAnsi="Times New Roman" w:cs="Times New Roman"/>
                <w:sz w:val="24"/>
                <w:szCs w:val="24"/>
                <w:vertAlign w:val="superscript"/>
              </w:rPr>
              <w:t>2</w:t>
            </w:r>
            <w:r w:rsidRPr="00952726">
              <w:rPr>
                <w:rFonts w:ascii="Times New Roman" w:hAnsi="Times New Roman" w:cs="Times New Roman"/>
                <w:sz w:val="24"/>
                <w:szCs w:val="24"/>
              </w:rPr>
              <w:t xml:space="preserve"> punkti 26 alusel) ja kauplemiskoja korraldajale väärtpaberituru seaduse tähenduses (Eelnõu § 1 lõike 1</w:t>
            </w:r>
            <w:r w:rsidRPr="00952726">
              <w:rPr>
                <w:rFonts w:ascii="Times New Roman" w:hAnsi="Times New Roman" w:cs="Times New Roman"/>
                <w:sz w:val="24"/>
                <w:szCs w:val="24"/>
                <w:vertAlign w:val="superscript"/>
              </w:rPr>
              <w:t>2</w:t>
            </w:r>
            <w:r w:rsidRPr="00952726">
              <w:rPr>
                <w:rFonts w:ascii="Times New Roman" w:hAnsi="Times New Roman" w:cs="Times New Roman"/>
                <w:sz w:val="24"/>
                <w:szCs w:val="24"/>
              </w:rPr>
              <w:t xml:space="preserve"> punkti 27 alusel).</w:t>
            </w:r>
          </w:p>
        </w:tc>
        <w:tc>
          <w:tcPr>
            <w:tcW w:w="8519" w:type="dxa"/>
          </w:tcPr>
          <w:p w14:paraId="133BE747" w14:textId="6F452051" w:rsidR="004C10F7" w:rsidRDefault="004C10F7" w:rsidP="00A6573B">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E931822" w14:textId="2669A932" w:rsidR="004C10F7" w:rsidRDefault="004C10F7" w:rsidP="003B163E">
            <w:pPr>
              <w:jc w:val="both"/>
              <w:rPr>
                <w:rFonts w:ascii="Times New Roman" w:hAnsi="Times New Roman" w:cs="Times New Roman"/>
                <w:sz w:val="24"/>
                <w:szCs w:val="24"/>
              </w:rPr>
            </w:pPr>
            <w:r w:rsidRPr="000F65B0">
              <w:rPr>
                <w:rFonts w:ascii="Times New Roman" w:hAnsi="Times New Roman" w:cs="Times New Roman"/>
                <w:sz w:val="24"/>
                <w:szCs w:val="24"/>
              </w:rPr>
              <w:t>Eelnõuga on soov lähtuda</w:t>
            </w:r>
            <w:r>
              <w:rPr>
                <w:rFonts w:ascii="Times New Roman" w:hAnsi="Times New Roman" w:cs="Times New Roman"/>
                <w:sz w:val="24"/>
                <w:szCs w:val="24"/>
              </w:rPr>
              <w:t xml:space="preserve"> võimalikult suures ulatuses</w:t>
            </w:r>
            <w:r w:rsidRPr="000F65B0">
              <w:rPr>
                <w:rFonts w:ascii="Times New Roman" w:hAnsi="Times New Roman" w:cs="Times New Roman"/>
                <w:sz w:val="24"/>
                <w:szCs w:val="24"/>
              </w:rPr>
              <w:t xml:space="preserve"> </w:t>
            </w:r>
            <w:r>
              <w:rPr>
                <w:rFonts w:ascii="Times New Roman" w:hAnsi="Times New Roman" w:cs="Times New Roman"/>
                <w:sz w:val="24"/>
                <w:szCs w:val="24"/>
              </w:rPr>
              <w:t>Euroopa</w:t>
            </w:r>
            <w:r w:rsidRPr="000F65B0">
              <w:rPr>
                <w:rFonts w:ascii="Times New Roman" w:hAnsi="Times New Roman" w:cs="Times New Roman"/>
                <w:sz w:val="24"/>
                <w:szCs w:val="24"/>
              </w:rPr>
              <w:t xml:space="preserve"> Komisjoni suuni</w:t>
            </w:r>
            <w:r>
              <w:rPr>
                <w:rFonts w:ascii="Times New Roman" w:hAnsi="Times New Roman" w:cs="Times New Roman"/>
                <w:sz w:val="24"/>
                <w:szCs w:val="24"/>
              </w:rPr>
              <w:t>stest</w:t>
            </w:r>
            <w:r w:rsidRPr="000F65B0">
              <w:rPr>
                <w:rFonts w:ascii="Times New Roman" w:hAnsi="Times New Roman" w:cs="Times New Roman"/>
                <w:sz w:val="24"/>
                <w:szCs w:val="24"/>
              </w:rPr>
              <w:t xml:space="preserve"> direktiivi (EL) 2022/2555 (küberturvalisuse 2. direktiiv) artikli 4 lõigete 1 ja 2 kohaldamise kohta 2023/C 328/02. Seetõttu tehaksegi </w:t>
            </w:r>
            <w:proofErr w:type="spellStart"/>
            <w:r w:rsidRPr="000F65B0">
              <w:rPr>
                <w:rFonts w:ascii="Times New Roman" w:hAnsi="Times New Roman" w:cs="Times New Roman"/>
                <w:sz w:val="24"/>
                <w:szCs w:val="24"/>
              </w:rPr>
              <w:t>KüTS</w:t>
            </w:r>
            <w:proofErr w:type="spellEnd"/>
            <w:r w:rsidRPr="000F65B0">
              <w:rPr>
                <w:rFonts w:ascii="Times New Roman" w:hAnsi="Times New Roman" w:cs="Times New Roman"/>
                <w:sz w:val="24"/>
                <w:szCs w:val="24"/>
              </w:rPr>
              <w:t xml:space="preserve"> § 1 lõikes 4 muudatus</w:t>
            </w:r>
            <w:r>
              <w:rPr>
                <w:rFonts w:ascii="Times New Roman" w:hAnsi="Times New Roman" w:cs="Times New Roman"/>
                <w:sz w:val="24"/>
                <w:szCs w:val="24"/>
              </w:rPr>
              <w:t xml:space="preserve">. </w:t>
            </w:r>
            <w:r w:rsidRPr="000F65B0">
              <w:rPr>
                <w:rFonts w:ascii="Times New Roman" w:hAnsi="Times New Roman" w:cs="Times New Roman"/>
                <w:sz w:val="24"/>
                <w:szCs w:val="24"/>
              </w:rPr>
              <w:t xml:space="preserve">Need </w:t>
            </w:r>
            <w:proofErr w:type="spellStart"/>
            <w:r w:rsidRPr="000F65B0">
              <w:rPr>
                <w:rFonts w:ascii="Times New Roman" w:hAnsi="Times New Roman" w:cs="Times New Roman"/>
                <w:sz w:val="24"/>
                <w:szCs w:val="24"/>
              </w:rPr>
              <w:t>KüTSi</w:t>
            </w:r>
            <w:proofErr w:type="spellEnd"/>
            <w:r w:rsidRPr="000F65B0">
              <w:rPr>
                <w:rFonts w:ascii="Times New Roman" w:hAnsi="Times New Roman" w:cs="Times New Roman"/>
                <w:sz w:val="24"/>
                <w:szCs w:val="24"/>
              </w:rPr>
              <w:t xml:space="preserve"> kohaldamisalas olevad </w:t>
            </w:r>
            <w:r>
              <w:rPr>
                <w:rFonts w:ascii="Times New Roman" w:hAnsi="Times New Roman" w:cs="Times New Roman"/>
                <w:sz w:val="24"/>
                <w:szCs w:val="24"/>
              </w:rPr>
              <w:t>üksused</w:t>
            </w:r>
            <w:r w:rsidRPr="000F65B0">
              <w:rPr>
                <w:rFonts w:ascii="Times New Roman" w:hAnsi="Times New Roman" w:cs="Times New Roman"/>
                <w:sz w:val="24"/>
                <w:szCs w:val="24"/>
              </w:rPr>
              <w:t>, kellele kohaldub DORA määrus, lähtuvad DORA määrusest</w:t>
            </w:r>
            <w:r>
              <w:rPr>
                <w:rFonts w:ascii="Times New Roman" w:hAnsi="Times New Roman" w:cs="Times New Roman"/>
                <w:sz w:val="24"/>
                <w:szCs w:val="24"/>
              </w:rPr>
              <w:t>, sh siin ei teki ka seetõttu järelevalve osas topelt pädevusi Riigi Infosüsteemi Ameti ja Finantsinspektsiooni vahel. Seda isegi siis, kui konkreetne üksus on elutähtsa teenuse osutajast krediidiasutus.</w:t>
            </w:r>
          </w:p>
        </w:tc>
      </w:tr>
      <w:tr w:rsidR="004C10F7" w14:paraId="5A43FD02" w14:textId="77777777" w:rsidTr="004C10F7">
        <w:trPr>
          <w:trHeight w:val="276"/>
        </w:trPr>
        <w:tc>
          <w:tcPr>
            <w:tcW w:w="5015" w:type="dxa"/>
          </w:tcPr>
          <w:p w14:paraId="1C0C89E0" w14:textId="229C4ECE" w:rsidR="004C10F7" w:rsidRPr="00BD5CBD" w:rsidRDefault="004C10F7" w:rsidP="00111366">
            <w:pPr>
              <w:tabs>
                <w:tab w:val="left" w:pos="1005"/>
              </w:tabs>
              <w:jc w:val="both"/>
              <w:rPr>
                <w:rFonts w:ascii="Times New Roman" w:hAnsi="Times New Roman" w:cs="Times New Roman"/>
                <w:sz w:val="24"/>
                <w:szCs w:val="24"/>
              </w:rPr>
            </w:pPr>
            <w:proofErr w:type="spellStart"/>
            <w:r w:rsidRPr="00DC48CC">
              <w:rPr>
                <w:rFonts w:ascii="Times New Roman" w:hAnsi="Times New Roman" w:cs="Times New Roman"/>
                <w:sz w:val="24"/>
                <w:szCs w:val="24"/>
              </w:rPr>
              <w:t>KüTS</w:t>
            </w:r>
            <w:proofErr w:type="spellEnd"/>
            <w:r w:rsidRPr="00DC48CC">
              <w:rPr>
                <w:rFonts w:ascii="Times New Roman" w:hAnsi="Times New Roman" w:cs="Times New Roman"/>
                <w:sz w:val="24"/>
                <w:szCs w:val="24"/>
              </w:rPr>
              <w:t xml:space="preserve"> § 1 lõike 1</w:t>
            </w:r>
            <w:r w:rsidRPr="00DC48CC">
              <w:rPr>
                <w:rFonts w:ascii="Times New Roman" w:hAnsi="Times New Roman" w:cs="Times New Roman"/>
                <w:sz w:val="24"/>
                <w:szCs w:val="24"/>
                <w:vertAlign w:val="superscript"/>
              </w:rPr>
              <w:t>3</w:t>
            </w:r>
            <w:r w:rsidRPr="00DC48CC">
              <w:rPr>
                <w:rFonts w:ascii="Times New Roman" w:hAnsi="Times New Roman" w:cs="Times New Roman"/>
                <w:sz w:val="24"/>
                <w:szCs w:val="24"/>
              </w:rPr>
              <w:t xml:space="preserve"> punkti 8 kohaselt kohaldatakse </w:t>
            </w:r>
            <w:proofErr w:type="spellStart"/>
            <w:r w:rsidRPr="00DC48CC">
              <w:rPr>
                <w:rFonts w:ascii="Times New Roman" w:hAnsi="Times New Roman" w:cs="Times New Roman"/>
                <w:sz w:val="24"/>
                <w:szCs w:val="24"/>
              </w:rPr>
              <w:t>KüTS-i</w:t>
            </w:r>
            <w:proofErr w:type="spellEnd"/>
            <w:r w:rsidRPr="00DC48CC">
              <w:rPr>
                <w:rFonts w:ascii="Times New Roman" w:hAnsi="Times New Roman" w:cs="Times New Roman"/>
                <w:sz w:val="24"/>
                <w:szCs w:val="24"/>
              </w:rPr>
              <w:t xml:space="preserve"> elutähtsa teenuse osutajale. </w:t>
            </w:r>
            <w:proofErr w:type="spellStart"/>
            <w:r w:rsidRPr="00DC48CC">
              <w:rPr>
                <w:rFonts w:ascii="Times New Roman" w:hAnsi="Times New Roman" w:cs="Times New Roman"/>
                <w:sz w:val="24"/>
                <w:szCs w:val="24"/>
              </w:rPr>
              <w:t>KüTS</w:t>
            </w:r>
            <w:proofErr w:type="spellEnd"/>
            <w:r w:rsidRPr="00DC48CC">
              <w:rPr>
                <w:rFonts w:ascii="Times New Roman" w:hAnsi="Times New Roman" w:cs="Times New Roman"/>
                <w:sz w:val="24"/>
                <w:szCs w:val="24"/>
              </w:rPr>
              <w:t xml:space="preserve"> § 3 lõike 1</w:t>
            </w:r>
            <w:r w:rsidRPr="00DC48CC">
              <w:rPr>
                <w:rFonts w:ascii="Times New Roman" w:hAnsi="Times New Roman" w:cs="Times New Roman"/>
                <w:sz w:val="24"/>
                <w:szCs w:val="24"/>
                <w:vertAlign w:val="superscript"/>
              </w:rPr>
              <w:t>2</w:t>
            </w:r>
            <w:r w:rsidRPr="00DC48CC">
              <w:rPr>
                <w:rFonts w:ascii="Times New Roman" w:hAnsi="Times New Roman" w:cs="Times New Roman"/>
                <w:sz w:val="24"/>
                <w:szCs w:val="24"/>
              </w:rPr>
              <w:t xml:space="preserve"> punkti 6 kohaselt elutähtis üksus on elutähtsa teenuse osutaja. </w:t>
            </w:r>
            <w:proofErr w:type="spellStart"/>
            <w:r w:rsidRPr="00DC48CC">
              <w:rPr>
                <w:rFonts w:ascii="Times New Roman" w:hAnsi="Times New Roman" w:cs="Times New Roman"/>
                <w:sz w:val="24"/>
                <w:szCs w:val="24"/>
              </w:rPr>
              <w:t>KüTS</w:t>
            </w:r>
            <w:proofErr w:type="spellEnd"/>
            <w:r w:rsidRPr="00DC48CC">
              <w:rPr>
                <w:rFonts w:ascii="Times New Roman" w:hAnsi="Times New Roman" w:cs="Times New Roman"/>
                <w:sz w:val="24"/>
                <w:szCs w:val="24"/>
              </w:rPr>
              <w:t xml:space="preserve"> § 14 lõike 13 punkti 2 kohaselt on </w:t>
            </w:r>
            <w:proofErr w:type="spellStart"/>
            <w:r w:rsidRPr="00DC48CC">
              <w:rPr>
                <w:rFonts w:ascii="Times New Roman" w:hAnsi="Times New Roman" w:cs="Times New Roman"/>
                <w:sz w:val="24"/>
                <w:szCs w:val="24"/>
              </w:rPr>
              <w:t>RIA-l</w:t>
            </w:r>
            <w:proofErr w:type="spellEnd"/>
            <w:r w:rsidRPr="00DC48CC">
              <w:rPr>
                <w:rFonts w:ascii="Times New Roman" w:hAnsi="Times New Roman" w:cs="Times New Roman"/>
                <w:sz w:val="24"/>
                <w:szCs w:val="24"/>
              </w:rPr>
              <w:t xml:space="preserve"> õigus nõuda ettekirjutusega elutähtsa üksuse nõukogult või osanikelt juhatuse liikme volituste ajutist piiramist. Kuna elutähtsad üksused on ka krediidiasutused, tekib RIA ja FI pädevuste kattuvus nende krediidiasutuste suhtes (vt KAS § 104 lõige 1 punkt 9). RIA poolt vastavasisulise ettekirjutuse tegemine krediidiasutusele võib negatiivselt mõjutada krediidiasutuse tegevust ja juhtimist ning tervikuna võib omada olulist mõju riigi finantsstabiilsusele. Palume selgelt sätestada </w:t>
            </w:r>
            <w:proofErr w:type="spellStart"/>
            <w:r w:rsidRPr="00DC48CC">
              <w:rPr>
                <w:rFonts w:ascii="Times New Roman" w:hAnsi="Times New Roman" w:cs="Times New Roman"/>
                <w:sz w:val="24"/>
                <w:szCs w:val="24"/>
              </w:rPr>
              <w:t>KüTS-is</w:t>
            </w:r>
            <w:proofErr w:type="spellEnd"/>
            <w:r w:rsidRPr="00DC48CC">
              <w:rPr>
                <w:rFonts w:ascii="Times New Roman" w:hAnsi="Times New Roman" w:cs="Times New Roman"/>
                <w:sz w:val="24"/>
                <w:szCs w:val="24"/>
              </w:rPr>
              <w:t xml:space="preserve">, et selle ettekirjutuse tegemise õigus </w:t>
            </w:r>
            <w:r w:rsidRPr="00DC48CC">
              <w:rPr>
                <w:rFonts w:ascii="Times New Roman" w:hAnsi="Times New Roman" w:cs="Times New Roman"/>
                <w:sz w:val="24"/>
                <w:szCs w:val="24"/>
              </w:rPr>
              <w:lastRenderedPageBreak/>
              <w:t xml:space="preserve">kuulub </w:t>
            </w:r>
            <w:proofErr w:type="spellStart"/>
            <w:r w:rsidRPr="00DC48CC">
              <w:rPr>
                <w:rFonts w:ascii="Times New Roman" w:hAnsi="Times New Roman" w:cs="Times New Roman"/>
                <w:sz w:val="24"/>
                <w:szCs w:val="24"/>
              </w:rPr>
              <w:t>FI-le</w:t>
            </w:r>
            <w:proofErr w:type="spellEnd"/>
            <w:r w:rsidRPr="00DC48CC">
              <w:rPr>
                <w:rFonts w:ascii="Times New Roman" w:hAnsi="Times New Roman" w:cs="Times New Roman"/>
                <w:sz w:val="24"/>
                <w:szCs w:val="24"/>
              </w:rPr>
              <w:t xml:space="preserve"> ja </w:t>
            </w:r>
            <w:proofErr w:type="spellStart"/>
            <w:r w:rsidRPr="00DC48CC">
              <w:rPr>
                <w:rFonts w:ascii="Times New Roman" w:hAnsi="Times New Roman" w:cs="Times New Roman"/>
                <w:sz w:val="24"/>
                <w:szCs w:val="24"/>
              </w:rPr>
              <w:t>RIA-l</w:t>
            </w:r>
            <w:proofErr w:type="spellEnd"/>
            <w:r w:rsidRPr="00DC48CC">
              <w:rPr>
                <w:rFonts w:ascii="Times New Roman" w:hAnsi="Times New Roman" w:cs="Times New Roman"/>
                <w:sz w:val="24"/>
                <w:szCs w:val="24"/>
              </w:rPr>
              <w:t xml:space="preserve"> on õigus teha </w:t>
            </w:r>
            <w:proofErr w:type="spellStart"/>
            <w:r w:rsidRPr="00DC48CC">
              <w:rPr>
                <w:rFonts w:ascii="Times New Roman" w:hAnsi="Times New Roman" w:cs="Times New Roman"/>
                <w:sz w:val="24"/>
                <w:szCs w:val="24"/>
              </w:rPr>
              <w:t>FI-le</w:t>
            </w:r>
            <w:proofErr w:type="spellEnd"/>
            <w:r w:rsidRPr="00DC48CC">
              <w:rPr>
                <w:rFonts w:ascii="Times New Roman" w:hAnsi="Times New Roman" w:cs="Times New Roman"/>
                <w:sz w:val="24"/>
                <w:szCs w:val="24"/>
              </w:rPr>
              <w:t xml:space="preserve"> vastav ettepanek ettekirjutuse tegemiseks. </w:t>
            </w:r>
          </w:p>
        </w:tc>
        <w:tc>
          <w:tcPr>
            <w:tcW w:w="8519" w:type="dxa"/>
          </w:tcPr>
          <w:p w14:paraId="28121F35" w14:textId="2A6C7B92" w:rsidR="004C10F7" w:rsidRDefault="004C10F7" w:rsidP="00B9508B">
            <w:pPr>
              <w:rPr>
                <w:rFonts w:ascii="Times New Roman" w:hAnsi="Times New Roman" w:cs="Times New Roman"/>
                <w:sz w:val="24"/>
                <w:szCs w:val="24"/>
              </w:rPr>
            </w:pPr>
            <w:r w:rsidRPr="416F4569">
              <w:rPr>
                <w:rFonts w:ascii="Times New Roman" w:hAnsi="Times New Roman" w:cs="Times New Roman"/>
                <w:sz w:val="24"/>
                <w:szCs w:val="24"/>
              </w:rPr>
              <w:lastRenderedPageBreak/>
              <w:t xml:space="preserve">Vt </w:t>
            </w:r>
            <w:r>
              <w:rPr>
                <w:rFonts w:ascii="Times New Roman" w:hAnsi="Times New Roman" w:cs="Times New Roman"/>
                <w:sz w:val="24"/>
                <w:szCs w:val="24"/>
              </w:rPr>
              <w:t xml:space="preserve">eelmise </w:t>
            </w:r>
            <w:r w:rsidRPr="416F4569">
              <w:rPr>
                <w:rFonts w:ascii="Times New Roman" w:hAnsi="Times New Roman" w:cs="Times New Roman"/>
                <w:sz w:val="24"/>
                <w:szCs w:val="24"/>
              </w:rPr>
              <w:t>kommentaari vastust.</w:t>
            </w:r>
          </w:p>
        </w:tc>
      </w:tr>
      <w:tr w:rsidR="004C10F7" w14:paraId="4077F1B0" w14:textId="77777777" w:rsidTr="004C10F7">
        <w:trPr>
          <w:trHeight w:val="276"/>
        </w:trPr>
        <w:tc>
          <w:tcPr>
            <w:tcW w:w="5015" w:type="dxa"/>
          </w:tcPr>
          <w:p w14:paraId="7ED69179" w14:textId="32625427" w:rsidR="004C10F7" w:rsidRPr="00BD5CBD" w:rsidRDefault="004C10F7" w:rsidP="00BD5CBD">
            <w:pPr>
              <w:jc w:val="both"/>
              <w:rPr>
                <w:rFonts w:ascii="Times New Roman" w:hAnsi="Times New Roman" w:cs="Times New Roman"/>
                <w:sz w:val="24"/>
                <w:szCs w:val="24"/>
              </w:rPr>
            </w:pPr>
            <w:r w:rsidRPr="00C7478B">
              <w:rPr>
                <w:rFonts w:ascii="Times New Roman" w:hAnsi="Times New Roman" w:cs="Times New Roman"/>
                <w:sz w:val="24"/>
                <w:szCs w:val="24"/>
              </w:rPr>
              <w:t xml:space="preserve">Eelnõu § 1 punktiga 6 täiendatakse </w:t>
            </w:r>
            <w:proofErr w:type="spellStart"/>
            <w:r w:rsidRPr="00C7478B">
              <w:rPr>
                <w:rFonts w:ascii="Times New Roman" w:hAnsi="Times New Roman" w:cs="Times New Roman"/>
                <w:sz w:val="24"/>
                <w:szCs w:val="24"/>
              </w:rPr>
              <w:t>KüTS-i</w:t>
            </w:r>
            <w:proofErr w:type="spellEnd"/>
            <w:r w:rsidRPr="00C7478B">
              <w:rPr>
                <w:rFonts w:ascii="Times New Roman" w:hAnsi="Times New Roman" w:cs="Times New Roman"/>
                <w:sz w:val="24"/>
                <w:szCs w:val="24"/>
              </w:rPr>
              <w:t xml:space="preserve"> §-ga 1</w:t>
            </w:r>
            <w:r w:rsidRPr="00C7478B">
              <w:rPr>
                <w:rFonts w:ascii="Times New Roman" w:hAnsi="Times New Roman" w:cs="Times New Roman"/>
                <w:sz w:val="24"/>
                <w:szCs w:val="24"/>
                <w:vertAlign w:val="superscript"/>
              </w:rPr>
              <w:t>1</w:t>
            </w:r>
            <w:r w:rsidRPr="00C7478B">
              <w:rPr>
                <w:rFonts w:ascii="Times New Roman" w:hAnsi="Times New Roman" w:cs="Times New Roman"/>
                <w:sz w:val="24"/>
                <w:szCs w:val="24"/>
              </w:rPr>
              <w:t xml:space="preserve">, mille lõike 5 kohaselt kui digitaalse teenuse osutajal on kohustus määrata digitaalse teenuse osutaja esindaja, kuid ta pole seda määranud Euroopa Liidus, võib </w:t>
            </w:r>
            <w:proofErr w:type="spellStart"/>
            <w:r w:rsidRPr="00C7478B">
              <w:rPr>
                <w:rFonts w:ascii="Times New Roman" w:hAnsi="Times New Roman" w:cs="Times New Roman"/>
                <w:sz w:val="24"/>
                <w:szCs w:val="24"/>
              </w:rPr>
              <w:t>KüTS-is</w:t>
            </w:r>
            <w:proofErr w:type="spellEnd"/>
            <w:r w:rsidRPr="00C7478B">
              <w:rPr>
                <w:rFonts w:ascii="Times New Roman" w:hAnsi="Times New Roman" w:cs="Times New Roman"/>
                <w:sz w:val="24"/>
                <w:szCs w:val="24"/>
              </w:rPr>
              <w:t xml:space="preserve"> sätestatud nõudeid rikkuva digitaalse teenuse osutaja vastu õiguslikke meetmeid iga Euroopa Liidu liikmesriik, kus digitaalse teenuse osutaja enda teenuseid osutab. Eelkõige lauses on puudu tegusõna. Lisaks, kui eelduslikult peab õiguslikke meetmete rakendamine käima selle liikmesriigi kaudu, kus digitaalse teenuse osutaja esindaja on määratud, on küsitav, kas Eelnõuga pakutud sätte alusel saab, näiteks, Eesti RIA </w:t>
            </w:r>
            <w:r w:rsidRPr="0031301C">
              <w:rPr>
                <w:rFonts w:ascii="Times New Roman" w:hAnsi="Times New Roman" w:cs="Times New Roman"/>
                <w:sz w:val="24"/>
                <w:szCs w:val="24"/>
              </w:rPr>
              <w:t xml:space="preserve">rakendada meetmeid </w:t>
            </w:r>
            <w:proofErr w:type="spellStart"/>
            <w:r w:rsidRPr="0031301C">
              <w:rPr>
                <w:rFonts w:ascii="Times New Roman" w:hAnsi="Times New Roman" w:cs="Times New Roman"/>
                <w:sz w:val="24"/>
                <w:szCs w:val="24"/>
              </w:rPr>
              <w:t>Amazoni</w:t>
            </w:r>
            <w:proofErr w:type="spellEnd"/>
            <w:r w:rsidRPr="0031301C">
              <w:rPr>
                <w:rFonts w:ascii="Times New Roman" w:hAnsi="Times New Roman" w:cs="Times New Roman"/>
                <w:sz w:val="24"/>
                <w:szCs w:val="24"/>
              </w:rPr>
              <w:t xml:space="preserve"> suhtes, kui </w:t>
            </w:r>
            <w:proofErr w:type="spellStart"/>
            <w:r w:rsidRPr="0031301C">
              <w:rPr>
                <w:rFonts w:ascii="Times New Roman" w:hAnsi="Times New Roman" w:cs="Times New Roman"/>
                <w:sz w:val="24"/>
                <w:szCs w:val="24"/>
              </w:rPr>
              <w:t>Amazon</w:t>
            </w:r>
            <w:proofErr w:type="spellEnd"/>
            <w:r w:rsidRPr="0031301C">
              <w:rPr>
                <w:rFonts w:ascii="Times New Roman" w:hAnsi="Times New Roman" w:cs="Times New Roman"/>
                <w:sz w:val="24"/>
                <w:szCs w:val="24"/>
              </w:rPr>
              <w:t xml:space="preserve"> ei ole määranud digitaalse teenuse osutaja esindajat Euroopa Liidus ja rikub </w:t>
            </w:r>
            <w:proofErr w:type="spellStart"/>
            <w:r w:rsidRPr="0031301C">
              <w:rPr>
                <w:rFonts w:ascii="Times New Roman" w:hAnsi="Times New Roman" w:cs="Times New Roman"/>
                <w:sz w:val="24"/>
                <w:szCs w:val="24"/>
              </w:rPr>
              <w:t>KüTS-ist</w:t>
            </w:r>
            <w:proofErr w:type="spellEnd"/>
            <w:r w:rsidRPr="0031301C">
              <w:rPr>
                <w:rFonts w:ascii="Times New Roman" w:hAnsi="Times New Roman" w:cs="Times New Roman"/>
                <w:sz w:val="24"/>
                <w:szCs w:val="24"/>
              </w:rPr>
              <w:t xml:space="preserve"> tulenevaid nõudeid? </w:t>
            </w:r>
          </w:p>
        </w:tc>
        <w:tc>
          <w:tcPr>
            <w:tcW w:w="8519" w:type="dxa"/>
          </w:tcPr>
          <w:p w14:paraId="67ED627D" w14:textId="31937AF6" w:rsidR="004C10F7" w:rsidRDefault="004C10F7" w:rsidP="008D497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0897BE9B" w14:textId="54E8494D" w:rsidR="004C10F7" w:rsidRDefault="004C10F7" w:rsidP="008D497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struktuuri on asjassepuutuvas osas muudetud ning varasema lõike 5 tekst üle vaadatud. NIS2 direktiivi pädevate asutuste (sh Riigi Infosüsteemi Ameti) järelevalvevolitused on praktikas seotud ennekõike Eesti territooriumiga, kuid järjest enam on Euroopa Liidu õigusakte, mis seda järelevalvepädevust laiendavad (nt kui tuua paralleel isikuandmete kaitse </w:t>
            </w:r>
            <w:proofErr w:type="spellStart"/>
            <w:r w:rsidRPr="416F4569">
              <w:rPr>
                <w:rFonts w:ascii="Times New Roman" w:hAnsi="Times New Roman" w:cs="Times New Roman"/>
                <w:sz w:val="24"/>
                <w:szCs w:val="24"/>
              </w:rPr>
              <w:t>üldmäärusega</w:t>
            </w:r>
            <w:proofErr w:type="spellEnd"/>
            <w:r w:rsidRPr="416F4569">
              <w:rPr>
                <w:rFonts w:ascii="Times New Roman" w:hAnsi="Times New Roman" w:cs="Times New Roman"/>
                <w:sz w:val="24"/>
                <w:szCs w:val="24"/>
              </w:rPr>
              <w:t xml:space="preserve">).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4 toodud nn </w:t>
            </w:r>
            <w:r>
              <w:rPr>
                <w:rFonts w:ascii="Times New Roman" w:hAnsi="Times New Roman" w:cs="Times New Roman"/>
                <w:sz w:val="24"/>
                <w:szCs w:val="24"/>
              </w:rPr>
              <w:t>„</w:t>
            </w:r>
            <w:r w:rsidRPr="416F4569">
              <w:rPr>
                <w:rFonts w:ascii="Times New Roman" w:hAnsi="Times New Roman" w:cs="Times New Roman"/>
                <w:sz w:val="24"/>
                <w:szCs w:val="24"/>
              </w:rPr>
              <w:t>jurisdiktsiooni ja territoriaalsust</w:t>
            </w:r>
            <w:r>
              <w:rPr>
                <w:rFonts w:ascii="Times New Roman" w:hAnsi="Times New Roman" w:cs="Times New Roman"/>
                <w:sz w:val="24"/>
                <w:szCs w:val="24"/>
              </w:rPr>
              <w:t>“</w:t>
            </w:r>
            <w:r w:rsidRPr="416F4569">
              <w:rPr>
                <w:rFonts w:ascii="Times New Roman" w:hAnsi="Times New Roman" w:cs="Times New Roman"/>
                <w:sz w:val="24"/>
                <w:szCs w:val="24"/>
              </w:rPr>
              <w:t xml:space="preserve"> puudutavad sätted on üle võetud vastavalt NIS2 direktiivi artiklile 26 ning neis küsimustes Euroopa Liidu seadusandja liikmesriikidele paraku diskretsiooniõigust (mh osas, mis puudutab digitaalse teenuse osutaja peamise tegevuskoha tuvastamist ja sellest lähtuvalt meetmete võtmist) jätnud ei ole.</w:t>
            </w:r>
          </w:p>
        </w:tc>
      </w:tr>
      <w:tr w:rsidR="004C10F7" w14:paraId="2C146CCC" w14:textId="77777777" w:rsidTr="004C10F7">
        <w:trPr>
          <w:trHeight w:val="276"/>
        </w:trPr>
        <w:tc>
          <w:tcPr>
            <w:tcW w:w="5015" w:type="dxa"/>
          </w:tcPr>
          <w:p w14:paraId="0AB2AFC0" w14:textId="169E1A9D" w:rsidR="004C10F7" w:rsidRPr="000A1C7D" w:rsidRDefault="004C10F7" w:rsidP="000A1C7D">
            <w:pPr>
              <w:jc w:val="both"/>
              <w:rPr>
                <w:rFonts w:ascii="Times New Roman" w:hAnsi="Times New Roman" w:cs="Times New Roman"/>
                <w:sz w:val="24"/>
                <w:szCs w:val="24"/>
              </w:rPr>
            </w:pPr>
            <w:r w:rsidRPr="000A1C7D">
              <w:rPr>
                <w:rFonts w:ascii="Times New Roman" w:hAnsi="Times New Roman" w:cs="Times New Roman"/>
                <w:sz w:val="24"/>
                <w:szCs w:val="24"/>
              </w:rPr>
              <w:t xml:space="preserve">Eelnõu kohaldamisala on ebaselge </w:t>
            </w:r>
          </w:p>
          <w:p w14:paraId="346B951A" w14:textId="4539CBEB" w:rsidR="004C10F7" w:rsidRPr="00BD5CBD" w:rsidRDefault="004C10F7" w:rsidP="000A1C7D">
            <w:pPr>
              <w:jc w:val="both"/>
              <w:rPr>
                <w:rFonts w:ascii="Times New Roman" w:hAnsi="Times New Roman" w:cs="Times New Roman"/>
                <w:sz w:val="24"/>
                <w:szCs w:val="24"/>
              </w:rPr>
            </w:pPr>
            <w:r w:rsidRPr="000A1C7D">
              <w:rPr>
                <w:rFonts w:ascii="Times New Roman" w:hAnsi="Times New Roman" w:cs="Times New Roman"/>
                <w:sz w:val="24"/>
                <w:szCs w:val="24"/>
              </w:rPr>
              <w:t>Õigusselguse</w:t>
            </w:r>
            <w:r>
              <w:rPr>
                <w:rStyle w:val="Allmrkuseviide"/>
                <w:rFonts w:ascii="Times New Roman" w:hAnsi="Times New Roman" w:cs="Times New Roman"/>
                <w:sz w:val="24"/>
                <w:szCs w:val="24"/>
              </w:rPr>
              <w:footnoteReference w:id="2"/>
            </w:r>
            <w:r w:rsidRPr="000A1C7D">
              <w:rPr>
                <w:rFonts w:ascii="Times New Roman" w:hAnsi="Times New Roman" w:cs="Times New Roman"/>
                <w:sz w:val="24"/>
                <w:szCs w:val="24"/>
              </w:rPr>
              <w:t xml:space="preserve"> huvides peab olema tagatud, et seaduse eelnõus on üheselt ja selgelt sedastatud kohustatud isikud ja puutumust omavad valdkonnad. </w:t>
            </w:r>
            <w:proofErr w:type="spellStart"/>
            <w:r w:rsidRPr="000A1C7D">
              <w:rPr>
                <w:rFonts w:ascii="Times New Roman" w:hAnsi="Times New Roman" w:cs="Times New Roman"/>
                <w:sz w:val="24"/>
                <w:szCs w:val="24"/>
              </w:rPr>
              <w:t>KüTSi</w:t>
            </w:r>
            <w:proofErr w:type="spellEnd"/>
            <w:r w:rsidRPr="000A1C7D">
              <w:rPr>
                <w:rFonts w:ascii="Times New Roman" w:hAnsi="Times New Roman" w:cs="Times New Roman"/>
                <w:sz w:val="24"/>
                <w:szCs w:val="24"/>
              </w:rPr>
              <w:t xml:space="preserve"> eelnõu kohaldamisala reguleeriv sõnastus on niivõrd ebaselge, et ei ole võimalik aru saada, mis on seadusandja eesmärgiks ning kes ja milliste kriteeriumite alusel on kohustatud isikud.</w:t>
            </w:r>
          </w:p>
        </w:tc>
        <w:tc>
          <w:tcPr>
            <w:tcW w:w="8519" w:type="dxa"/>
          </w:tcPr>
          <w:p w14:paraId="7A3E2A10" w14:textId="4CDE37B8" w:rsidR="004C10F7" w:rsidRDefault="004C10F7" w:rsidP="00AB573E">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E43DA25" w14:textId="040C7626" w:rsidR="004C10F7" w:rsidRDefault="004C10F7" w:rsidP="00AB573E">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koostades on kasutatud võimalikul määral NIS2 direktiivi sõnastust või seal viidatud õigusakti sõnastust. Eelnõu ülevaatamisel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 1 ja 3 struktuur ja sisu suures ulatuses ümber kujundatud, seda mh parema õigusselguse saavutamise eesmärgil.</w:t>
            </w:r>
          </w:p>
        </w:tc>
      </w:tr>
      <w:tr w:rsidR="004C10F7" w14:paraId="205BDD2C" w14:textId="77777777" w:rsidTr="004C10F7">
        <w:trPr>
          <w:trHeight w:val="276"/>
        </w:trPr>
        <w:tc>
          <w:tcPr>
            <w:tcW w:w="5015" w:type="dxa"/>
          </w:tcPr>
          <w:p w14:paraId="47428654" w14:textId="56C1D51F" w:rsidR="004C10F7" w:rsidRPr="00B7354B" w:rsidRDefault="004C10F7" w:rsidP="00B7354B">
            <w:pPr>
              <w:jc w:val="both"/>
              <w:rPr>
                <w:rFonts w:ascii="Times New Roman" w:hAnsi="Times New Roman" w:cs="Times New Roman"/>
                <w:sz w:val="24"/>
                <w:szCs w:val="24"/>
              </w:rPr>
            </w:pPr>
            <w:r w:rsidRPr="00B7354B">
              <w:rPr>
                <w:rFonts w:ascii="Times New Roman" w:hAnsi="Times New Roman" w:cs="Times New Roman"/>
                <w:sz w:val="24"/>
                <w:szCs w:val="24"/>
              </w:rPr>
              <w:t xml:space="preserve">Eelnõu normatiivtekst ei ole loetav </w:t>
            </w:r>
          </w:p>
          <w:p w14:paraId="5E281330" w14:textId="77777777" w:rsidR="004C10F7" w:rsidRPr="00B7354B" w:rsidRDefault="004C10F7" w:rsidP="00B7354B">
            <w:pPr>
              <w:jc w:val="both"/>
              <w:rPr>
                <w:rFonts w:ascii="Times New Roman" w:hAnsi="Times New Roman" w:cs="Times New Roman"/>
                <w:sz w:val="24"/>
                <w:szCs w:val="24"/>
              </w:rPr>
            </w:pPr>
            <w:r w:rsidRPr="00B7354B">
              <w:rPr>
                <w:rFonts w:ascii="Times New Roman" w:hAnsi="Times New Roman" w:cs="Times New Roman"/>
                <w:sz w:val="24"/>
                <w:szCs w:val="24"/>
              </w:rPr>
              <w:lastRenderedPageBreak/>
              <w:t xml:space="preserve">Eelnõu ei ole kooskõlas HÕNTE § 15 </w:t>
            </w:r>
            <w:proofErr w:type="spellStart"/>
            <w:r w:rsidRPr="00B7354B">
              <w:rPr>
                <w:rFonts w:ascii="Times New Roman" w:hAnsi="Times New Roman" w:cs="Times New Roman"/>
                <w:sz w:val="24"/>
                <w:szCs w:val="24"/>
              </w:rPr>
              <w:t>lg-ga</w:t>
            </w:r>
            <w:proofErr w:type="spellEnd"/>
            <w:r w:rsidRPr="00B7354B">
              <w:rPr>
                <w:rFonts w:ascii="Times New Roman" w:hAnsi="Times New Roman" w:cs="Times New Roman"/>
                <w:sz w:val="24"/>
                <w:szCs w:val="24"/>
              </w:rPr>
              <w:t xml:space="preserve"> 2. Nimelt ei toeta eelnõu ülesehitus ja sõnastus teksti loetavust ja seadusest arusaamist. Antud mahus </w:t>
            </w:r>
            <w:proofErr w:type="spellStart"/>
            <w:r w:rsidRPr="00B7354B">
              <w:rPr>
                <w:rFonts w:ascii="Times New Roman" w:hAnsi="Times New Roman" w:cs="Times New Roman"/>
                <w:sz w:val="24"/>
                <w:szCs w:val="24"/>
              </w:rPr>
              <w:t>ülamärgete</w:t>
            </w:r>
            <w:proofErr w:type="spellEnd"/>
            <w:r w:rsidRPr="00B7354B">
              <w:rPr>
                <w:rFonts w:ascii="Times New Roman" w:hAnsi="Times New Roman" w:cs="Times New Roman"/>
                <w:sz w:val="24"/>
                <w:szCs w:val="24"/>
              </w:rPr>
              <w:t xml:space="preserve"> kasutamine osutab, et põhjendatud on uue </w:t>
            </w:r>
            <w:proofErr w:type="spellStart"/>
            <w:r w:rsidRPr="00B7354B">
              <w:rPr>
                <w:rFonts w:ascii="Times New Roman" w:hAnsi="Times New Roman" w:cs="Times New Roman"/>
                <w:sz w:val="24"/>
                <w:szCs w:val="24"/>
              </w:rPr>
              <w:t>KüTSi</w:t>
            </w:r>
            <w:proofErr w:type="spellEnd"/>
            <w:r w:rsidRPr="00B7354B">
              <w:rPr>
                <w:rFonts w:ascii="Times New Roman" w:hAnsi="Times New Roman" w:cs="Times New Roman"/>
                <w:sz w:val="24"/>
                <w:szCs w:val="24"/>
              </w:rPr>
              <w:t xml:space="preserve"> väljatöötamine. Sarnased teemad on killustatult käsitlemist leidnud erinevates sätetes ja jaotistes. HÕNTE näeb ette, et teemasid tuleb käsitleda eraldi ja vastavasisulised paragrahvid tuleb rühmitada nende sisu järgi peatükkides ja osades (vt HÕNTE § 7 jj). </w:t>
            </w:r>
          </w:p>
          <w:p w14:paraId="45DDB9FE" w14:textId="42750E00" w:rsidR="004C10F7" w:rsidRPr="00BD5CBD" w:rsidRDefault="004C10F7" w:rsidP="00B7354B">
            <w:pPr>
              <w:jc w:val="both"/>
              <w:rPr>
                <w:rFonts w:ascii="Times New Roman" w:hAnsi="Times New Roman" w:cs="Times New Roman"/>
                <w:sz w:val="24"/>
                <w:szCs w:val="24"/>
              </w:rPr>
            </w:pPr>
            <w:r w:rsidRPr="00B7354B">
              <w:rPr>
                <w:rFonts w:ascii="Times New Roman" w:hAnsi="Times New Roman" w:cs="Times New Roman"/>
                <w:sz w:val="24"/>
                <w:szCs w:val="24"/>
              </w:rPr>
              <w:t>Eelnõus kasutatud viitamine on ebaselge ja ei taga õigusselgust. Eelnõus on väga suures mahus viiteid Euroopa Liidu õigusaktidele. Kui eelnõu koostajad jäävad seisukohale, et selline viitamine on möödapääsmatu, siis tuleb seletuskirjas vastavad viited Euroopa Liidu õigusaktidele sisuliselt lahti seletada.</w:t>
            </w:r>
          </w:p>
        </w:tc>
        <w:tc>
          <w:tcPr>
            <w:tcW w:w="8519" w:type="dxa"/>
          </w:tcPr>
          <w:p w14:paraId="669AC40F" w14:textId="775DD842" w:rsidR="004C10F7" w:rsidRDefault="004C10F7" w:rsidP="00064E3E">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38A8E616" w14:textId="5C8246A7" w:rsidR="004C10F7" w:rsidRDefault="004C10F7" w:rsidP="00AB573E">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Eelnõud läbivalt (iseäranis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 1 ja 3 osas) muudetud.  Tõsi on, et eelnõus on tehtud viiteid EL õigusele ja seal olevatele mõistetele - neid ei ole võimalik Eesti õiguses taasesitada või korrata.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428F9A5C" w14:textId="2B96E678" w:rsidR="004C10F7" w:rsidRDefault="004C10F7" w:rsidP="00064E3E">
            <w:pPr>
              <w:jc w:val="both"/>
              <w:rPr>
                <w:rFonts w:ascii="Times New Roman" w:hAnsi="Times New Roman" w:cs="Times New Roman"/>
                <w:sz w:val="24"/>
                <w:szCs w:val="24"/>
              </w:rPr>
            </w:pPr>
            <w:r>
              <w:rPr>
                <w:rFonts w:ascii="Times New Roman" w:hAnsi="Times New Roman" w:cs="Times New Roman"/>
                <w:sz w:val="24"/>
                <w:szCs w:val="24"/>
              </w:rPr>
              <w:t>O</w:t>
            </w:r>
            <w:r w:rsidRPr="008E672C">
              <w:rPr>
                <w:rFonts w:ascii="Times New Roman" w:hAnsi="Times New Roman" w:cs="Times New Roman"/>
                <w:sz w:val="24"/>
                <w:szCs w:val="24"/>
              </w:rPr>
              <w:t xml:space="preserve">lukorras, kus termini definitsioon on esitatud EL määruses, tuleb definitsioon ka riigisisese õiguse kohaselt esitada </w:t>
            </w:r>
            <w:proofErr w:type="spellStart"/>
            <w:r w:rsidRPr="008E672C">
              <w:rPr>
                <w:rFonts w:ascii="Times New Roman" w:hAnsi="Times New Roman" w:cs="Times New Roman"/>
                <w:sz w:val="24"/>
                <w:szCs w:val="24"/>
              </w:rPr>
              <w:t>viiteliselt</w:t>
            </w:r>
            <w:proofErr w:type="spellEnd"/>
            <w:r w:rsidRPr="008E672C">
              <w:rPr>
                <w:rFonts w:ascii="Times New Roman" w:hAnsi="Times New Roman" w:cs="Times New Roman"/>
                <w:sz w:val="24"/>
                <w:szCs w:val="24"/>
              </w:rPr>
              <w:t xml:space="preserve"> (</w:t>
            </w:r>
            <w:r>
              <w:rPr>
                <w:rFonts w:ascii="Times New Roman" w:hAnsi="Times New Roman" w:cs="Times New Roman"/>
                <w:sz w:val="24"/>
                <w:szCs w:val="24"/>
              </w:rPr>
              <w:t>Vabariigi Valitsuse 22.12.2011 määruse nr 180 „</w:t>
            </w:r>
            <w:r w:rsidRPr="002B73CF">
              <w:rPr>
                <w:rFonts w:ascii="Times New Roman" w:hAnsi="Times New Roman" w:cs="Times New Roman"/>
                <w:sz w:val="24"/>
                <w:szCs w:val="24"/>
              </w:rPr>
              <w:t>Hea õigusloome ja normitehnika eeskiri</w:t>
            </w:r>
            <w:r>
              <w:rPr>
                <w:rFonts w:ascii="Times New Roman" w:hAnsi="Times New Roman" w:cs="Times New Roman"/>
                <w:sz w:val="24"/>
                <w:szCs w:val="24"/>
              </w:rPr>
              <w:t xml:space="preserve">“ § </w:t>
            </w:r>
            <w:r w:rsidRPr="008E672C">
              <w:rPr>
                <w:rFonts w:ascii="Times New Roman" w:hAnsi="Times New Roman" w:cs="Times New Roman"/>
                <w:sz w:val="24"/>
                <w:szCs w:val="24"/>
              </w:rPr>
              <w:t>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66352867" w14:textId="544E9862" w:rsidR="004C10F7" w:rsidRDefault="004C10F7" w:rsidP="00064E3E">
            <w:pPr>
              <w:jc w:val="both"/>
              <w:rPr>
                <w:rFonts w:ascii="Times New Roman" w:hAnsi="Times New Roman" w:cs="Times New Roman"/>
                <w:sz w:val="24"/>
                <w:szCs w:val="24"/>
              </w:rPr>
            </w:pPr>
            <w:r w:rsidRPr="416F4569">
              <w:rPr>
                <w:rFonts w:ascii="Times New Roman" w:hAnsi="Times New Roman" w:cs="Times New Roman"/>
                <w:sz w:val="24"/>
                <w:szCs w:val="24"/>
              </w:rPr>
              <w:t>Seletuskirjas on selgitatud EL õigusele tehtud viite korral, mida konkreetne viide tähendab, sh oli seda tehtud juba avalikule kooskõlastusele esitatud eelnõu seletuskirjas.</w:t>
            </w:r>
          </w:p>
        </w:tc>
      </w:tr>
      <w:tr w:rsidR="004C10F7" w14:paraId="0A59107D" w14:textId="77777777" w:rsidTr="004C10F7">
        <w:trPr>
          <w:trHeight w:val="276"/>
        </w:trPr>
        <w:tc>
          <w:tcPr>
            <w:tcW w:w="5015" w:type="dxa"/>
          </w:tcPr>
          <w:p w14:paraId="48FEBADA" w14:textId="77777777" w:rsidR="004C10F7" w:rsidRPr="00422160" w:rsidRDefault="004C10F7" w:rsidP="00422160">
            <w:pPr>
              <w:jc w:val="both"/>
              <w:rPr>
                <w:rFonts w:ascii="Times New Roman" w:hAnsi="Times New Roman" w:cs="Times New Roman"/>
                <w:sz w:val="24"/>
                <w:szCs w:val="24"/>
              </w:rPr>
            </w:pPr>
            <w:r w:rsidRPr="00422160">
              <w:rPr>
                <w:rFonts w:ascii="Times New Roman" w:hAnsi="Times New Roman" w:cs="Times New Roman"/>
                <w:sz w:val="24"/>
                <w:szCs w:val="24"/>
              </w:rPr>
              <w:lastRenderedPageBreak/>
              <w:t xml:space="preserve">Seletuskiri ei vasta HÕNTE nõuetele ja ei täida eesmärki </w:t>
            </w:r>
          </w:p>
          <w:p w14:paraId="5B316922" w14:textId="6F531276" w:rsidR="004C10F7" w:rsidRPr="00BD5CBD" w:rsidRDefault="004C10F7" w:rsidP="00422160">
            <w:pPr>
              <w:jc w:val="both"/>
              <w:rPr>
                <w:rFonts w:ascii="Times New Roman" w:hAnsi="Times New Roman" w:cs="Times New Roman"/>
                <w:sz w:val="24"/>
                <w:szCs w:val="24"/>
              </w:rPr>
            </w:pPr>
            <w:r w:rsidRPr="00422160">
              <w:rPr>
                <w:rFonts w:ascii="Times New Roman" w:hAnsi="Times New Roman" w:cs="Times New Roman"/>
                <w:sz w:val="24"/>
                <w:szCs w:val="24"/>
              </w:rPr>
              <w:t xml:space="preserve">Seletuskiri ei vasta HÕNTE § 39 jj nõutele. Seletuskiri on küll mahukas aga norme selgitatakse seletuskirjas valikuliselt. Seletuskirjas tuleb eelnõu sätted lahti selgitada ja vajadusel põhistada või näidetega ilmestada. Vältida tuleb formalistlikku käsitlust, kus norm on kopeeritud seletuskirja ja puuduvad igasugused muud selgitused. Lisaks tuleb arvestada, et kui normatiivtekstis on nõnda palju sisemisi viiteid kui ka viiteid teistele õigusaktidele, sh Euroopa Liidu õigusaktidele, siis tuleb seletuskirjas selliste viidete sisu põhjalikult lahti selgitada. Märkida tuleb, et keerulise ülesehituse ja sõnastusega </w:t>
            </w:r>
            <w:r w:rsidRPr="00422160">
              <w:rPr>
                <w:rFonts w:ascii="Times New Roman" w:hAnsi="Times New Roman" w:cs="Times New Roman"/>
                <w:sz w:val="24"/>
                <w:szCs w:val="24"/>
              </w:rPr>
              <w:lastRenderedPageBreak/>
              <w:t xml:space="preserve">seaduse eelnõu seletuskiri peab toetama normatiivtekstist arusaamist. Kahjuks tuleb möönda, et </w:t>
            </w:r>
            <w:proofErr w:type="spellStart"/>
            <w:r w:rsidRPr="00422160">
              <w:rPr>
                <w:rFonts w:ascii="Times New Roman" w:hAnsi="Times New Roman" w:cs="Times New Roman"/>
                <w:sz w:val="24"/>
                <w:szCs w:val="24"/>
              </w:rPr>
              <w:t>KüTSi</w:t>
            </w:r>
            <w:proofErr w:type="spellEnd"/>
            <w:r w:rsidRPr="00422160">
              <w:rPr>
                <w:rFonts w:ascii="Times New Roman" w:hAnsi="Times New Roman" w:cs="Times New Roman"/>
                <w:sz w:val="24"/>
                <w:szCs w:val="24"/>
              </w:rPr>
              <w:t xml:space="preserve"> eelnõu seletuskiri ei täida vajaliku abimaterjali rolli.</w:t>
            </w:r>
          </w:p>
        </w:tc>
        <w:tc>
          <w:tcPr>
            <w:tcW w:w="8519" w:type="dxa"/>
          </w:tcPr>
          <w:p w14:paraId="6F0FFE78" w14:textId="3938A456" w:rsidR="004C10F7" w:rsidRPr="002318FE" w:rsidRDefault="004C10F7" w:rsidP="002318FE">
            <w:pPr>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119B3551" w14:textId="3F88C582" w:rsidR="004C10F7" w:rsidRDefault="004C10F7" w:rsidP="002318FE">
            <w:pPr>
              <w:rPr>
                <w:rFonts w:ascii="Times New Roman" w:hAnsi="Times New Roman" w:cs="Times New Roman"/>
                <w:sz w:val="24"/>
                <w:szCs w:val="24"/>
              </w:rPr>
            </w:pPr>
            <w:r w:rsidRPr="416F4569">
              <w:rPr>
                <w:rFonts w:ascii="Times New Roman" w:hAnsi="Times New Roman" w:cs="Times New Roman"/>
                <w:sz w:val="24"/>
                <w:szCs w:val="24"/>
              </w:rPr>
              <w:t xml:space="preserve">Nii eelnõud kui seletuskirja on läbivalt täiendatud ja korrigeeritud. EL õigusele viite teemal vt </w:t>
            </w:r>
            <w:r>
              <w:rPr>
                <w:rFonts w:ascii="Times New Roman" w:hAnsi="Times New Roman" w:cs="Times New Roman"/>
                <w:sz w:val="24"/>
                <w:szCs w:val="24"/>
              </w:rPr>
              <w:t xml:space="preserve">eelmise </w:t>
            </w:r>
            <w:r w:rsidRPr="416F4569">
              <w:rPr>
                <w:rFonts w:ascii="Times New Roman" w:hAnsi="Times New Roman" w:cs="Times New Roman"/>
                <w:sz w:val="24"/>
                <w:szCs w:val="24"/>
              </w:rPr>
              <w:t>kommentaari vastust.</w:t>
            </w:r>
          </w:p>
        </w:tc>
      </w:tr>
      <w:tr w:rsidR="004C10F7" w14:paraId="70787EF7" w14:textId="77777777" w:rsidTr="004C10F7">
        <w:trPr>
          <w:trHeight w:val="276"/>
        </w:trPr>
        <w:tc>
          <w:tcPr>
            <w:tcW w:w="5015" w:type="dxa"/>
          </w:tcPr>
          <w:p w14:paraId="0AFE53F8" w14:textId="77777777" w:rsidR="004C10F7" w:rsidRPr="00F3487A" w:rsidRDefault="004C10F7" w:rsidP="00F3487A">
            <w:pPr>
              <w:jc w:val="both"/>
              <w:rPr>
                <w:rFonts w:ascii="Times New Roman" w:hAnsi="Times New Roman" w:cs="Times New Roman"/>
                <w:sz w:val="24"/>
                <w:szCs w:val="24"/>
              </w:rPr>
            </w:pPr>
            <w:r w:rsidRPr="00F3487A">
              <w:rPr>
                <w:rFonts w:ascii="Times New Roman" w:hAnsi="Times New Roman" w:cs="Times New Roman"/>
                <w:sz w:val="24"/>
                <w:szCs w:val="24"/>
              </w:rPr>
              <w:t xml:space="preserve">Mõjude analüüsid on tegemata või mõjusid on käsitletud puudulikult ja ühekülgselt </w:t>
            </w:r>
          </w:p>
          <w:p w14:paraId="59E81A99" w14:textId="77777777" w:rsidR="004C10F7" w:rsidRPr="00F3487A" w:rsidRDefault="004C10F7" w:rsidP="00F3487A">
            <w:pPr>
              <w:jc w:val="both"/>
              <w:rPr>
                <w:rFonts w:ascii="Times New Roman" w:hAnsi="Times New Roman" w:cs="Times New Roman"/>
                <w:sz w:val="24"/>
                <w:szCs w:val="24"/>
              </w:rPr>
            </w:pPr>
            <w:r w:rsidRPr="00F3487A">
              <w:rPr>
                <w:rFonts w:ascii="Times New Roman" w:hAnsi="Times New Roman" w:cs="Times New Roman"/>
                <w:sz w:val="24"/>
                <w:szCs w:val="24"/>
              </w:rPr>
              <w:t xml:space="preserve">HÕNTE § 39 sätestab, et seletuskirja eesmärgiks on mh anda ülevaade seaduse jõustumisega kaasnevatest mõjudest. Eelnõu seletuskirjas ei analüüsita kõiki asjakohaseid mõjusid. Käsitlemist leidnud mõjusid on kirjeldatud äärmise pealiskaudsusega ja ainult positiivses võtmes. Kui eelnõuga kasvavad kohustatud isikute arv ja järelevalve mahud ning samuti on ettenähtav mõju kõigile turuosalistele ja lõpptarbijale, siis on küüniline sedastada, et mõjusid ei ole või need on juba direktiivi väljatöötamisel käsitlust leidnud. Eesti poliitikakujundajal ja seadusandjal on kohustus hinnata igakülgselt kõiki mõjusid, mis võivad Eestile osaks langeda. </w:t>
            </w:r>
          </w:p>
          <w:p w14:paraId="385140B1" w14:textId="77777777" w:rsidR="004C10F7" w:rsidRPr="00F3487A" w:rsidRDefault="004C10F7" w:rsidP="00F3487A">
            <w:pPr>
              <w:jc w:val="both"/>
              <w:rPr>
                <w:rFonts w:ascii="Times New Roman" w:hAnsi="Times New Roman" w:cs="Times New Roman"/>
                <w:sz w:val="24"/>
                <w:szCs w:val="24"/>
              </w:rPr>
            </w:pPr>
            <w:r w:rsidRPr="00F3487A">
              <w:rPr>
                <w:rFonts w:ascii="Times New Roman" w:hAnsi="Times New Roman" w:cs="Times New Roman"/>
                <w:sz w:val="24"/>
                <w:szCs w:val="24"/>
              </w:rPr>
              <w:t xml:space="preserve">Soovitused: </w:t>
            </w:r>
          </w:p>
          <w:p w14:paraId="202B895D" w14:textId="77777777" w:rsidR="004C10F7" w:rsidRPr="00F3487A" w:rsidRDefault="004C10F7" w:rsidP="00F3487A">
            <w:pPr>
              <w:jc w:val="both"/>
              <w:rPr>
                <w:rFonts w:ascii="Times New Roman" w:hAnsi="Times New Roman" w:cs="Times New Roman"/>
                <w:sz w:val="24"/>
                <w:szCs w:val="24"/>
              </w:rPr>
            </w:pPr>
            <w:r w:rsidRPr="00F3487A">
              <w:rPr>
                <w:rFonts w:ascii="Times New Roman" w:hAnsi="Times New Roman" w:cs="Times New Roman"/>
                <w:sz w:val="24"/>
                <w:szCs w:val="24"/>
              </w:rPr>
              <w:t>1. Viia eelnõu kooskõlla HÕNTE-</w:t>
            </w:r>
            <w:proofErr w:type="spellStart"/>
            <w:r w:rsidRPr="00F3487A">
              <w:rPr>
                <w:rFonts w:ascii="Times New Roman" w:hAnsi="Times New Roman" w:cs="Times New Roman"/>
                <w:sz w:val="24"/>
                <w:szCs w:val="24"/>
              </w:rPr>
              <w:t>ga</w:t>
            </w:r>
            <w:proofErr w:type="spellEnd"/>
            <w:r w:rsidRPr="00F3487A">
              <w:rPr>
                <w:rFonts w:ascii="Times New Roman" w:hAnsi="Times New Roman" w:cs="Times New Roman"/>
                <w:sz w:val="24"/>
                <w:szCs w:val="24"/>
              </w:rPr>
              <w:t xml:space="preserve">. </w:t>
            </w:r>
          </w:p>
          <w:p w14:paraId="66466C79" w14:textId="41417E11" w:rsidR="004C10F7" w:rsidRPr="00BD5CBD" w:rsidRDefault="004C10F7" w:rsidP="00F3487A">
            <w:pPr>
              <w:jc w:val="both"/>
              <w:rPr>
                <w:rFonts w:ascii="Times New Roman" w:hAnsi="Times New Roman" w:cs="Times New Roman"/>
                <w:sz w:val="24"/>
                <w:szCs w:val="24"/>
              </w:rPr>
            </w:pPr>
            <w:r w:rsidRPr="00F3487A">
              <w:rPr>
                <w:rFonts w:ascii="Times New Roman" w:hAnsi="Times New Roman" w:cs="Times New Roman"/>
                <w:sz w:val="24"/>
                <w:szCs w:val="24"/>
              </w:rPr>
              <w:t xml:space="preserve">2. Kaaluda </w:t>
            </w:r>
            <w:proofErr w:type="spellStart"/>
            <w:r w:rsidRPr="00F3487A">
              <w:rPr>
                <w:rFonts w:ascii="Times New Roman" w:hAnsi="Times New Roman" w:cs="Times New Roman"/>
                <w:sz w:val="24"/>
                <w:szCs w:val="24"/>
              </w:rPr>
              <w:t>KüTSi</w:t>
            </w:r>
            <w:proofErr w:type="spellEnd"/>
            <w:r w:rsidRPr="00F3487A">
              <w:rPr>
                <w:rFonts w:ascii="Times New Roman" w:hAnsi="Times New Roman" w:cs="Times New Roman"/>
                <w:sz w:val="24"/>
                <w:szCs w:val="24"/>
              </w:rPr>
              <w:t xml:space="preserve"> eelnõu uue tervikteksti väljatöötamist.</w:t>
            </w:r>
          </w:p>
        </w:tc>
        <w:tc>
          <w:tcPr>
            <w:tcW w:w="8519" w:type="dxa"/>
          </w:tcPr>
          <w:p w14:paraId="44FC65C5" w14:textId="624D1148" w:rsidR="004C10F7" w:rsidRDefault="004C10F7" w:rsidP="009B2553">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w:t>
            </w:r>
          </w:p>
          <w:p w14:paraId="783BECEB" w14:textId="272572BB" w:rsidR="004C10F7" w:rsidRPr="00B07C51" w:rsidRDefault="004C10F7" w:rsidP="00B07C51">
            <w:pPr>
              <w:pStyle w:val="Loendilik"/>
              <w:numPr>
                <w:ilvl w:val="0"/>
                <w:numId w:val="35"/>
              </w:numPr>
              <w:jc w:val="both"/>
              <w:rPr>
                <w:rFonts w:ascii="Times New Roman" w:hAnsi="Times New Roman" w:cs="Times New Roman"/>
                <w:sz w:val="24"/>
                <w:szCs w:val="24"/>
              </w:rPr>
            </w:pPr>
            <w:r w:rsidRPr="00B07C51">
              <w:rPr>
                <w:rFonts w:ascii="Times New Roman" w:hAnsi="Times New Roman" w:cs="Times New Roman"/>
                <w:sz w:val="24"/>
                <w:szCs w:val="24"/>
              </w:rPr>
              <w:t>Mõjude analüüs on üle vaadatud ja võimaluse korral täiendatud.</w:t>
            </w:r>
          </w:p>
          <w:p w14:paraId="36BC4A3B" w14:textId="3851CBEE" w:rsidR="004C10F7" w:rsidRPr="00B07C51" w:rsidRDefault="004C10F7" w:rsidP="00B07C51">
            <w:pPr>
              <w:pStyle w:val="Loendilik"/>
              <w:numPr>
                <w:ilvl w:val="0"/>
                <w:numId w:val="35"/>
              </w:numPr>
              <w:jc w:val="both"/>
              <w:rPr>
                <w:rFonts w:ascii="Times New Roman" w:hAnsi="Times New Roman" w:cs="Times New Roman"/>
                <w:sz w:val="24"/>
                <w:szCs w:val="24"/>
              </w:rPr>
            </w:pPr>
            <w:r w:rsidRPr="00B07C51">
              <w:rPr>
                <w:rFonts w:ascii="Times New Roman" w:hAnsi="Times New Roman" w:cs="Times New Roman"/>
                <w:sz w:val="24"/>
                <w:szCs w:val="24"/>
              </w:rPr>
              <w:t xml:space="preserve">Siinse eelnõuga ei tehta uut tervikteksti, kuid selle </w:t>
            </w:r>
            <w:r>
              <w:rPr>
                <w:rFonts w:ascii="Times New Roman" w:hAnsi="Times New Roman" w:cs="Times New Roman"/>
                <w:sz w:val="24"/>
                <w:szCs w:val="24"/>
              </w:rPr>
              <w:t>koostamist</w:t>
            </w:r>
            <w:r w:rsidRPr="00B07C51">
              <w:rPr>
                <w:rFonts w:ascii="Times New Roman" w:hAnsi="Times New Roman" w:cs="Times New Roman"/>
                <w:sz w:val="24"/>
                <w:szCs w:val="24"/>
              </w:rPr>
              <w:t xml:space="preserve"> võib tulevikus analüüsida.</w:t>
            </w:r>
          </w:p>
        </w:tc>
      </w:tr>
      <w:tr w:rsidR="004C10F7" w14:paraId="0EEB65F8" w14:textId="77777777" w:rsidTr="004C10F7">
        <w:trPr>
          <w:trHeight w:val="276"/>
        </w:trPr>
        <w:tc>
          <w:tcPr>
            <w:tcW w:w="5015" w:type="dxa"/>
          </w:tcPr>
          <w:p w14:paraId="03366E2B" w14:textId="797EF0D3" w:rsidR="004C10F7" w:rsidRPr="00BD5CBD" w:rsidRDefault="004C10F7" w:rsidP="00B66942">
            <w:pPr>
              <w:jc w:val="both"/>
              <w:rPr>
                <w:rFonts w:ascii="Times New Roman" w:hAnsi="Times New Roman" w:cs="Times New Roman"/>
                <w:sz w:val="24"/>
                <w:szCs w:val="24"/>
              </w:rPr>
            </w:pPr>
            <w:r w:rsidRPr="00B66942">
              <w:rPr>
                <w:rFonts w:ascii="Times New Roman" w:hAnsi="Times New Roman" w:cs="Times New Roman"/>
                <w:sz w:val="24"/>
                <w:szCs w:val="24"/>
              </w:rPr>
              <w:t>Käesoleva eelnõu puudujäägid viitavad üheselt, et poliitikakujundaja ei ole saanud turuosalistelt sisendit. Sellise sisu ja mõjuga õigusaktide väljatöötamisel on oluline kaasata erinevad huvigrupid. Enne eelnõu väljatöötamist peab poliitika olema kujundatud. Ebapiisav kaasamine võib olla juurpõhjuseks, miks eelnõu ei vasta HÕNTE-</w:t>
            </w:r>
            <w:proofErr w:type="spellStart"/>
            <w:r w:rsidRPr="00B66942">
              <w:rPr>
                <w:rFonts w:ascii="Times New Roman" w:hAnsi="Times New Roman" w:cs="Times New Roman"/>
                <w:sz w:val="24"/>
                <w:szCs w:val="24"/>
              </w:rPr>
              <w:t>le</w:t>
            </w:r>
            <w:proofErr w:type="spellEnd"/>
            <w:r w:rsidRPr="00B66942">
              <w:rPr>
                <w:rFonts w:ascii="Times New Roman" w:hAnsi="Times New Roman" w:cs="Times New Roman"/>
                <w:sz w:val="24"/>
                <w:szCs w:val="24"/>
              </w:rPr>
              <w:t>.</w:t>
            </w:r>
          </w:p>
        </w:tc>
        <w:tc>
          <w:tcPr>
            <w:tcW w:w="8519" w:type="dxa"/>
          </w:tcPr>
          <w:p w14:paraId="5A2D1780" w14:textId="56AC8A24" w:rsidR="004C10F7" w:rsidRDefault="004C10F7" w:rsidP="00B9508B">
            <w:pPr>
              <w:rPr>
                <w:rFonts w:ascii="Times New Roman" w:hAnsi="Times New Roman" w:cs="Times New Roman"/>
                <w:sz w:val="24"/>
                <w:szCs w:val="24"/>
              </w:rPr>
            </w:pPr>
            <w:r>
              <w:rPr>
                <w:rFonts w:ascii="Times New Roman" w:hAnsi="Times New Roman" w:cs="Times New Roman"/>
                <w:sz w:val="24"/>
                <w:szCs w:val="24"/>
              </w:rPr>
              <w:t>Võetud teadmiseks</w:t>
            </w:r>
          </w:p>
        </w:tc>
      </w:tr>
      <w:tr w:rsidR="004C10F7" w14:paraId="3079AD8B" w14:textId="77777777" w:rsidTr="004C10F7">
        <w:trPr>
          <w:trHeight w:val="276"/>
        </w:trPr>
        <w:tc>
          <w:tcPr>
            <w:tcW w:w="5015" w:type="dxa"/>
          </w:tcPr>
          <w:p w14:paraId="5CBDA5B2" w14:textId="293CF45B" w:rsidR="004C10F7" w:rsidRPr="00A80057" w:rsidRDefault="004C10F7" w:rsidP="00A80057">
            <w:pPr>
              <w:jc w:val="both"/>
              <w:rPr>
                <w:rFonts w:ascii="Times New Roman" w:hAnsi="Times New Roman" w:cs="Times New Roman"/>
                <w:sz w:val="24"/>
                <w:szCs w:val="24"/>
              </w:rPr>
            </w:pPr>
            <w:r w:rsidRPr="00A80057">
              <w:rPr>
                <w:rFonts w:ascii="Times New Roman" w:hAnsi="Times New Roman" w:cs="Times New Roman"/>
                <w:sz w:val="24"/>
                <w:szCs w:val="24"/>
              </w:rPr>
              <w:lastRenderedPageBreak/>
              <w:t>Eelnõu</w:t>
            </w:r>
            <w:r>
              <w:rPr>
                <w:rFonts w:ascii="Times New Roman" w:hAnsi="Times New Roman" w:cs="Times New Roman"/>
                <w:sz w:val="24"/>
                <w:szCs w:val="24"/>
              </w:rPr>
              <w:t xml:space="preserv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r w:rsidRPr="00A80057">
              <w:rPr>
                <w:rFonts w:ascii="Times New Roman" w:hAnsi="Times New Roman" w:cs="Times New Roman"/>
                <w:sz w:val="24"/>
                <w:szCs w:val="24"/>
              </w:rPr>
              <w:t xml:space="preserve"> § 1 lg 1</w:t>
            </w:r>
            <w:r w:rsidRPr="00A80057">
              <w:rPr>
                <w:rFonts w:ascii="Times New Roman" w:hAnsi="Times New Roman" w:cs="Times New Roman"/>
                <w:sz w:val="24"/>
                <w:szCs w:val="24"/>
                <w:vertAlign w:val="superscript"/>
              </w:rPr>
              <w:t>6</w:t>
            </w:r>
            <w:r w:rsidRPr="00A80057">
              <w:rPr>
                <w:rFonts w:ascii="Times New Roman" w:hAnsi="Times New Roman" w:cs="Times New Roman"/>
                <w:sz w:val="24"/>
                <w:szCs w:val="24"/>
              </w:rPr>
              <w:t xml:space="preserve"> annab Vabariigi Valitsusele volituse määrata Vabariigi Valitsuse määrusega valdkonna või sektori, milles oleva isiku suhtes kohaldatakse teenuse osutaja kohta sätestatut olenemata tema suurusest vastavalt eelnõu § 1 lg 1</w:t>
            </w:r>
            <w:r w:rsidRPr="00A80057">
              <w:rPr>
                <w:rFonts w:ascii="Times New Roman" w:hAnsi="Times New Roman" w:cs="Times New Roman"/>
                <w:sz w:val="24"/>
                <w:szCs w:val="24"/>
                <w:vertAlign w:val="superscript"/>
              </w:rPr>
              <w:t>4</w:t>
            </w:r>
            <w:r w:rsidRPr="00A80057">
              <w:rPr>
                <w:rFonts w:ascii="Times New Roman" w:hAnsi="Times New Roman" w:cs="Times New Roman"/>
                <w:sz w:val="24"/>
                <w:szCs w:val="24"/>
              </w:rPr>
              <w:t xml:space="preserve"> punktides 1, 2, 3 ja 4 kriteeriumitest. Viidatud volitusnormis tuleb konkretiseerida volituse sisu ja ulatust. Nimelt on sedastatud kriteeriumid liiga laiad ning annaksid Vabariigi Valitsusele põhjendamatult suure diskretsioonivabaduse. Seletuskirjas ei ole selgitatud sellise volitusnormi võimalikku negatiivset mõju (nt omavoli, poliitilist kallutatust vms). Nii suure mõjuga ettevõtlusvabadust piirav volitusnorm ei ole põhjendatud. Konkretiseerida tuleb volitusnormi sisu ja ulatust. Täpsustamist vajavad eelkõige kriteeriumid. </w:t>
            </w:r>
          </w:p>
          <w:p w14:paraId="6387D064" w14:textId="5B3C7B4A" w:rsidR="004C10F7" w:rsidRPr="00BD5CBD" w:rsidRDefault="004C10F7" w:rsidP="009821DC">
            <w:pPr>
              <w:jc w:val="both"/>
              <w:rPr>
                <w:rFonts w:ascii="Times New Roman" w:hAnsi="Times New Roman" w:cs="Times New Roman"/>
                <w:sz w:val="24"/>
                <w:szCs w:val="24"/>
              </w:rPr>
            </w:pPr>
            <w:r w:rsidRPr="00A80057">
              <w:rPr>
                <w:rFonts w:ascii="Times New Roman" w:hAnsi="Times New Roman" w:cs="Times New Roman"/>
                <w:sz w:val="24"/>
                <w:szCs w:val="24"/>
              </w:rPr>
              <w:t xml:space="preserve">Soovitus: </w:t>
            </w:r>
            <w:r>
              <w:rPr>
                <w:rFonts w:ascii="Times New Roman" w:hAnsi="Times New Roman" w:cs="Times New Roman"/>
                <w:sz w:val="24"/>
                <w:szCs w:val="24"/>
              </w:rPr>
              <w:t>m</w:t>
            </w:r>
            <w:r w:rsidRPr="00A80057">
              <w:rPr>
                <w:rFonts w:ascii="Times New Roman" w:hAnsi="Times New Roman" w:cs="Times New Roman"/>
                <w:sz w:val="24"/>
                <w:szCs w:val="24"/>
              </w:rPr>
              <w:t>uuta eelnõu § 1 lg 1</w:t>
            </w:r>
            <w:r w:rsidRPr="00DC1391">
              <w:rPr>
                <w:rFonts w:ascii="Times New Roman" w:hAnsi="Times New Roman" w:cs="Times New Roman"/>
                <w:sz w:val="24"/>
                <w:szCs w:val="24"/>
                <w:vertAlign w:val="superscript"/>
              </w:rPr>
              <w:t>6</w:t>
            </w:r>
            <w:r w:rsidRPr="00A80057">
              <w:rPr>
                <w:rFonts w:ascii="Times New Roman" w:hAnsi="Times New Roman" w:cs="Times New Roman"/>
                <w:sz w:val="24"/>
                <w:szCs w:val="24"/>
              </w:rPr>
              <w:t xml:space="preserve"> sõnastust selliselt, et Vabariigi Valitsuse volitusnormi sisu ja ulatus on konkretiseeritud täpsustatud kriteeriumitega.</w:t>
            </w:r>
          </w:p>
        </w:tc>
        <w:tc>
          <w:tcPr>
            <w:tcW w:w="8519" w:type="dxa"/>
          </w:tcPr>
          <w:p w14:paraId="4B554576" w14:textId="09975007" w:rsidR="004C10F7" w:rsidRDefault="004C10F7" w:rsidP="00B9508B">
            <w:pPr>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6C526856" w14:textId="64BDEC50" w:rsidR="004C10F7" w:rsidRDefault="004C10F7" w:rsidP="00B9508B">
            <w:pPr>
              <w:rPr>
                <w:rFonts w:ascii="Times New Roman" w:hAnsi="Times New Roman" w:cs="Times New Roman"/>
                <w:sz w:val="24"/>
                <w:szCs w:val="24"/>
              </w:rPr>
            </w:pPr>
            <w:r>
              <w:rPr>
                <w:rFonts w:ascii="Times New Roman" w:hAnsi="Times New Roman" w:cs="Times New Roman"/>
                <w:sz w:val="24"/>
                <w:szCs w:val="24"/>
              </w:rPr>
              <w:t>Kommentaaris mainitud määruse volitusnorm on eelnõust eemaldatud, mistõttu esitatud soovitust ei ole võimalik täita.</w:t>
            </w:r>
          </w:p>
        </w:tc>
      </w:tr>
      <w:tr w:rsidR="004C10F7" w14:paraId="5E0574F1" w14:textId="77777777" w:rsidTr="004C10F7">
        <w:trPr>
          <w:trHeight w:val="276"/>
        </w:trPr>
        <w:tc>
          <w:tcPr>
            <w:tcW w:w="5015" w:type="dxa"/>
          </w:tcPr>
          <w:p w14:paraId="20CEDE42" w14:textId="77777777" w:rsidR="004C10F7" w:rsidRDefault="004C10F7" w:rsidP="00BD5CBD">
            <w:pPr>
              <w:jc w:val="both"/>
              <w:rPr>
                <w:rFonts w:ascii="Times New Roman" w:hAnsi="Times New Roman" w:cs="Times New Roman"/>
                <w:b/>
                <w:bCs/>
                <w:sz w:val="24"/>
                <w:szCs w:val="24"/>
              </w:rPr>
            </w:pPr>
            <w:proofErr w:type="spellStart"/>
            <w:r w:rsidRPr="00913B45">
              <w:rPr>
                <w:rFonts w:ascii="Times New Roman" w:hAnsi="Times New Roman" w:cs="Times New Roman"/>
                <w:b/>
                <w:bCs/>
                <w:sz w:val="24"/>
                <w:szCs w:val="24"/>
              </w:rPr>
              <w:t>KüTS</w:t>
            </w:r>
            <w:proofErr w:type="spellEnd"/>
            <w:r w:rsidRPr="00913B45">
              <w:rPr>
                <w:rFonts w:ascii="Times New Roman" w:hAnsi="Times New Roman" w:cs="Times New Roman"/>
                <w:b/>
                <w:bCs/>
                <w:sz w:val="24"/>
                <w:szCs w:val="24"/>
              </w:rPr>
              <w:t xml:space="preserve"> § 6</w:t>
            </w:r>
            <w:r w:rsidRPr="00913B45">
              <w:rPr>
                <w:rFonts w:ascii="Times New Roman" w:hAnsi="Times New Roman" w:cs="Times New Roman"/>
                <w:b/>
                <w:bCs/>
                <w:sz w:val="24"/>
                <w:szCs w:val="24"/>
                <w:vertAlign w:val="superscript"/>
              </w:rPr>
              <w:t>1</w:t>
            </w:r>
            <w:r w:rsidRPr="00913B45">
              <w:rPr>
                <w:rFonts w:ascii="Times New Roman" w:hAnsi="Times New Roman" w:cs="Times New Roman"/>
                <w:b/>
                <w:bCs/>
                <w:sz w:val="24"/>
                <w:szCs w:val="24"/>
              </w:rPr>
              <w:t xml:space="preserve"> lg 3 ja § 18</w:t>
            </w:r>
            <w:r w:rsidRPr="00913B45">
              <w:rPr>
                <w:rFonts w:ascii="Times New Roman" w:hAnsi="Times New Roman" w:cs="Times New Roman"/>
                <w:b/>
                <w:bCs/>
                <w:sz w:val="24"/>
                <w:szCs w:val="24"/>
                <w:vertAlign w:val="superscript"/>
              </w:rPr>
              <w:t>4</w:t>
            </w:r>
            <w:r w:rsidRPr="00913B45">
              <w:rPr>
                <w:rFonts w:ascii="Times New Roman" w:hAnsi="Times New Roman" w:cs="Times New Roman"/>
                <w:b/>
                <w:bCs/>
                <w:sz w:val="24"/>
                <w:szCs w:val="24"/>
              </w:rPr>
              <w:t xml:space="preserve"> sõnastust seoses juhtorganite kohustuste ja sunnimeetmetega tuleks muuta</w:t>
            </w:r>
          </w:p>
          <w:p w14:paraId="5C7AEFBC" w14:textId="77777777" w:rsidR="004C10F7" w:rsidRPr="00913B45" w:rsidRDefault="004C10F7" w:rsidP="00913B45">
            <w:pPr>
              <w:jc w:val="both"/>
              <w:rPr>
                <w:rFonts w:ascii="Times New Roman" w:hAnsi="Times New Roman" w:cs="Times New Roman"/>
                <w:sz w:val="24"/>
                <w:szCs w:val="24"/>
              </w:rPr>
            </w:pPr>
            <w:proofErr w:type="spellStart"/>
            <w:r w:rsidRPr="00913B45">
              <w:rPr>
                <w:rFonts w:ascii="Times New Roman" w:hAnsi="Times New Roman" w:cs="Times New Roman"/>
                <w:sz w:val="24"/>
                <w:szCs w:val="24"/>
              </w:rPr>
              <w:t>KüTS</w:t>
            </w:r>
            <w:proofErr w:type="spellEnd"/>
            <w:r w:rsidRPr="00913B45">
              <w:rPr>
                <w:rFonts w:ascii="Times New Roman" w:hAnsi="Times New Roman" w:cs="Times New Roman"/>
                <w:sz w:val="24"/>
                <w:szCs w:val="24"/>
              </w:rPr>
              <w:t xml:space="preserve"> § 6</w:t>
            </w:r>
            <w:r w:rsidRPr="00913B45">
              <w:rPr>
                <w:rFonts w:ascii="Times New Roman" w:hAnsi="Times New Roman" w:cs="Times New Roman"/>
                <w:sz w:val="24"/>
                <w:szCs w:val="24"/>
                <w:vertAlign w:val="superscript"/>
              </w:rPr>
              <w:t>1</w:t>
            </w:r>
            <w:r w:rsidRPr="00913B45">
              <w:rPr>
                <w:rFonts w:ascii="Times New Roman" w:hAnsi="Times New Roman" w:cs="Times New Roman"/>
                <w:sz w:val="24"/>
                <w:szCs w:val="24"/>
              </w:rPr>
              <w:t xml:space="preserve"> </w:t>
            </w:r>
            <w:proofErr w:type="spellStart"/>
            <w:r w:rsidRPr="00913B45">
              <w:rPr>
                <w:rFonts w:ascii="Times New Roman" w:hAnsi="Times New Roman" w:cs="Times New Roman"/>
                <w:sz w:val="24"/>
                <w:szCs w:val="24"/>
              </w:rPr>
              <w:t>lg-s</w:t>
            </w:r>
            <w:proofErr w:type="spellEnd"/>
            <w:r w:rsidRPr="00913B45">
              <w:rPr>
                <w:rFonts w:ascii="Times New Roman" w:hAnsi="Times New Roman" w:cs="Times New Roman"/>
                <w:sz w:val="24"/>
                <w:szCs w:val="24"/>
              </w:rPr>
              <w:t xml:space="preserve"> 3 on sätestatud: </w:t>
            </w:r>
          </w:p>
          <w:p w14:paraId="734BD8D5" w14:textId="77777777" w:rsidR="004C10F7" w:rsidRPr="00913B45" w:rsidRDefault="004C10F7" w:rsidP="00913B45">
            <w:pPr>
              <w:jc w:val="both"/>
              <w:rPr>
                <w:rFonts w:ascii="Times New Roman" w:hAnsi="Times New Roman" w:cs="Times New Roman"/>
                <w:sz w:val="24"/>
                <w:szCs w:val="24"/>
              </w:rPr>
            </w:pPr>
            <w:r w:rsidRPr="00913B45">
              <w:rPr>
                <w:rFonts w:ascii="Times New Roman" w:hAnsi="Times New Roman" w:cs="Times New Roman"/>
                <w:sz w:val="24"/>
                <w:szCs w:val="24"/>
              </w:rPr>
              <w:t xml:space="preserve">(3) </w:t>
            </w:r>
            <w:r w:rsidRPr="00913B45">
              <w:rPr>
                <w:rFonts w:ascii="Times New Roman" w:hAnsi="Times New Roman" w:cs="Times New Roman"/>
                <w:i/>
                <w:iCs/>
                <w:sz w:val="24"/>
                <w:szCs w:val="24"/>
              </w:rPr>
              <w:t xml:space="preserve">Teenuse osutaja juhtorgan tagab, et teenuse osutaja töötajad ja ametnikud saavad korrapäraselt sarnaseid koolitusi teemadel, mis on nimetatud käesoleva paragrahvi lõikes 2.“ </w:t>
            </w:r>
          </w:p>
          <w:p w14:paraId="3FCA65E8" w14:textId="77777777" w:rsidR="004C10F7" w:rsidRPr="00913B45" w:rsidRDefault="004C10F7" w:rsidP="00913B45">
            <w:pPr>
              <w:jc w:val="both"/>
              <w:rPr>
                <w:rFonts w:ascii="Times New Roman" w:hAnsi="Times New Roman" w:cs="Times New Roman"/>
                <w:sz w:val="24"/>
                <w:szCs w:val="24"/>
              </w:rPr>
            </w:pPr>
            <w:r w:rsidRPr="00913B45">
              <w:rPr>
                <w:rFonts w:ascii="Times New Roman" w:hAnsi="Times New Roman" w:cs="Times New Roman"/>
                <w:sz w:val="24"/>
                <w:szCs w:val="24"/>
              </w:rPr>
              <w:t xml:space="preserve">Kommenteeritud väljaandes puudub aga selgitus </w:t>
            </w:r>
            <w:proofErr w:type="spellStart"/>
            <w:r w:rsidRPr="00913B45">
              <w:rPr>
                <w:rFonts w:ascii="Times New Roman" w:hAnsi="Times New Roman" w:cs="Times New Roman"/>
                <w:sz w:val="24"/>
                <w:szCs w:val="24"/>
              </w:rPr>
              <w:t>KüTS</w:t>
            </w:r>
            <w:proofErr w:type="spellEnd"/>
            <w:r w:rsidRPr="00913B45">
              <w:rPr>
                <w:rFonts w:ascii="Times New Roman" w:hAnsi="Times New Roman" w:cs="Times New Roman"/>
                <w:sz w:val="24"/>
                <w:szCs w:val="24"/>
              </w:rPr>
              <w:t xml:space="preserve"> § 6</w:t>
            </w:r>
            <w:r w:rsidRPr="00913B45">
              <w:rPr>
                <w:rFonts w:ascii="Times New Roman" w:hAnsi="Times New Roman" w:cs="Times New Roman"/>
                <w:sz w:val="24"/>
                <w:szCs w:val="24"/>
                <w:vertAlign w:val="superscript"/>
              </w:rPr>
              <w:t>1</w:t>
            </w:r>
            <w:r w:rsidRPr="00913B45">
              <w:rPr>
                <w:rFonts w:ascii="Times New Roman" w:hAnsi="Times New Roman" w:cs="Times New Roman"/>
                <w:sz w:val="24"/>
                <w:szCs w:val="24"/>
              </w:rPr>
              <w:t xml:space="preserve"> lg 3 osas. Täpsemalt, seletuskirjas on välja toodud vaid teenuse osutaja juhtorgan, kui </w:t>
            </w:r>
            <w:r w:rsidRPr="00913B45">
              <w:rPr>
                <w:rFonts w:ascii="Times New Roman" w:hAnsi="Times New Roman" w:cs="Times New Roman"/>
                <w:sz w:val="24"/>
                <w:szCs w:val="24"/>
              </w:rPr>
              <w:lastRenderedPageBreak/>
              <w:t xml:space="preserve">koolituse läbija : </w:t>
            </w:r>
            <w:r w:rsidRPr="00913B45">
              <w:rPr>
                <w:rFonts w:ascii="Times New Roman" w:hAnsi="Times New Roman" w:cs="Times New Roman"/>
                <w:i/>
                <w:iCs/>
                <w:sz w:val="24"/>
                <w:szCs w:val="24"/>
              </w:rPr>
              <w:t xml:space="preserve">„Taolise koolituse läbija ehk teenuse osutaja juhtorgani liige teab: etc.“. </w:t>
            </w:r>
          </w:p>
          <w:p w14:paraId="52B438F1" w14:textId="77777777" w:rsidR="004C10F7" w:rsidRPr="00913B45" w:rsidRDefault="004C10F7" w:rsidP="00913B45">
            <w:pPr>
              <w:jc w:val="both"/>
              <w:rPr>
                <w:rFonts w:ascii="Times New Roman" w:hAnsi="Times New Roman" w:cs="Times New Roman"/>
                <w:sz w:val="24"/>
                <w:szCs w:val="24"/>
              </w:rPr>
            </w:pPr>
            <w:r w:rsidRPr="00913B45">
              <w:rPr>
                <w:rFonts w:ascii="Times New Roman" w:hAnsi="Times New Roman" w:cs="Times New Roman"/>
                <w:sz w:val="24"/>
                <w:szCs w:val="24"/>
              </w:rPr>
              <w:t xml:space="preserve">Lõike enda tekst hõlmab aga ka teenuse osutaja töötajaid ja ametnikke: </w:t>
            </w:r>
            <w:r w:rsidRPr="00913B45">
              <w:rPr>
                <w:rFonts w:ascii="Times New Roman" w:hAnsi="Times New Roman" w:cs="Times New Roman"/>
                <w:i/>
                <w:iCs/>
                <w:sz w:val="24"/>
                <w:szCs w:val="24"/>
              </w:rPr>
              <w:t xml:space="preserve">„Teenuse osutaja juhtorgan tagab, et teenuse osutaja töötajad ja ametnikud saavad korrapäraselt sarnaseid koolitusi teemadel, mis on nimetatud käesoleva paragrahvi lõikes 2.“ </w:t>
            </w:r>
          </w:p>
          <w:p w14:paraId="66F95036" w14:textId="77777777" w:rsidR="004C10F7" w:rsidRPr="00913B45" w:rsidRDefault="004C10F7" w:rsidP="00913B45">
            <w:pPr>
              <w:jc w:val="both"/>
              <w:rPr>
                <w:rFonts w:ascii="Times New Roman" w:hAnsi="Times New Roman" w:cs="Times New Roman"/>
                <w:sz w:val="24"/>
                <w:szCs w:val="24"/>
              </w:rPr>
            </w:pPr>
            <w:r w:rsidRPr="00913B45">
              <w:rPr>
                <w:rFonts w:ascii="Times New Roman" w:hAnsi="Times New Roman" w:cs="Times New Roman"/>
                <w:sz w:val="24"/>
                <w:szCs w:val="24"/>
              </w:rPr>
              <w:t>NIS2 artikli 2 lg 2 eestikeelses versioonis on sätestatud: „</w:t>
            </w:r>
            <w:r w:rsidRPr="00913B45">
              <w:rPr>
                <w:rFonts w:ascii="Times New Roman" w:hAnsi="Times New Roman" w:cs="Times New Roman"/>
                <w:i/>
                <w:iCs/>
                <w:sz w:val="24"/>
                <w:szCs w:val="24"/>
              </w:rPr>
              <w:t xml:space="preserve">Liikmesriigid tagavad, et elutähtsate ja oluliste üksuste juhtorganite liikmed on kohustatud läbima korrapäraselt erikoolitusi, ning ergutavad elutähtsaid ja olulisi üksusi pakkuma sarnaseid koolitusi korrapäraselt oma töötajatele, et nad saaksid omandada piisavad teadmised ja oskused, et mõista ja hinnata küberturvalisuse riske ja nende juhtimise tavasid ning nendest tulenevat mõju üksuse osutatavatele teenustele.“ </w:t>
            </w:r>
          </w:p>
          <w:p w14:paraId="05871F95" w14:textId="77777777" w:rsidR="004C10F7" w:rsidRPr="00913B45" w:rsidRDefault="004C10F7" w:rsidP="00913B45">
            <w:pPr>
              <w:jc w:val="both"/>
              <w:rPr>
                <w:rFonts w:ascii="Times New Roman" w:hAnsi="Times New Roman" w:cs="Times New Roman"/>
                <w:sz w:val="24"/>
                <w:szCs w:val="24"/>
              </w:rPr>
            </w:pPr>
            <w:r w:rsidRPr="00913B45">
              <w:rPr>
                <w:rFonts w:ascii="Times New Roman" w:hAnsi="Times New Roman" w:cs="Times New Roman"/>
                <w:sz w:val="24"/>
                <w:szCs w:val="24"/>
              </w:rPr>
              <w:t xml:space="preserve">NIS2 artikli 2 lg 2 ingliskeelses versioonis on sätestatud: </w:t>
            </w:r>
            <w:proofErr w:type="spellStart"/>
            <w:r w:rsidRPr="00913B45">
              <w:rPr>
                <w:rFonts w:ascii="Times New Roman" w:hAnsi="Times New Roman" w:cs="Times New Roman"/>
                <w:i/>
                <w:iCs/>
                <w:sz w:val="24"/>
                <w:szCs w:val="24"/>
              </w:rPr>
              <w:t>Member</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States</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shall</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ensure</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that</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the</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members</w:t>
            </w:r>
            <w:proofErr w:type="spellEnd"/>
            <w:r w:rsidRPr="00913B45">
              <w:rPr>
                <w:rFonts w:ascii="Times New Roman" w:hAnsi="Times New Roman" w:cs="Times New Roman"/>
                <w:i/>
                <w:iCs/>
                <w:sz w:val="24"/>
                <w:szCs w:val="24"/>
              </w:rPr>
              <w:t xml:space="preserve"> of </w:t>
            </w:r>
            <w:proofErr w:type="spellStart"/>
            <w:r w:rsidRPr="00913B45">
              <w:rPr>
                <w:rFonts w:ascii="Times New Roman" w:hAnsi="Times New Roman" w:cs="Times New Roman"/>
                <w:i/>
                <w:iCs/>
                <w:sz w:val="24"/>
                <w:szCs w:val="24"/>
              </w:rPr>
              <w:t>the</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management</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bodies</w:t>
            </w:r>
            <w:proofErr w:type="spellEnd"/>
            <w:r w:rsidRPr="00913B45">
              <w:rPr>
                <w:rFonts w:ascii="Times New Roman" w:hAnsi="Times New Roman" w:cs="Times New Roman"/>
                <w:i/>
                <w:iCs/>
                <w:sz w:val="24"/>
                <w:szCs w:val="24"/>
              </w:rPr>
              <w:t xml:space="preserve"> of </w:t>
            </w:r>
            <w:proofErr w:type="spellStart"/>
            <w:r w:rsidRPr="00913B45">
              <w:rPr>
                <w:rFonts w:ascii="Times New Roman" w:hAnsi="Times New Roman" w:cs="Times New Roman"/>
                <w:i/>
                <w:iCs/>
                <w:sz w:val="24"/>
                <w:szCs w:val="24"/>
              </w:rPr>
              <w:t>essential</w:t>
            </w:r>
            <w:proofErr w:type="spellEnd"/>
            <w:r w:rsidRPr="00913B45">
              <w:rPr>
                <w:rFonts w:ascii="Times New Roman" w:hAnsi="Times New Roman" w:cs="Times New Roman"/>
                <w:i/>
                <w:iCs/>
                <w:sz w:val="24"/>
                <w:szCs w:val="24"/>
              </w:rPr>
              <w:t xml:space="preserve"> and </w:t>
            </w:r>
            <w:proofErr w:type="spellStart"/>
            <w:r w:rsidRPr="00913B45">
              <w:rPr>
                <w:rFonts w:ascii="Times New Roman" w:hAnsi="Times New Roman" w:cs="Times New Roman"/>
                <w:i/>
                <w:iCs/>
                <w:sz w:val="24"/>
                <w:szCs w:val="24"/>
              </w:rPr>
              <w:t>important</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entities</w:t>
            </w:r>
            <w:proofErr w:type="spellEnd"/>
            <w:r w:rsidRPr="00913B45">
              <w:rPr>
                <w:rFonts w:ascii="Times New Roman" w:hAnsi="Times New Roman" w:cs="Times New Roman"/>
                <w:i/>
                <w:iCs/>
                <w:sz w:val="24"/>
                <w:szCs w:val="24"/>
              </w:rPr>
              <w:t xml:space="preserve"> are </w:t>
            </w:r>
            <w:proofErr w:type="spellStart"/>
            <w:r w:rsidRPr="00913B45">
              <w:rPr>
                <w:rFonts w:ascii="Times New Roman" w:hAnsi="Times New Roman" w:cs="Times New Roman"/>
                <w:i/>
                <w:iCs/>
                <w:sz w:val="24"/>
                <w:szCs w:val="24"/>
              </w:rPr>
              <w:t>required</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to</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follow</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training</w:t>
            </w:r>
            <w:proofErr w:type="spellEnd"/>
            <w:r w:rsidRPr="00913B45">
              <w:rPr>
                <w:rFonts w:ascii="Times New Roman" w:hAnsi="Times New Roman" w:cs="Times New Roman"/>
                <w:i/>
                <w:iCs/>
                <w:sz w:val="24"/>
                <w:szCs w:val="24"/>
              </w:rPr>
              <w:t xml:space="preserve">, and </w:t>
            </w:r>
            <w:proofErr w:type="spellStart"/>
            <w:r w:rsidRPr="00913B45">
              <w:rPr>
                <w:rFonts w:ascii="Times New Roman" w:hAnsi="Times New Roman" w:cs="Times New Roman"/>
                <w:i/>
                <w:iCs/>
                <w:sz w:val="24"/>
                <w:szCs w:val="24"/>
              </w:rPr>
              <w:t>shall</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encourage</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essential</w:t>
            </w:r>
            <w:proofErr w:type="spellEnd"/>
            <w:r w:rsidRPr="00913B45">
              <w:rPr>
                <w:rFonts w:ascii="Times New Roman" w:hAnsi="Times New Roman" w:cs="Times New Roman"/>
                <w:i/>
                <w:iCs/>
                <w:sz w:val="24"/>
                <w:szCs w:val="24"/>
              </w:rPr>
              <w:t xml:space="preserve"> and </w:t>
            </w:r>
            <w:proofErr w:type="spellStart"/>
            <w:r w:rsidRPr="00913B45">
              <w:rPr>
                <w:rFonts w:ascii="Times New Roman" w:hAnsi="Times New Roman" w:cs="Times New Roman"/>
                <w:i/>
                <w:iCs/>
                <w:sz w:val="24"/>
                <w:szCs w:val="24"/>
              </w:rPr>
              <w:t>important</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entities</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to</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offer</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similar</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training</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to</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their</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employees</w:t>
            </w:r>
            <w:proofErr w:type="spellEnd"/>
            <w:r w:rsidRPr="00913B45">
              <w:rPr>
                <w:rFonts w:ascii="Times New Roman" w:hAnsi="Times New Roman" w:cs="Times New Roman"/>
                <w:i/>
                <w:iCs/>
                <w:sz w:val="24"/>
                <w:szCs w:val="24"/>
              </w:rPr>
              <w:t xml:space="preserve"> on a </w:t>
            </w:r>
            <w:proofErr w:type="spellStart"/>
            <w:r w:rsidRPr="00913B45">
              <w:rPr>
                <w:rFonts w:ascii="Times New Roman" w:hAnsi="Times New Roman" w:cs="Times New Roman"/>
                <w:i/>
                <w:iCs/>
                <w:sz w:val="24"/>
                <w:szCs w:val="24"/>
              </w:rPr>
              <w:t>regular</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basis</w:t>
            </w:r>
            <w:proofErr w:type="spellEnd"/>
            <w:r w:rsidRPr="00913B45">
              <w:rPr>
                <w:rFonts w:ascii="Times New Roman" w:hAnsi="Times New Roman" w:cs="Times New Roman"/>
                <w:i/>
                <w:iCs/>
                <w:sz w:val="24"/>
                <w:szCs w:val="24"/>
              </w:rPr>
              <w:t xml:space="preserve">, in order </w:t>
            </w:r>
            <w:proofErr w:type="spellStart"/>
            <w:r w:rsidRPr="00913B45">
              <w:rPr>
                <w:rFonts w:ascii="Times New Roman" w:hAnsi="Times New Roman" w:cs="Times New Roman"/>
                <w:i/>
                <w:iCs/>
                <w:sz w:val="24"/>
                <w:szCs w:val="24"/>
              </w:rPr>
              <w:t>that</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they</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gain</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sufficient</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knowledge</w:t>
            </w:r>
            <w:proofErr w:type="spellEnd"/>
            <w:r w:rsidRPr="00913B45">
              <w:rPr>
                <w:rFonts w:ascii="Times New Roman" w:hAnsi="Times New Roman" w:cs="Times New Roman"/>
                <w:i/>
                <w:iCs/>
                <w:sz w:val="24"/>
                <w:szCs w:val="24"/>
              </w:rPr>
              <w:t xml:space="preserve"> and </w:t>
            </w:r>
            <w:proofErr w:type="spellStart"/>
            <w:r w:rsidRPr="00913B45">
              <w:rPr>
                <w:rFonts w:ascii="Times New Roman" w:hAnsi="Times New Roman" w:cs="Times New Roman"/>
                <w:i/>
                <w:iCs/>
                <w:sz w:val="24"/>
                <w:szCs w:val="24"/>
              </w:rPr>
              <w:t>skills</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to</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enable</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them</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to</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identify</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risks</w:t>
            </w:r>
            <w:proofErr w:type="spellEnd"/>
            <w:r w:rsidRPr="00913B45">
              <w:rPr>
                <w:rFonts w:ascii="Times New Roman" w:hAnsi="Times New Roman" w:cs="Times New Roman"/>
                <w:i/>
                <w:iCs/>
                <w:sz w:val="24"/>
                <w:szCs w:val="24"/>
              </w:rPr>
              <w:t xml:space="preserve"> and </w:t>
            </w:r>
            <w:proofErr w:type="spellStart"/>
            <w:r w:rsidRPr="00913B45">
              <w:rPr>
                <w:rFonts w:ascii="Times New Roman" w:hAnsi="Times New Roman" w:cs="Times New Roman"/>
                <w:i/>
                <w:iCs/>
                <w:sz w:val="24"/>
                <w:szCs w:val="24"/>
              </w:rPr>
              <w:t>assess</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cybersecurity</w:t>
            </w:r>
            <w:proofErr w:type="spellEnd"/>
            <w:r w:rsidRPr="00913B45">
              <w:rPr>
                <w:rFonts w:ascii="Times New Roman" w:hAnsi="Times New Roman" w:cs="Times New Roman"/>
                <w:i/>
                <w:iCs/>
                <w:sz w:val="24"/>
                <w:szCs w:val="24"/>
              </w:rPr>
              <w:t xml:space="preserve"> risk-</w:t>
            </w:r>
            <w:proofErr w:type="spellStart"/>
            <w:r w:rsidRPr="00913B45">
              <w:rPr>
                <w:rFonts w:ascii="Times New Roman" w:hAnsi="Times New Roman" w:cs="Times New Roman"/>
                <w:i/>
                <w:iCs/>
                <w:sz w:val="24"/>
                <w:szCs w:val="24"/>
              </w:rPr>
              <w:t>management</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practices</w:t>
            </w:r>
            <w:proofErr w:type="spellEnd"/>
            <w:r w:rsidRPr="00913B45">
              <w:rPr>
                <w:rFonts w:ascii="Times New Roman" w:hAnsi="Times New Roman" w:cs="Times New Roman"/>
                <w:i/>
                <w:iCs/>
                <w:sz w:val="24"/>
                <w:szCs w:val="24"/>
              </w:rPr>
              <w:t xml:space="preserve"> and </w:t>
            </w:r>
            <w:proofErr w:type="spellStart"/>
            <w:r w:rsidRPr="00913B45">
              <w:rPr>
                <w:rFonts w:ascii="Times New Roman" w:hAnsi="Times New Roman" w:cs="Times New Roman"/>
                <w:i/>
                <w:iCs/>
                <w:sz w:val="24"/>
                <w:szCs w:val="24"/>
              </w:rPr>
              <w:t>their</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impact</w:t>
            </w:r>
            <w:proofErr w:type="spellEnd"/>
            <w:r w:rsidRPr="00913B45">
              <w:rPr>
                <w:rFonts w:ascii="Times New Roman" w:hAnsi="Times New Roman" w:cs="Times New Roman"/>
                <w:i/>
                <w:iCs/>
                <w:sz w:val="24"/>
                <w:szCs w:val="24"/>
              </w:rPr>
              <w:t xml:space="preserve"> on </w:t>
            </w:r>
            <w:proofErr w:type="spellStart"/>
            <w:r w:rsidRPr="00913B45">
              <w:rPr>
                <w:rFonts w:ascii="Times New Roman" w:hAnsi="Times New Roman" w:cs="Times New Roman"/>
                <w:i/>
                <w:iCs/>
                <w:sz w:val="24"/>
                <w:szCs w:val="24"/>
              </w:rPr>
              <w:t>the</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services</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provided</w:t>
            </w:r>
            <w:proofErr w:type="spellEnd"/>
            <w:r w:rsidRPr="00913B45">
              <w:rPr>
                <w:rFonts w:ascii="Times New Roman" w:hAnsi="Times New Roman" w:cs="Times New Roman"/>
                <w:i/>
                <w:iCs/>
                <w:sz w:val="24"/>
                <w:szCs w:val="24"/>
              </w:rPr>
              <w:t xml:space="preserve"> by </w:t>
            </w:r>
            <w:proofErr w:type="spellStart"/>
            <w:r w:rsidRPr="00913B45">
              <w:rPr>
                <w:rFonts w:ascii="Times New Roman" w:hAnsi="Times New Roman" w:cs="Times New Roman"/>
                <w:i/>
                <w:iCs/>
                <w:sz w:val="24"/>
                <w:szCs w:val="24"/>
              </w:rPr>
              <w:t>the</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entity</w:t>
            </w:r>
            <w:proofErr w:type="spellEnd"/>
            <w:r w:rsidRPr="00913B45">
              <w:rPr>
                <w:rFonts w:ascii="Times New Roman" w:hAnsi="Times New Roman" w:cs="Times New Roman"/>
                <w:i/>
                <w:iCs/>
                <w:sz w:val="24"/>
                <w:szCs w:val="24"/>
              </w:rPr>
              <w:t xml:space="preserve">. </w:t>
            </w:r>
          </w:p>
          <w:p w14:paraId="26917F52" w14:textId="77777777" w:rsidR="004C10F7" w:rsidRDefault="004C10F7" w:rsidP="00913B45">
            <w:pPr>
              <w:jc w:val="both"/>
              <w:rPr>
                <w:rFonts w:ascii="Times New Roman" w:hAnsi="Times New Roman" w:cs="Times New Roman"/>
                <w:sz w:val="24"/>
                <w:szCs w:val="24"/>
              </w:rPr>
            </w:pPr>
            <w:r w:rsidRPr="00913B45">
              <w:rPr>
                <w:rFonts w:ascii="Times New Roman" w:hAnsi="Times New Roman" w:cs="Times New Roman"/>
                <w:sz w:val="24"/>
                <w:szCs w:val="24"/>
              </w:rPr>
              <w:t xml:space="preserve">Lause ülesehitusest nähtub, et ergutustööd peab tegema just riik, mitte üksus. Ühtlasi pole </w:t>
            </w:r>
            <w:r w:rsidRPr="00913B45">
              <w:rPr>
                <w:rFonts w:ascii="Times New Roman" w:hAnsi="Times New Roman" w:cs="Times New Roman"/>
                <w:sz w:val="24"/>
                <w:szCs w:val="24"/>
              </w:rPr>
              <w:lastRenderedPageBreak/>
              <w:t xml:space="preserve">võimalik sõnast „ergutama“ lugeda välja teenuse osutaja juhtorgani kohustust, mida peaks trahviga survestama. Mõttekäigu toetuseks räägib ka sõnakasutus </w:t>
            </w:r>
            <w:r w:rsidRPr="00913B45">
              <w:rPr>
                <w:rFonts w:ascii="Times New Roman" w:hAnsi="Times New Roman" w:cs="Times New Roman"/>
                <w:i/>
                <w:iCs/>
                <w:sz w:val="24"/>
                <w:szCs w:val="24"/>
              </w:rPr>
              <w:t xml:space="preserve">tagavad, et … on kohustatud vs. ergutavad … pakkuma; </w:t>
            </w:r>
            <w:proofErr w:type="spellStart"/>
            <w:r w:rsidRPr="00913B45">
              <w:rPr>
                <w:rFonts w:ascii="Times New Roman" w:hAnsi="Times New Roman" w:cs="Times New Roman"/>
                <w:i/>
                <w:iCs/>
                <w:sz w:val="24"/>
                <w:szCs w:val="24"/>
              </w:rPr>
              <w:t>Shall</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ensure</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that</w:t>
            </w:r>
            <w:proofErr w:type="spellEnd"/>
            <w:r w:rsidRPr="00913B45">
              <w:rPr>
                <w:rFonts w:ascii="Times New Roman" w:hAnsi="Times New Roman" w:cs="Times New Roman"/>
                <w:i/>
                <w:iCs/>
                <w:sz w:val="24"/>
                <w:szCs w:val="24"/>
              </w:rPr>
              <w:t xml:space="preserve"> … are </w:t>
            </w:r>
            <w:proofErr w:type="spellStart"/>
            <w:r w:rsidRPr="00913B45">
              <w:rPr>
                <w:rFonts w:ascii="Times New Roman" w:hAnsi="Times New Roman" w:cs="Times New Roman"/>
                <w:i/>
                <w:iCs/>
                <w:sz w:val="24"/>
                <w:szCs w:val="24"/>
              </w:rPr>
              <w:t>required</w:t>
            </w:r>
            <w:proofErr w:type="spellEnd"/>
            <w:r w:rsidRPr="00913B45">
              <w:rPr>
                <w:rFonts w:ascii="Times New Roman" w:hAnsi="Times New Roman" w:cs="Times New Roman"/>
                <w:i/>
                <w:iCs/>
                <w:sz w:val="24"/>
                <w:szCs w:val="24"/>
              </w:rPr>
              <w:t xml:space="preserve"> vs. </w:t>
            </w:r>
            <w:proofErr w:type="spellStart"/>
            <w:r w:rsidRPr="00913B45">
              <w:rPr>
                <w:rFonts w:ascii="Times New Roman" w:hAnsi="Times New Roman" w:cs="Times New Roman"/>
                <w:i/>
                <w:iCs/>
                <w:sz w:val="24"/>
                <w:szCs w:val="24"/>
              </w:rPr>
              <w:t>shall</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encourage</w:t>
            </w:r>
            <w:proofErr w:type="spellEnd"/>
            <w:r w:rsidRPr="00913B45">
              <w:rPr>
                <w:rFonts w:ascii="Times New Roman" w:hAnsi="Times New Roman" w:cs="Times New Roman"/>
                <w:i/>
                <w:iCs/>
                <w:sz w:val="24"/>
                <w:szCs w:val="24"/>
              </w:rPr>
              <w:t xml:space="preserve"> … </w:t>
            </w:r>
            <w:proofErr w:type="spellStart"/>
            <w:r w:rsidRPr="00913B45">
              <w:rPr>
                <w:rFonts w:ascii="Times New Roman" w:hAnsi="Times New Roman" w:cs="Times New Roman"/>
                <w:i/>
                <w:iCs/>
                <w:sz w:val="24"/>
                <w:szCs w:val="24"/>
              </w:rPr>
              <w:t>to</w:t>
            </w:r>
            <w:proofErr w:type="spellEnd"/>
            <w:r w:rsidRPr="00913B45">
              <w:rPr>
                <w:rFonts w:ascii="Times New Roman" w:hAnsi="Times New Roman" w:cs="Times New Roman"/>
                <w:i/>
                <w:iCs/>
                <w:sz w:val="24"/>
                <w:szCs w:val="24"/>
              </w:rPr>
              <w:t xml:space="preserve"> </w:t>
            </w:r>
            <w:proofErr w:type="spellStart"/>
            <w:r w:rsidRPr="00913B45">
              <w:rPr>
                <w:rFonts w:ascii="Times New Roman" w:hAnsi="Times New Roman" w:cs="Times New Roman"/>
                <w:i/>
                <w:iCs/>
                <w:sz w:val="24"/>
                <w:szCs w:val="24"/>
              </w:rPr>
              <w:t>offer</w:t>
            </w:r>
            <w:proofErr w:type="spellEnd"/>
            <w:r w:rsidRPr="00913B45">
              <w:rPr>
                <w:rFonts w:ascii="Times New Roman" w:hAnsi="Times New Roman" w:cs="Times New Roman"/>
                <w:i/>
                <w:iCs/>
                <w:sz w:val="24"/>
                <w:szCs w:val="24"/>
              </w:rPr>
              <w:t xml:space="preserve">. </w:t>
            </w:r>
            <w:r w:rsidRPr="00913B45">
              <w:rPr>
                <w:rFonts w:ascii="Times New Roman" w:hAnsi="Times New Roman" w:cs="Times New Roman"/>
                <w:sz w:val="24"/>
                <w:szCs w:val="24"/>
              </w:rPr>
              <w:t>Esimene versioon on ilmselgelt karmim kui teine.</w:t>
            </w:r>
          </w:p>
          <w:p w14:paraId="0DEAFBEA" w14:textId="77777777" w:rsidR="004C10F7" w:rsidRPr="00136925" w:rsidRDefault="004C10F7" w:rsidP="00136925">
            <w:pPr>
              <w:jc w:val="both"/>
              <w:rPr>
                <w:rFonts w:ascii="Times New Roman" w:hAnsi="Times New Roman" w:cs="Times New Roman"/>
                <w:sz w:val="24"/>
                <w:szCs w:val="24"/>
              </w:rPr>
            </w:pPr>
            <w:r w:rsidRPr="00136925">
              <w:rPr>
                <w:rFonts w:ascii="Times New Roman" w:hAnsi="Times New Roman" w:cs="Times New Roman"/>
                <w:sz w:val="24"/>
                <w:szCs w:val="24"/>
              </w:rPr>
              <w:t xml:space="preserve">Juhtorgani liikmed on kohustatud läbima erikoolitusi, kuid töötajate koolituste osas on rõhk ergutamisel, mitte kohustusel. Seega ei saa töötajate koolituste pakkumist käsitleda juhtorganite kohustusena, mida peaks trahviga survestama. </w:t>
            </w:r>
          </w:p>
          <w:p w14:paraId="205638BC" w14:textId="0ACF0432" w:rsidR="004C10F7" w:rsidRDefault="004C10F7" w:rsidP="00136925">
            <w:pPr>
              <w:jc w:val="both"/>
              <w:rPr>
                <w:rFonts w:ascii="Times New Roman" w:hAnsi="Times New Roman" w:cs="Times New Roman"/>
                <w:sz w:val="24"/>
                <w:szCs w:val="24"/>
              </w:rPr>
            </w:pPr>
            <w:proofErr w:type="spellStart"/>
            <w:r w:rsidRPr="00136925">
              <w:rPr>
                <w:rFonts w:ascii="Times New Roman" w:hAnsi="Times New Roman" w:cs="Times New Roman"/>
                <w:sz w:val="24"/>
                <w:szCs w:val="24"/>
              </w:rPr>
              <w:t>KüTS</w:t>
            </w:r>
            <w:proofErr w:type="spellEnd"/>
            <w:r w:rsidRPr="00136925">
              <w:rPr>
                <w:rFonts w:ascii="Times New Roman" w:hAnsi="Times New Roman" w:cs="Times New Roman"/>
                <w:sz w:val="24"/>
                <w:szCs w:val="24"/>
              </w:rPr>
              <w:t xml:space="preserve"> § 18</w:t>
            </w:r>
            <w:r w:rsidRPr="00136925">
              <w:rPr>
                <w:rFonts w:ascii="Times New Roman" w:hAnsi="Times New Roman" w:cs="Times New Roman"/>
                <w:sz w:val="24"/>
                <w:szCs w:val="24"/>
                <w:vertAlign w:val="superscript"/>
              </w:rPr>
              <w:t>4</w:t>
            </w:r>
            <w:r w:rsidRPr="00136925">
              <w:rPr>
                <w:rFonts w:ascii="Times New Roman" w:hAnsi="Times New Roman" w:cs="Times New Roman"/>
                <w:sz w:val="24"/>
                <w:szCs w:val="24"/>
              </w:rPr>
              <w:t xml:space="preserve"> on lausa eraldi mainitud vastutust töötaja koolitamata jätmise osas: </w:t>
            </w:r>
            <w:r w:rsidRPr="00136925">
              <w:rPr>
                <w:rFonts w:ascii="Times New Roman" w:hAnsi="Times New Roman" w:cs="Times New Roman"/>
                <w:i/>
                <w:iCs/>
                <w:sz w:val="24"/>
                <w:szCs w:val="24"/>
              </w:rPr>
              <w:t xml:space="preserve">”Kommenteeritava paragrahviga ette heidetav tegu on seotud </w:t>
            </w:r>
            <w:proofErr w:type="spellStart"/>
            <w:r w:rsidRPr="00136925">
              <w:rPr>
                <w:rFonts w:ascii="Times New Roman" w:hAnsi="Times New Roman" w:cs="Times New Roman"/>
                <w:i/>
                <w:iCs/>
                <w:sz w:val="24"/>
                <w:szCs w:val="24"/>
              </w:rPr>
              <w:t>KüTS</w:t>
            </w:r>
            <w:proofErr w:type="spellEnd"/>
            <w:r w:rsidRPr="00136925">
              <w:rPr>
                <w:rFonts w:ascii="Times New Roman" w:hAnsi="Times New Roman" w:cs="Times New Roman"/>
                <w:i/>
                <w:iCs/>
                <w:sz w:val="24"/>
                <w:szCs w:val="24"/>
              </w:rPr>
              <w:t xml:space="preserve"> §-s 6</w:t>
            </w:r>
            <w:r w:rsidRPr="00136925">
              <w:rPr>
                <w:rFonts w:ascii="Times New Roman" w:hAnsi="Times New Roman" w:cs="Times New Roman"/>
                <w:i/>
                <w:iCs/>
                <w:sz w:val="24"/>
                <w:szCs w:val="24"/>
                <w:vertAlign w:val="superscript"/>
              </w:rPr>
              <w:t>1</w:t>
            </w:r>
            <w:r w:rsidRPr="00136925">
              <w:rPr>
                <w:rFonts w:ascii="Times New Roman" w:hAnsi="Times New Roman" w:cs="Times New Roman"/>
                <w:i/>
                <w:iCs/>
                <w:sz w:val="24"/>
                <w:szCs w:val="24"/>
              </w:rPr>
              <w:t xml:space="preserve"> sätestatud nõuete rikkumisega, mida teenuse osutaja juhtorgan või juhtorgani liige peab täitma, et tagada </w:t>
            </w:r>
            <w:proofErr w:type="spellStart"/>
            <w:r w:rsidRPr="00136925">
              <w:rPr>
                <w:rFonts w:ascii="Times New Roman" w:hAnsi="Times New Roman" w:cs="Times New Roman"/>
                <w:i/>
                <w:iCs/>
                <w:sz w:val="24"/>
                <w:szCs w:val="24"/>
              </w:rPr>
              <w:t>KüTSi</w:t>
            </w:r>
            <w:proofErr w:type="spellEnd"/>
            <w:r w:rsidRPr="00136925">
              <w:rPr>
                <w:rFonts w:ascii="Times New Roman" w:hAnsi="Times New Roman" w:cs="Times New Roman"/>
                <w:i/>
                <w:iCs/>
                <w:sz w:val="24"/>
                <w:szCs w:val="24"/>
              </w:rPr>
              <w:t xml:space="preserve"> nõuete täitmine. Näiteks turvameetmete heaks kiitmine, nende järgimise jälgimine ja kontroll, vajalikel erikoolitustel osalemine ning tagada, et teenuse osutaja töötajad ja ametnikud saavad küberturvalisuse valdkonnaga seotud koolitusi.“</w:t>
            </w:r>
          </w:p>
          <w:p w14:paraId="606241A9" w14:textId="1F5A416F" w:rsidR="004C10F7" w:rsidRPr="00913B45" w:rsidRDefault="004C10F7" w:rsidP="00B74790">
            <w:pPr>
              <w:jc w:val="both"/>
              <w:rPr>
                <w:rFonts w:ascii="Times New Roman" w:hAnsi="Times New Roman" w:cs="Times New Roman"/>
                <w:sz w:val="24"/>
                <w:szCs w:val="24"/>
              </w:rPr>
            </w:pPr>
            <w:r w:rsidRPr="00136925">
              <w:rPr>
                <w:rFonts w:ascii="Times New Roman" w:hAnsi="Times New Roman" w:cs="Times New Roman"/>
                <w:sz w:val="24"/>
                <w:szCs w:val="24"/>
              </w:rPr>
              <w:t xml:space="preserve">Soovitus: </w:t>
            </w:r>
            <w:r>
              <w:rPr>
                <w:rFonts w:ascii="Times New Roman" w:hAnsi="Times New Roman" w:cs="Times New Roman"/>
                <w:sz w:val="24"/>
                <w:szCs w:val="24"/>
              </w:rPr>
              <w:t>m</w:t>
            </w:r>
            <w:r w:rsidRPr="00136925">
              <w:rPr>
                <w:rFonts w:ascii="Times New Roman" w:hAnsi="Times New Roman" w:cs="Times New Roman"/>
                <w:sz w:val="24"/>
                <w:szCs w:val="24"/>
              </w:rPr>
              <w:t xml:space="preserve">uuta </w:t>
            </w:r>
            <w:proofErr w:type="spellStart"/>
            <w:r w:rsidRPr="00136925">
              <w:rPr>
                <w:rFonts w:ascii="Times New Roman" w:hAnsi="Times New Roman" w:cs="Times New Roman"/>
                <w:sz w:val="24"/>
                <w:szCs w:val="24"/>
              </w:rPr>
              <w:t>KüTS</w:t>
            </w:r>
            <w:proofErr w:type="spellEnd"/>
            <w:r w:rsidRPr="00136925">
              <w:rPr>
                <w:rFonts w:ascii="Times New Roman" w:hAnsi="Times New Roman" w:cs="Times New Roman"/>
                <w:sz w:val="24"/>
                <w:szCs w:val="24"/>
              </w:rPr>
              <w:t xml:space="preserve"> § 6</w:t>
            </w:r>
            <w:r w:rsidRPr="00B74790">
              <w:rPr>
                <w:rFonts w:ascii="Times New Roman" w:hAnsi="Times New Roman" w:cs="Times New Roman"/>
                <w:sz w:val="24"/>
                <w:szCs w:val="24"/>
                <w:vertAlign w:val="superscript"/>
              </w:rPr>
              <w:t>1</w:t>
            </w:r>
            <w:r w:rsidRPr="00136925">
              <w:rPr>
                <w:rFonts w:ascii="Times New Roman" w:hAnsi="Times New Roman" w:cs="Times New Roman"/>
                <w:sz w:val="24"/>
                <w:szCs w:val="24"/>
              </w:rPr>
              <w:t xml:space="preserve"> lg 3 ja § 18</w:t>
            </w:r>
            <w:r w:rsidRPr="00B74790">
              <w:rPr>
                <w:rFonts w:ascii="Times New Roman" w:hAnsi="Times New Roman" w:cs="Times New Roman"/>
                <w:sz w:val="24"/>
                <w:szCs w:val="24"/>
                <w:vertAlign w:val="superscript"/>
              </w:rPr>
              <w:t>4</w:t>
            </w:r>
            <w:r w:rsidRPr="00136925">
              <w:rPr>
                <w:rFonts w:ascii="Times New Roman" w:hAnsi="Times New Roman" w:cs="Times New Roman"/>
                <w:sz w:val="24"/>
                <w:szCs w:val="24"/>
              </w:rPr>
              <w:t xml:space="preserve"> sõnastust, et töötajate koolitamise kohustus ei oleks seotud trahviga, vaid jääks ergutuse tasandile vastavalt NIS2 direktiivi artikli 20 mõttele.</w:t>
            </w:r>
          </w:p>
        </w:tc>
        <w:tc>
          <w:tcPr>
            <w:tcW w:w="8519" w:type="dxa"/>
          </w:tcPr>
          <w:p w14:paraId="1F4A4694" w14:textId="77777777" w:rsidR="004C10F7" w:rsidRDefault="004C10F7" w:rsidP="003B3D45">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osaliselt ja selgitatud.</w:t>
            </w:r>
          </w:p>
          <w:p w14:paraId="7F826C63" w14:textId="77777777" w:rsidR="004C10F7" w:rsidRDefault="004C10F7" w:rsidP="003B3D45">
            <w:pPr>
              <w:jc w:val="both"/>
              <w:rPr>
                <w:rFonts w:ascii="Times New Roman" w:hAnsi="Times New Roman" w:cs="Times New Roman"/>
                <w:sz w:val="24"/>
                <w:szCs w:val="24"/>
              </w:rPr>
            </w:pPr>
            <w:r>
              <w:rPr>
                <w:rFonts w:ascii="Times New Roman" w:hAnsi="Times New Roman" w:cs="Times New Roman"/>
                <w:sz w:val="24"/>
                <w:szCs w:val="24"/>
              </w:rPr>
              <w:t xml:space="preserve">Eelnõus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6</w:t>
            </w:r>
            <w:r w:rsidRPr="00B16189">
              <w:rPr>
                <w:rFonts w:ascii="Times New Roman" w:hAnsi="Times New Roman" w:cs="Times New Roman"/>
                <w:sz w:val="24"/>
                <w:szCs w:val="24"/>
                <w:vertAlign w:val="superscript"/>
              </w:rPr>
              <w:t>1</w:t>
            </w:r>
            <w:r>
              <w:rPr>
                <w:rFonts w:ascii="Times New Roman" w:hAnsi="Times New Roman" w:cs="Times New Roman"/>
                <w:sz w:val="24"/>
                <w:szCs w:val="24"/>
              </w:rPr>
              <w:t xml:space="preserve"> sõnastust on muudetud ning sellest on eemaldatud juhatuse liikme(te) kohustus tagada, et tema üksuse töötajad ja ametnikud saaksid sisuliselt samu koolitusi, mida juhatuse liige (liikmed) peavad ise läbima. Samuti on eelnõust eemaldatud kommentaaris mainitud väärteokoosseis.</w:t>
            </w:r>
          </w:p>
          <w:p w14:paraId="498513E4" w14:textId="77777777" w:rsidR="004C10F7" w:rsidRDefault="004C10F7" w:rsidP="003B3D45">
            <w:pPr>
              <w:rPr>
                <w:rFonts w:ascii="Times New Roman" w:hAnsi="Times New Roman" w:cs="Times New Roman"/>
                <w:sz w:val="24"/>
                <w:szCs w:val="24"/>
              </w:rPr>
            </w:pPr>
          </w:p>
          <w:p w14:paraId="1158EA79" w14:textId="77777777" w:rsidR="004C10F7" w:rsidRDefault="004C10F7" w:rsidP="003B3D45">
            <w:pPr>
              <w:rPr>
                <w:rFonts w:ascii="Times New Roman" w:hAnsi="Times New Roman" w:cs="Times New Roman"/>
                <w:sz w:val="24"/>
                <w:szCs w:val="24"/>
              </w:rPr>
            </w:pPr>
            <w:r>
              <w:rPr>
                <w:rFonts w:ascii="Times New Roman" w:hAnsi="Times New Roman" w:cs="Times New Roman"/>
                <w:sz w:val="24"/>
                <w:szCs w:val="24"/>
              </w:rPr>
              <w:t>Eelnõu tekstis on sõna „erikoolitus“ asendatud sõnaga „koolitus“.</w:t>
            </w:r>
          </w:p>
          <w:p w14:paraId="1B27D2DD" w14:textId="77777777" w:rsidR="004C10F7" w:rsidRDefault="004C10F7" w:rsidP="003B3D45">
            <w:pPr>
              <w:rPr>
                <w:rFonts w:ascii="Times New Roman" w:hAnsi="Times New Roman" w:cs="Times New Roman"/>
                <w:sz w:val="24"/>
                <w:szCs w:val="24"/>
              </w:rPr>
            </w:pPr>
            <w:r>
              <w:rPr>
                <w:rFonts w:ascii="Times New Roman" w:hAnsi="Times New Roman" w:cs="Times New Roman"/>
                <w:sz w:val="24"/>
                <w:szCs w:val="24"/>
              </w:rPr>
              <w:t>NIS2 d</w:t>
            </w:r>
            <w:r w:rsidRPr="001D3919">
              <w:rPr>
                <w:rFonts w:ascii="Times New Roman" w:hAnsi="Times New Roman" w:cs="Times New Roman"/>
                <w:sz w:val="24"/>
                <w:szCs w:val="24"/>
              </w:rPr>
              <w:t>irektiiv</w:t>
            </w:r>
            <w:r>
              <w:rPr>
                <w:rFonts w:ascii="Times New Roman" w:hAnsi="Times New Roman" w:cs="Times New Roman"/>
                <w:sz w:val="24"/>
                <w:szCs w:val="24"/>
              </w:rPr>
              <w:t xml:space="preserve"> ei määratle</w:t>
            </w:r>
            <w:r w:rsidRPr="001D3919">
              <w:rPr>
                <w:rFonts w:ascii="Times New Roman" w:hAnsi="Times New Roman" w:cs="Times New Roman"/>
                <w:sz w:val="24"/>
                <w:szCs w:val="24"/>
              </w:rPr>
              <w:t xml:space="preserve"> koolituste läbimise </w:t>
            </w:r>
            <w:proofErr w:type="spellStart"/>
            <w:r w:rsidRPr="001D3919">
              <w:rPr>
                <w:rFonts w:ascii="Times New Roman" w:hAnsi="Times New Roman" w:cs="Times New Roman"/>
                <w:sz w:val="24"/>
                <w:szCs w:val="24"/>
              </w:rPr>
              <w:t>välpa</w:t>
            </w:r>
            <w:proofErr w:type="spellEnd"/>
            <w:r w:rsidRPr="001D3919">
              <w:rPr>
                <w:rFonts w:ascii="Times New Roman" w:hAnsi="Times New Roman" w:cs="Times New Roman"/>
                <w:sz w:val="24"/>
                <w:szCs w:val="24"/>
              </w:rPr>
              <w:t xml:space="preserve"> ega spetsiifilisi õpiväljundeid</w:t>
            </w:r>
            <w:r>
              <w:rPr>
                <w:rFonts w:ascii="Times New Roman" w:hAnsi="Times New Roman" w:cs="Times New Roman"/>
                <w:sz w:val="24"/>
                <w:szCs w:val="24"/>
              </w:rPr>
              <w:t xml:space="preserve">. Samas on eesmärk üle võtta </w:t>
            </w:r>
            <w:r w:rsidRPr="001D3919">
              <w:rPr>
                <w:rFonts w:ascii="Times New Roman" w:hAnsi="Times New Roman" w:cs="Times New Roman"/>
                <w:sz w:val="24"/>
                <w:szCs w:val="24"/>
              </w:rPr>
              <w:t>minimaalsete võimalike kohustustega. Sellest tulenevalt ei ole põhjendatud koolituse sisu/kvaliteedi/muude kriteeriumite põhjalikum reguleerimine.</w:t>
            </w:r>
          </w:p>
          <w:p w14:paraId="61D136E2" w14:textId="77777777" w:rsidR="004C10F7" w:rsidRDefault="004C10F7" w:rsidP="003B3D45">
            <w:pPr>
              <w:rPr>
                <w:rFonts w:ascii="Times New Roman" w:hAnsi="Times New Roman" w:cs="Times New Roman"/>
                <w:sz w:val="24"/>
                <w:szCs w:val="24"/>
              </w:rPr>
            </w:pPr>
            <w:r>
              <w:rPr>
                <w:rFonts w:ascii="Times New Roman" w:hAnsi="Times New Roman" w:cs="Times New Roman"/>
                <w:sz w:val="24"/>
                <w:szCs w:val="24"/>
              </w:rPr>
              <w:lastRenderedPageBreak/>
              <w:t xml:space="preserve">Seetõttu ei sätestata eelnõuga seaduse ega ka selle alusel antava määruse tasandil selle </w:t>
            </w:r>
            <w:proofErr w:type="spellStart"/>
            <w:r>
              <w:rPr>
                <w:rFonts w:ascii="Times New Roman" w:hAnsi="Times New Roman" w:cs="Times New Roman"/>
                <w:sz w:val="24"/>
                <w:szCs w:val="24"/>
              </w:rPr>
              <w:t>välba</w:t>
            </w:r>
            <w:proofErr w:type="spellEnd"/>
            <w:r>
              <w:rPr>
                <w:rFonts w:ascii="Times New Roman" w:hAnsi="Times New Roman" w:cs="Times New Roman"/>
                <w:sz w:val="24"/>
                <w:szCs w:val="24"/>
              </w:rPr>
              <w:t xml:space="preserve"> pikkust (vt määruste kavandeid). Selle määratleb konkreetne üksus ise (nt ideaalselt üks kord aastas, et juhatuse liige saaks tuletada meelde seletuskirjas kirjeldatud õpiväljundite teemasid). See, kas üksuse koolitusplaan ja selle nõude täitmine on olnud piisav, saab hinnata järelevalve käigus. </w:t>
            </w:r>
            <w:r w:rsidRPr="00124FA4">
              <w:rPr>
                <w:rFonts w:ascii="Times New Roman" w:hAnsi="Times New Roman" w:cs="Times New Roman"/>
                <w:sz w:val="24"/>
                <w:szCs w:val="24"/>
              </w:rPr>
              <w:t>Alates sellest, et kas juhtkond mõõdab koolitustulemusi, teeb sellest mingeid järeldusi, korrektuure, kas juhtkond oskab selgitada oma vastutusalasse kuuluvaid asju, nõuda infoturbega tegelevatelt töötajatelt selgitusi, aruandeid, langetada selle põhjal argumenteeritud otsuseid jne.</w:t>
            </w:r>
          </w:p>
          <w:p w14:paraId="32336AB2" w14:textId="77777777" w:rsidR="004C10F7" w:rsidRDefault="004C10F7" w:rsidP="003B3D45">
            <w:pPr>
              <w:rPr>
                <w:rFonts w:ascii="Times New Roman" w:hAnsi="Times New Roman" w:cs="Times New Roman"/>
                <w:sz w:val="24"/>
                <w:szCs w:val="24"/>
              </w:rPr>
            </w:pPr>
            <w:r>
              <w:rPr>
                <w:rFonts w:ascii="Times New Roman" w:hAnsi="Times New Roman" w:cs="Times New Roman"/>
                <w:sz w:val="24"/>
                <w:szCs w:val="24"/>
              </w:rPr>
              <w:t>Eelnõu ei määratle nõudeid koolitaja pädevusele ning mis on koolituse läbimise tõendavaks dokumendiks. Samuti ei määratleta eelnõus, kes võib seda koolitust juhatuse liikmele teha – nt kas selle võib teha ka sama üksuse infoturbejuht.</w:t>
            </w:r>
          </w:p>
          <w:p w14:paraId="79910C65" w14:textId="77777777" w:rsidR="004C10F7" w:rsidRDefault="004C10F7" w:rsidP="003B3D45">
            <w:pPr>
              <w:rPr>
                <w:rFonts w:ascii="Times New Roman" w:hAnsi="Times New Roman" w:cs="Times New Roman"/>
                <w:sz w:val="24"/>
                <w:szCs w:val="24"/>
              </w:rPr>
            </w:pPr>
            <w:r w:rsidRPr="416F4569">
              <w:rPr>
                <w:rFonts w:ascii="Times New Roman" w:hAnsi="Times New Roman" w:cs="Times New Roman"/>
                <w:sz w:val="24"/>
                <w:szCs w:val="24"/>
              </w:rPr>
              <w:t xml:space="preserve">Euroopa Komisjoni suunistes direktiivi (EL) 2022/2555 (küberturvalisuse 2. direktiiv) artikli 4 lõigete 1 ja 2 kohaldamise kohta 2023/C 328/02, on suuniste punkti 37 teise tekstilõikes märgitud, et NIS2 direktiivi artiklitest 20 ja 21 tulenevad kohustused on omavahel seotud. Seetõttu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asukoht õige, st tegemist on nõudega, mis on seotud ennekõike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§-ga 7, mistõttu on selle asukoht sobivaim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2. peatükis. Eelnõu seletuskirja asjaomase sätte juures täiendatud.</w:t>
            </w:r>
          </w:p>
          <w:p w14:paraId="4C9587CF" w14:textId="77777777" w:rsidR="004C10F7" w:rsidRDefault="004C10F7" w:rsidP="003B3D45">
            <w:pPr>
              <w:rPr>
                <w:rFonts w:ascii="Times New Roman" w:hAnsi="Times New Roman" w:cs="Times New Roman"/>
                <w:sz w:val="24"/>
                <w:szCs w:val="24"/>
              </w:rPr>
            </w:pPr>
          </w:p>
          <w:p w14:paraId="2A55CA6B" w14:textId="77777777" w:rsidR="004C10F7" w:rsidRDefault="004C10F7" w:rsidP="003D2FFF">
            <w:pPr>
              <w:jc w:val="both"/>
              <w:rPr>
                <w:rFonts w:ascii="Times New Roman" w:hAnsi="Times New Roman" w:cs="Times New Roman"/>
                <w:sz w:val="24"/>
                <w:szCs w:val="24"/>
              </w:rPr>
            </w:pPr>
          </w:p>
          <w:p w14:paraId="347DED4D" w14:textId="30FEE4E2" w:rsidR="004C10F7" w:rsidRDefault="004C10F7" w:rsidP="003D2FFF">
            <w:pPr>
              <w:jc w:val="both"/>
              <w:rPr>
                <w:rFonts w:ascii="Times New Roman" w:hAnsi="Times New Roman" w:cs="Times New Roman"/>
                <w:sz w:val="24"/>
                <w:szCs w:val="24"/>
              </w:rPr>
            </w:pPr>
          </w:p>
        </w:tc>
      </w:tr>
      <w:tr w:rsidR="004C10F7" w14:paraId="7F1AB8FF" w14:textId="77777777" w:rsidTr="004C10F7">
        <w:trPr>
          <w:trHeight w:val="276"/>
        </w:trPr>
        <w:tc>
          <w:tcPr>
            <w:tcW w:w="5015" w:type="dxa"/>
          </w:tcPr>
          <w:p w14:paraId="7CE07485" w14:textId="77777777" w:rsidR="004C10F7" w:rsidRPr="00B74790" w:rsidRDefault="004C10F7" w:rsidP="00B74790">
            <w:pPr>
              <w:jc w:val="both"/>
              <w:rPr>
                <w:rFonts w:ascii="Times New Roman" w:hAnsi="Times New Roman" w:cs="Times New Roman"/>
                <w:sz w:val="24"/>
                <w:szCs w:val="24"/>
              </w:rPr>
            </w:pPr>
            <w:proofErr w:type="spellStart"/>
            <w:r w:rsidRPr="00B74790">
              <w:rPr>
                <w:rFonts w:ascii="Times New Roman" w:hAnsi="Times New Roman" w:cs="Times New Roman"/>
                <w:b/>
                <w:bCs/>
                <w:sz w:val="24"/>
                <w:szCs w:val="24"/>
              </w:rPr>
              <w:lastRenderedPageBreak/>
              <w:t>KüTS</w:t>
            </w:r>
            <w:proofErr w:type="spellEnd"/>
            <w:r w:rsidRPr="00B74790">
              <w:rPr>
                <w:rFonts w:ascii="Times New Roman" w:hAnsi="Times New Roman" w:cs="Times New Roman"/>
                <w:b/>
                <w:bCs/>
                <w:sz w:val="24"/>
                <w:szCs w:val="24"/>
              </w:rPr>
              <w:t xml:space="preserve"> § 8 lg 4</w:t>
            </w:r>
            <w:r w:rsidRPr="00B74790">
              <w:rPr>
                <w:rFonts w:ascii="Times New Roman" w:hAnsi="Times New Roman" w:cs="Times New Roman"/>
                <w:b/>
                <w:bCs/>
                <w:sz w:val="24"/>
                <w:szCs w:val="24"/>
                <w:vertAlign w:val="superscript"/>
              </w:rPr>
              <w:t>1</w:t>
            </w:r>
            <w:r w:rsidRPr="00B74790">
              <w:rPr>
                <w:rFonts w:ascii="Times New Roman" w:hAnsi="Times New Roman" w:cs="Times New Roman"/>
                <w:b/>
                <w:bCs/>
                <w:sz w:val="24"/>
                <w:szCs w:val="24"/>
              </w:rPr>
              <w:t xml:space="preserve"> ja 4</w:t>
            </w:r>
            <w:r w:rsidRPr="00B74790">
              <w:rPr>
                <w:rFonts w:ascii="Times New Roman" w:hAnsi="Times New Roman" w:cs="Times New Roman"/>
                <w:b/>
                <w:bCs/>
                <w:sz w:val="24"/>
                <w:szCs w:val="24"/>
                <w:vertAlign w:val="superscript"/>
              </w:rPr>
              <w:t>2</w:t>
            </w:r>
            <w:r w:rsidRPr="00B74790">
              <w:rPr>
                <w:rFonts w:ascii="Times New Roman" w:hAnsi="Times New Roman" w:cs="Times New Roman"/>
                <w:b/>
                <w:bCs/>
                <w:sz w:val="24"/>
                <w:szCs w:val="24"/>
              </w:rPr>
              <w:t xml:space="preserve"> puhul jääb arusaamatuks, miks seadusandja ei kirjuta ümber NIS2 teksti seoses varajase hoiatuse, intsidenditeate, vahearuande ja lõpparuandega </w:t>
            </w:r>
          </w:p>
          <w:p w14:paraId="49E31AD6" w14:textId="46794416" w:rsidR="004C10F7" w:rsidRPr="00B74790" w:rsidRDefault="004C10F7" w:rsidP="00B74790">
            <w:pPr>
              <w:jc w:val="both"/>
              <w:rPr>
                <w:rFonts w:ascii="Times New Roman" w:hAnsi="Times New Roman" w:cs="Times New Roman"/>
                <w:sz w:val="24"/>
                <w:szCs w:val="24"/>
              </w:rPr>
            </w:pPr>
            <w:r w:rsidRPr="00B74790">
              <w:rPr>
                <w:rFonts w:ascii="Times New Roman" w:hAnsi="Times New Roman" w:cs="Times New Roman"/>
                <w:sz w:val="24"/>
                <w:szCs w:val="24"/>
              </w:rPr>
              <w:lastRenderedPageBreak/>
              <w:t>Eelnõu</w:t>
            </w:r>
            <w:r>
              <w:rPr>
                <w:rFonts w:ascii="Times New Roman" w:hAnsi="Times New Roman" w:cs="Times New Roman"/>
                <w:sz w:val="24"/>
                <w:szCs w:val="24"/>
              </w:rPr>
              <w:t xml:space="preserv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r w:rsidRPr="00B74790">
              <w:rPr>
                <w:rFonts w:ascii="Times New Roman" w:hAnsi="Times New Roman" w:cs="Times New Roman"/>
                <w:sz w:val="24"/>
                <w:szCs w:val="24"/>
              </w:rPr>
              <w:t xml:space="preserve"> § 8 lõiked 4</w:t>
            </w:r>
            <w:r w:rsidRPr="00B74790">
              <w:rPr>
                <w:rFonts w:ascii="Times New Roman" w:hAnsi="Times New Roman" w:cs="Times New Roman"/>
                <w:sz w:val="24"/>
                <w:szCs w:val="24"/>
                <w:vertAlign w:val="superscript"/>
              </w:rPr>
              <w:t>1</w:t>
            </w:r>
            <w:r w:rsidRPr="00B74790">
              <w:rPr>
                <w:rFonts w:ascii="Times New Roman" w:hAnsi="Times New Roman" w:cs="Times New Roman"/>
                <w:sz w:val="24"/>
                <w:szCs w:val="24"/>
              </w:rPr>
              <w:t xml:space="preserve"> ja 4</w:t>
            </w:r>
            <w:r w:rsidRPr="00B74790">
              <w:rPr>
                <w:rFonts w:ascii="Times New Roman" w:hAnsi="Times New Roman" w:cs="Times New Roman"/>
                <w:sz w:val="24"/>
                <w:szCs w:val="24"/>
                <w:vertAlign w:val="superscript"/>
              </w:rPr>
              <w:t>2</w:t>
            </w:r>
            <w:r w:rsidRPr="00B74790">
              <w:rPr>
                <w:rFonts w:ascii="Times New Roman" w:hAnsi="Times New Roman" w:cs="Times New Roman"/>
                <w:sz w:val="24"/>
                <w:szCs w:val="24"/>
              </w:rPr>
              <w:t xml:space="preserve"> käsitlevad varajase hoiatuse, intsidentide teavitamise, vahearuande ja lõpparuande nõudeid. Siiski on arusaamatu, miks seadusandja ei ole ülevõtmisel järginud NIS2 direktiivi teksti võimalikult täpset sõnastust. NIS2 direktiivi eesmärk on tagada ühtne ja harmoneeritud lähenemine liikmesriikides, mistõttu ühtlustatud sõnastuse kasutamine aitaks vältida võimalikke tõlgendamisprobleeme ning tagada õigusselgus. </w:t>
            </w:r>
          </w:p>
          <w:p w14:paraId="28895BC9" w14:textId="77777777" w:rsidR="004C10F7" w:rsidRPr="00B74790" w:rsidRDefault="004C10F7" w:rsidP="00B74790">
            <w:pPr>
              <w:jc w:val="both"/>
              <w:rPr>
                <w:rFonts w:ascii="Times New Roman" w:hAnsi="Times New Roman" w:cs="Times New Roman"/>
                <w:sz w:val="24"/>
                <w:szCs w:val="24"/>
              </w:rPr>
            </w:pPr>
            <w:r w:rsidRPr="00B74790">
              <w:rPr>
                <w:rFonts w:ascii="Times New Roman" w:hAnsi="Times New Roman" w:cs="Times New Roman"/>
                <w:sz w:val="24"/>
                <w:szCs w:val="24"/>
              </w:rPr>
              <w:t xml:space="preserve">Seletuskirjas viitab seadusandja sellele, et teavituse liigid on sisu ja tingimuste mõttes erinevad, mistõttu on otsustatud säilitada osaliselt kehtiv õigus (näiteks teavituste tähtaja osas) ja ühtlustada teavituste sisu. Siiski ei ole seletuskirjas selgitatud, miks ei ole direktiivi teksti sõnastust täpsemalt järgitud ning miks valiti selline erinev lähenemine. </w:t>
            </w:r>
          </w:p>
          <w:p w14:paraId="3892F1E8" w14:textId="77777777" w:rsidR="004C10F7" w:rsidRPr="00B74790" w:rsidRDefault="004C10F7" w:rsidP="00B74790">
            <w:pPr>
              <w:jc w:val="both"/>
              <w:rPr>
                <w:rFonts w:ascii="Times New Roman" w:hAnsi="Times New Roman" w:cs="Times New Roman"/>
                <w:sz w:val="24"/>
                <w:szCs w:val="24"/>
              </w:rPr>
            </w:pPr>
            <w:r w:rsidRPr="00B74790">
              <w:rPr>
                <w:rFonts w:ascii="Times New Roman" w:hAnsi="Times New Roman" w:cs="Times New Roman"/>
                <w:sz w:val="24"/>
                <w:szCs w:val="24"/>
              </w:rPr>
              <w:t xml:space="preserve">Probleemid ja tähelepanekud: </w:t>
            </w:r>
          </w:p>
          <w:p w14:paraId="78571A7C" w14:textId="77777777" w:rsidR="004C10F7" w:rsidRPr="00B74790" w:rsidRDefault="004C10F7" w:rsidP="00B74790">
            <w:pPr>
              <w:jc w:val="both"/>
              <w:rPr>
                <w:rFonts w:ascii="Times New Roman" w:hAnsi="Times New Roman" w:cs="Times New Roman"/>
                <w:sz w:val="24"/>
                <w:szCs w:val="24"/>
              </w:rPr>
            </w:pPr>
            <w:r w:rsidRPr="00B74790">
              <w:rPr>
                <w:rFonts w:ascii="Times New Roman" w:hAnsi="Times New Roman" w:cs="Times New Roman"/>
                <w:sz w:val="24"/>
                <w:szCs w:val="24"/>
              </w:rPr>
              <w:t xml:space="preserve">1. Intsidentide teavituse tähtaeg: NIS2 direktiiv sätestab selgelt, et intsidentidest tuleb teavitada hiljemalt 72 tunni jooksul. Eelnõus puudub konkreetne säte selle tähtaja kohta, mis loob õigusselgusetuse ja võib viia tähtajast erinevate tõlgendusteni. </w:t>
            </w:r>
          </w:p>
          <w:p w14:paraId="409FF2A5" w14:textId="77777777" w:rsidR="004C10F7" w:rsidRPr="00B74790" w:rsidRDefault="004C10F7" w:rsidP="00B74790">
            <w:pPr>
              <w:jc w:val="both"/>
              <w:rPr>
                <w:rFonts w:ascii="Times New Roman" w:hAnsi="Times New Roman" w:cs="Times New Roman"/>
                <w:sz w:val="24"/>
                <w:szCs w:val="24"/>
              </w:rPr>
            </w:pPr>
            <w:r w:rsidRPr="00B74790">
              <w:rPr>
                <w:rFonts w:ascii="Times New Roman" w:hAnsi="Times New Roman" w:cs="Times New Roman"/>
                <w:sz w:val="24"/>
                <w:szCs w:val="24"/>
              </w:rPr>
              <w:t xml:space="preserve">2. Teavituse ulatus ja sisu: Eelnõus on kirjas vaid kohustus esitada teave intsidenti puudutava sisu ja toimumise põhjuste kohta. Samas NIS2 direktiiv nõuab lisaks hinnangut, kas intsident oli ebaseaduslik või pahatahtlik, mis on oluline intsidentide tõsiduse hindamiseks ja riskide </w:t>
            </w:r>
            <w:r w:rsidRPr="00B74790">
              <w:rPr>
                <w:rFonts w:ascii="Times New Roman" w:hAnsi="Times New Roman" w:cs="Times New Roman"/>
                <w:sz w:val="24"/>
                <w:szCs w:val="24"/>
              </w:rPr>
              <w:lastRenderedPageBreak/>
              <w:t xml:space="preserve">maandamiseks. Sellise teabe lisamine aitaks paremini täita direktiivi eesmärke. </w:t>
            </w:r>
          </w:p>
          <w:p w14:paraId="0D6772A5" w14:textId="77777777" w:rsidR="004C10F7" w:rsidRDefault="004C10F7" w:rsidP="00B74790">
            <w:pPr>
              <w:jc w:val="both"/>
              <w:rPr>
                <w:rFonts w:ascii="Times New Roman" w:hAnsi="Times New Roman" w:cs="Times New Roman"/>
                <w:sz w:val="24"/>
                <w:szCs w:val="24"/>
              </w:rPr>
            </w:pPr>
            <w:r w:rsidRPr="00B74790">
              <w:rPr>
                <w:rFonts w:ascii="Times New Roman" w:hAnsi="Times New Roman" w:cs="Times New Roman"/>
                <w:sz w:val="24"/>
                <w:szCs w:val="24"/>
              </w:rPr>
              <w:t>3. Varajane hoiatus, vahearuanne ja lõpparuanne: Eelnõu reguleerib teavituste liike, kuid nende sisulised nõuded ja tingimused jäävad ebaselgeks. See jätab liiga palju ruumi tõlgendustele, mis võib viia liikmesriikide praktikas oluliste erinevusteni, mida NIS2 direktiiv just ühtlustada püüab.</w:t>
            </w:r>
          </w:p>
          <w:p w14:paraId="776399E6" w14:textId="77777777" w:rsidR="004C10F7" w:rsidRPr="00C30DAD" w:rsidRDefault="004C10F7" w:rsidP="00C30DAD">
            <w:pPr>
              <w:jc w:val="both"/>
              <w:rPr>
                <w:rFonts w:ascii="Times New Roman" w:hAnsi="Times New Roman" w:cs="Times New Roman"/>
                <w:sz w:val="24"/>
                <w:szCs w:val="24"/>
              </w:rPr>
            </w:pPr>
            <w:r w:rsidRPr="00C30DAD">
              <w:rPr>
                <w:rFonts w:ascii="Times New Roman" w:hAnsi="Times New Roman" w:cs="Times New Roman"/>
                <w:sz w:val="24"/>
                <w:szCs w:val="24"/>
              </w:rPr>
              <w:t xml:space="preserve">Soovitused: </w:t>
            </w:r>
          </w:p>
          <w:p w14:paraId="4313F7ED" w14:textId="77777777" w:rsidR="004C10F7" w:rsidRPr="00C30DAD" w:rsidRDefault="004C10F7" w:rsidP="00C30DAD">
            <w:pPr>
              <w:jc w:val="both"/>
              <w:rPr>
                <w:rFonts w:ascii="Times New Roman" w:hAnsi="Times New Roman" w:cs="Times New Roman"/>
                <w:sz w:val="24"/>
                <w:szCs w:val="24"/>
              </w:rPr>
            </w:pPr>
            <w:r w:rsidRPr="00C30DAD">
              <w:rPr>
                <w:rFonts w:ascii="Times New Roman" w:hAnsi="Times New Roman" w:cs="Times New Roman"/>
                <w:sz w:val="24"/>
                <w:szCs w:val="24"/>
              </w:rPr>
              <w:t xml:space="preserve">1. Ülevõtmise täpsus: Viia </w:t>
            </w:r>
            <w:proofErr w:type="spellStart"/>
            <w:r w:rsidRPr="00C30DAD">
              <w:rPr>
                <w:rFonts w:ascii="Times New Roman" w:hAnsi="Times New Roman" w:cs="Times New Roman"/>
                <w:sz w:val="24"/>
                <w:szCs w:val="24"/>
              </w:rPr>
              <w:t>KüTS</w:t>
            </w:r>
            <w:proofErr w:type="spellEnd"/>
            <w:r w:rsidRPr="00C30DAD">
              <w:rPr>
                <w:rFonts w:ascii="Times New Roman" w:hAnsi="Times New Roman" w:cs="Times New Roman"/>
                <w:sz w:val="24"/>
                <w:szCs w:val="24"/>
              </w:rPr>
              <w:t xml:space="preserve"> vastavusse NIS2 direktiiviga, kasutades võimalikult täpselt direktiivi sõnastust. See tagaks õigusselguse ning ühtlustatud praktika nii Eestis kui ka teistes liikmesriikides. </w:t>
            </w:r>
          </w:p>
          <w:p w14:paraId="701B242C" w14:textId="77777777" w:rsidR="004C10F7" w:rsidRPr="00C30DAD" w:rsidRDefault="004C10F7" w:rsidP="00C30DAD">
            <w:pPr>
              <w:jc w:val="both"/>
              <w:rPr>
                <w:rFonts w:ascii="Times New Roman" w:hAnsi="Times New Roman" w:cs="Times New Roman"/>
                <w:sz w:val="24"/>
                <w:szCs w:val="24"/>
              </w:rPr>
            </w:pPr>
            <w:r w:rsidRPr="00C30DAD">
              <w:rPr>
                <w:rFonts w:ascii="Times New Roman" w:hAnsi="Times New Roman" w:cs="Times New Roman"/>
                <w:sz w:val="24"/>
                <w:szCs w:val="24"/>
              </w:rPr>
              <w:t xml:space="preserve">2. Intsidentide teavituse tähtaeg: Lisada eelnõusse selge viide, et intsidentidest tuleb teavitada hiljemalt 72 tunni jooksul vastavalt NIS2 direktiivi nõuetele. See aitab vältida olukordi, kus teavituse õigeaegsuse osas tekivad vaidlused või erisused. </w:t>
            </w:r>
          </w:p>
          <w:p w14:paraId="71A8E1C5" w14:textId="77777777" w:rsidR="004C10F7" w:rsidRDefault="004C10F7" w:rsidP="00C30DAD">
            <w:pPr>
              <w:jc w:val="both"/>
              <w:rPr>
                <w:rFonts w:ascii="Times New Roman" w:hAnsi="Times New Roman" w:cs="Times New Roman"/>
                <w:sz w:val="24"/>
                <w:szCs w:val="24"/>
              </w:rPr>
            </w:pPr>
            <w:r w:rsidRPr="00C30DAD">
              <w:rPr>
                <w:rFonts w:ascii="Times New Roman" w:hAnsi="Times New Roman" w:cs="Times New Roman"/>
                <w:sz w:val="24"/>
                <w:szCs w:val="24"/>
              </w:rPr>
              <w:t>3. Teavituse sisu täiendamine: NIS2 direktiivis nõutud teave, näiteks hinnang intsidentide ebaseaduslikkuse või pahatahtlikkuse kohta, tuleks lisada eelnõusse, et see vastaks direktiivi eesmärgile ja standarditele.</w:t>
            </w:r>
          </w:p>
          <w:p w14:paraId="037B520A" w14:textId="7927BAD1" w:rsidR="004C10F7" w:rsidRPr="00BD5CBD" w:rsidRDefault="004C10F7" w:rsidP="00C30DAD">
            <w:pPr>
              <w:jc w:val="both"/>
              <w:rPr>
                <w:rFonts w:ascii="Times New Roman" w:hAnsi="Times New Roman" w:cs="Times New Roman"/>
                <w:sz w:val="24"/>
                <w:szCs w:val="24"/>
              </w:rPr>
            </w:pPr>
            <w:r w:rsidRPr="00C30DAD">
              <w:rPr>
                <w:rFonts w:ascii="Times New Roman" w:hAnsi="Times New Roman" w:cs="Times New Roman"/>
                <w:sz w:val="24"/>
                <w:szCs w:val="24"/>
              </w:rPr>
              <w:t>4. Seletuskirja täiendamine: Lisada seletuskirja selgitus, miks on mõni osa direktiivi sõnastusest üle võetud teisiti, kui otsustatakse mitte järgida direktiivi täpset sõnastust. See parandab läbipaistvust ja aitab selgitada seadusandja kaalutlusi.</w:t>
            </w:r>
          </w:p>
        </w:tc>
        <w:tc>
          <w:tcPr>
            <w:tcW w:w="8519" w:type="dxa"/>
          </w:tcPr>
          <w:p w14:paraId="7F4C0DB3" w14:textId="77777777" w:rsidR="004C10F7" w:rsidRDefault="004C10F7" w:rsidP="005A5ACC">
            <w:pPr>
              <w:jc w:val="both"/>
              <w:rPr>
                <w:rFonts w:ascii="Times New Roman" w:hAnsi="Times New Roman" w:cs="Times New Roman"/>
                <w:sz w:val="24"/>
                <w:szCs w:val="24"/>
              </w:rPr>
            </w:pPr>
            <w:r>
              <w:rPr>
                <w:rFonts w:ascii="Times New Roman" w:hAnsi="Times New Roman" w:cs="Times New Roman"/>
                <w:sz w:val="24"/>
                <w:szCs w:val="24"/>
              </w:rPr>
              <w:lastRenderedPageBreak/>
              <w:t>Osaliselt arvestatud ja selgitatud</w:t>
            </w:r>
          </w:p>
          <w:p w14:paraId="00DA2D80" w14:textId="77777777" w:rsidR="004C10F7" w:rsidRDefault="004C10F7" w:rsidP="005A5AC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Eelnõud on muudetud viisil, et see oleks sarnasem NIS2 direktiivi artiklile 21. Eelnõus ei ole kasutatud NIS2 direktiivi sõnastust üks-ühele olukordades, kus see ei ole tingimata vajalik ehk olukordades, kus direktiivist tulenev nõue oleks võimalik lugeda </w:t>
            </w:r>
            <w:r w:rsidRPr="416F4569">
              <w:rPr>
                <w:rFonts w:ascii="Times New Roman" w:hAnsi="Times New Roman" w:cs="Times New Roman"/>
                <w:sz w:val="24"/>
                <w:szCs w:val="24"/>
              </w:rPr>
              <w:lastRenderedPageBreak/>
              <w:t xml:space="preserve">täidetuks ka Eestis juurdunud praktikat ja terminoloogiat järgides. Direktiivist tulenevad nõuded säilitatakse, aga need asetatakse (võimaluste piires) ülevõtmise käigus liikmesriigi õiguse terminoloogiasse, traditsiooni ja konteksti. (ELTL art 288 lg 3: </w:t>
            </w:r>
            <w:r>
              <w:rPr>
                <w:rFonts w:ascii="Times New Roman" w:hAnsi="Times New Roman" w:cs="Times New Roman"/>
                <w:sz w:val="24"/>
                <w:szCs w:val="24"/>
              </w:rPr>
              <w:t>„</w:t>
            </w:r>
            <w:r w:rsidRPr="416F4569">
              <w:rPr>
                <w:rFonts w:ascii="Times New Roman" w:hAnsi="Times New Roman" w:cs="Times New Roman"/>
                <w:i/>
                <w:iCs/>
                <w:sz w:val="24"/>
                <w:szCs w:val="24"/>
              </w:rPr>
              <w:t>Direktiiv on saavutatava tulemuse seisukohalt siduv iga liikmesriigi suhtes, kellele see on adresseeritud, kuid jätab vormi ja meetodite valiku selle riigi ametiasutustele.</w:t>
            </w:r>
            <w:r>
              <w:rPr>
                <w:rFonts w:ascii="Times New Roman" w:hAnsi="Times New Roman" w:cs="Times New Roman"/>
                <w:i/>
                <w:iCs/>
                <w:sz w:val="24"/>
                <w:szCs w:val="24"/>
              </w:rPr>
              <w:t>“</w:t>
            </w:r>
            <w:r w:rsidRPr="416F4569">
              <w:rPr>
                <w:rFonts w:ascii="Times New Roman" w:hAnsi="Times New Roman" w:cs="Times New Roman"/>
                <w:sz w:val="24"/>
                <w:szCs w:val="24"/>
              </w:rPr>
              <w:t>).</w:t>
            </w:r>
          </w:p>
          <w:p w14:paraId="2D06F611" w14:textId="55833ABB" w:rsidR="004C10F7" w:rsidRDefault="004C10F7" w:rsidP="005A5ACC">
            <w:pPr>
              <w:jc w:val="both"/>
              <w:rPr>
                <w:rFonts w:ascii="Times New Roman" w:hAnsi="Times New Roman" w:cs="Times New Roman"/>
                <w:sz w:val="24"/>
                <w:szCs w:val="24"/>
              </w:rPr>
            </w:pP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§-ga 8 ette nähtud teadete (esmane teade, intsidenditeade, vahearuanne ja lõppraport) sisu on viidud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8 lõike 8 alusel kehtestatavasse ministri määrusesse.</w:t>
            </w:r>
          </w:p>
        </w:tc>
      </w:tr>
      <w:tr w:rsidR="004C10F7" w14:paraId="7EE8B07A" w14:textId="77777777" w:rsidTr="004C10F7">
        <w:trPr>
          <w:trHeight w:val="276"/>
        </w:trPr>
        <w:tc>
          <w:tcPr>
            <w:tcW w:w="5015" w:type="dxa"/>
          </w:tcPr>
          <w:p w14:paraId="733381A8" w14:textId="77777777" w:rsidR="004C10F7" w:rsidRPr="00776622" w:rsidRDefault="004C10F7" w:rsidP="00776622">
            <w:pPr>
              <w:jc w:val="both"/>
              <w:rPr>
                <w:rFonts w:ascii="Times New Roman" w:hAnsi="Times New Roman" w:cs="Times New Roman"/>
                <w:sz w:val="24"/>
                <w:szCs w:val="24"/>
              </w:rPr>
            </w:pPr>
            <w:r w:rsidRPr="00776622">
              <w:rPr>
                <w:rFonts w:ascii="Times New Roman" w:hAnsi="Times New Roman" w:cs="Times New Roman"/>
                <w:sz w:val="24"/>
                <w:szCs w:val="24"/>
              </w:rPr>
              <w:lastRenderedPageBreak/>
              <w:t xml:space="preserve">Ebaselgus juhtorgani definitsiooni osas </w:t>
            </w:r>
          </w:p>
          <w:p w14:paraId="1A020F08" w14:textId="35A51801" w:rsidR="004C10F7" w:rsidRPr="00776622" w:rsidRDefault="004C10F7" w:rsidP="00776622">
            <w:pPr>
              <w:jc w:val="both"/>
              <w:rPr>
                <w:rFonts w:ascii="Times New Roman" w:hAnsi="Times New Roman" w:cs="Times New Roman"/>
                <w:sz w:val="24"/>
                <w:szCs w:val="24"/>
              </w:rPr>
            </w:pPr>
            <w:r w:rsidRPr="00776622">
              <w:rPr>
                <w:rFonts w:ascii="Times New Roman" w:hAnsi="Times New Roman" w:cs="Times New Roman"/>
                <w:sz w:val="24"/>
                <w:szCs w:val="24"/>
              </w:rPr>
              <w:lastRenderedPageBreak/>
              <w:t>Eelnõu</w:t>
            </w:r>
            <w:r>
              <w:rPr>
                <w:rFonts w:ascii="Times New Roman" w:hAnsi="Times New Roman" w:cs="Times New Roman"/>
                <w:sz w:val="24"/>
                <w:szCs w:val="24"/>
              </w:rPr>
              <w:t xml:space="preserv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r w:rsidRPr="00776622">
              <w:rPr>
                <w:rFonts w:ascii="Times New Roman" w:hAnsi="Times New Roman" w:cs="Times New Roman"/>
                <w:sz w:val="24"/>
                <w:szCs w:val="24"/>
              </w:rPr>
              <w:t xml:space="preserve"> § 6</w:t>
            </w:r>
            <w:r w:rsidRPr="00776622">
              <w:rPr>
                <w:rFonts w:ascii="Times New Roman" w:hAnsi="Times New Roman" w:cs="Times New Roman"/>
                <w:sz w:val="24"/>
                <w:szCs w:val="24"/>
                <w:vertAlign w:val="superscript"/>
              </w:rPr>
              <w:t>1</w:t>
            </w:r>
            <w:r w:rsidRPr="00776622">
              <w:rPr>
                <w:rFonts w:ascii="Times New Roman" w:hAnsi="Times New Roman" w:cs="Times New Roman"/>
                <w:sz w:val="24"/>
                <w:szCs w:val="24"/>
              </w:rPr>
              <w:t xml:space="preserve"> ja § 18</w:t>
            </w:r>
            <w:r w:rsidRPr="00776622">
              <w:rPr>
                <w:rFonts w:ascii="Times New Roman" w:hAnsi="Times New Roman" w:cs="Times New Roman"/>
                <w:sz w:val="24"/>
                <w:szCs w:val="24"/>
                <w:vertAlign w:val="superscript"/>
              </w:rPr>
              <w:t>4</w:t>
            </w:r>
            <w:r w:rsidRPr="00776622">
              <w:rPr>
                <w:rFonts w:ascii="Times New Roman" w:hAnsi="Times New Roman" w:cs="Times New Roman"/>
                <w:sz w:val="24"/>
                <w:szCs w:val="24"/>
              </w:rPr>
              <w:t xml:space="preserve"> kasutavad mõistet „juhtorgan“, kuid eelnõu tekstis ega seletuskirjas ei ole täpsustatud, kas see hõlmab juhatust, nõukogu või mõlemat. Eesti õiguses ei ole mõistet „juhtorgan“ iseseisvalt defineeritud; </w:t>
            </w:r>
            <w:proofErr w:type="spellStart"/>
            <w:r w:rsidRPr="00776622">
              <w:rPr>
                <w:rFonts w:ascii="Times New Roman" w:hAnsi="Times New Roman" w:cs="Times New Roman"/>
                <w:sz w:val="24"/>
                <w:szCs w:val="24"/>
              </w:rPr>
              <w:t>TsÜS</w:t>
            </w:r>
            <w:proofErr w:type="spellEnd"/>
            <w:r w:rsidRPr="00776622">
              <w:rPr>
                <w:rFonts w:ascii="Times New Roman" w:hAnsi="Times New Roman" w:cs="Times New Roman"/>
                <w:sz w:val="24"/>
                <w:szCs w:val="24"/>
              </w:rPr>
              <w:t xml:space="preserve"> eristab eraldi juhatust ja nõukogu (§ 31 lg 1 ja 2). See tekitab tõlgendamisprobleeme, eriti olukordades, kus juhtorgani kohustuste rikkumine toob kaasa rahatrahvi (kavandatav § 18</w:t>
            </w:r>
            <w:r w:rsidRPr="00776622">
              <w:rPr>
                <w:rFonts w:ascii="Times New Roman" w:hAnsi="Times New Roman" w:cs="Times New Roman"/>
                <w:sz w:val="24"/>
                <w:szCs w:val="24"/>
                <w:vertAlign w:val="superscript"/>
              </w:rPr>
              <w:t>4</w:t>
            </w:r>
            <w:r w:rsidRPr="00776622">
              <w:rPr>
                <w:rFonts w:ascii="Times New Roman" w:hAnsi="Times New Roman" w:cs="Times New Roman"/>
                <w:sz w:val="24"/>
                <w:szCs w:val="24"/>
              </w:rPr>
              <w:t xml:space="preserve">). </w:t>
            </w:r>
          </w:p>
          <w:p w14:paraId="5C076944" w14:textId="77777777" w:rsidR="004C10F7" w:rsidRPr="00776622" w:rsidRDefault="004C10F7" w:rsidP="00776622">
            <w:pPr>
              <w:jc w:val="both"/>
              <w:rPr>
                <w:rFonts w:ascii="Times New Roman" w:hAnsi="Times New Roman" w:cs="Times New Roman"/>
                <w:sz w:val="24"/>
                <w:szCs w:val="24"/>
              </w:rPr>
            </w:pPr>
            <w:r w:rsidRPr="00776622">
              <w:rPr>
                <w:rFonts w:ascii="Times New Roman" w:hAnsi="Times New Roman" w:cs="Times New Roman"/>
                <w:sz w:val="24"/>
                <w:szCs w:val="24"/>
              </w:rPr>
              <w:t>Eelnõu § 6</w:t>
            </w:r>
            <w:r w:rsidRPr="00776622">
              <w:rPr>
                <w:rFonts w:ascii="Times New Roman" w:hAnsi="Times New Roman" w:cs="Times New Roman"/>
                <w:sz w:val="24"/>
                <w:szCs w:val="24"/>
                <w:vertAlign w:val="superscript"/>
              </w:rPr>
              <w:t>1</w:t>
            </w:r>
            <w:r w:rsidRPr="00776622">
              <w:rPr>
                <w:rFonts w:ascii="Times New Roman" w:hAnsi="Times New Roman" w:cs="Times New Roman"/>
                <w:sz w:val="24"/>
                <w:szCs w:val="24"/>
              </w:rPr>
              <w:t xml:space="preserve"> võtab üle NIS2 direktiivi artikli 20, mille ingliskeelses versioonis kasutatakse mõistet „</w:t>
            </w:r>
            <w:proofErr w:type="spellStart"/>
            <w:r w:rsidRPr="00776622">
              <w:rPr>
                <w:rFonts w:ascii="Times New Roman" w:hAnsi="Times New Roman" w:cs="Times New Roman"/>
                <w:sz w:val="24"/>
                <w:szCs w:val="24"/>
              </w:rPr>
              <w:t>management</w:t>
            </w:r>
            <w:proofErr w:type="spellEnd"/>
            <w:r w:rsidRPr="00776622">
              <w:rPr>
                <w:rFonts w:ascii="Times New Roman" w:hAnsi="Times New Roman" w:cs="Times New Roman"/>
                <w:sz w:val="24"/>
                <w:szCs w:val="24"/>
              </w:rPr>
              <w:t xml:space="preserve"> </w:t>
            </w:r>
            <w:proofErr w:type="spellStart"/>
            <w:r w:rsidRPr="00776622">
              <w:rPr>
                <w:rFonts w:ascii="Times New Roman" w:hAnsi="Times New Roman" w:cs="Times New Roman"/>
                <w:sz w:val="24"/>
                <w:szCs w:val="24"/>
              </w:rPr>
              <w:t>bodies</w:t>
            </w:r>
            <w:proofErr w:type="spellEnd"/>
            <w:r w:rsidRPr="00776622">
              <w:rPr>
                <w:rFonts w:ascii="Times New Roman" w:hAnsi="Times New Roman" w:cs="Times New Roman"/>
                <w:sz w:val="24"/>
                <w:szCs w:val="24"/>
              </w:rPr>
              <w:t xml:space="preserve">“. Direktiivi eestikeelses tõlkes on see tõlgitud kui „juhtorganid“, kuid direktiivi sisust tulenevalt viidatakse pigem juhatusele kui organile, kes vastutab igapäevaste juhtimisotsuste, sealhulgas küberturvalisuse meetmete heakskiitmise ja rakendamise jälgimise eest. Direktiivi eesmärk ei tundu hõlmavat nõukogu, kelle roll on järelevalve ja strateegiline suunamine. </w:t>
            </w:r>
          </w:p>
          <w:p w14:paraId="235E3ADC" w14:textId="77777777" w:rsidR="004C10F7" w:rsidRPr="00776622" w:rsidRDefault="004C10F7" w:rsidP="00776622">
            <w:pPr>
              <w:jc w:val="both"/>
              <w:rPr>
                <w:rFonts w:ascii="Times New Roman" w:hAnsi="Times New Roman" w:cs="Times New Roman"/>
                <w:sz w:val="24"/>
                <w:szCs w:val="24"/>
              </w:rPr>
            </w:pPr>
            <w:r w:rsidRPr="00776622">
              <w:rPr>
                <w:rFonts w:ascii="Times New Roman" w:hAnsi="Times New Roman" w:cs="Times New Roman"/>
                <w:sz w:val="24"/>
                <w:szCs w:val="24"/>
              </w:rPr>
              <w:t xml:space="preserve">Ka eelnõu muud sätted viitavad juhatuse reguleerimisele, näiteks: </w:t>
            </w:r>
          </w:p>
          <w:p w14:paraId="7104C5A3" w14:textId="49CFA0E8" w:rsidR="004C10F7" w:rsidRPr="00776622" w:rsidRDefault="004C10F7" w:rsidP="00776622">
            <w:pPr>
              <w:jc w:val="both"/>
              <w:rPr>
                <w:rFonts w:ascii="Times New Roman" w:hAnsi="Times New Roman" w:cs="Times New Roman"/>
                <w:sz w:val="24"/>
                <w:szCs w:val="24"/>
              </w:rPr>
            </w:pPr>
            <w:r w:rsidRPr="0077662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w:t>
            </w:r>
            <w:r w:rsidRPr="00776622">
              <w:rPr>
                <w:rFonts w:ascii="Times New Roman" w:hAnsi="Times New Roman" w:cs="Times New Roman"/>
                <w:sz w:val="24"/>
                <w:szCs w:val="24"/>
              </w:rPr>
              <w:t>§ 6</w:t>
            </w:r>
            <w:r w:rsidRPr="00776622">
              <w:rPr>
                <w:rFonts w:ascii="Times New Roman" w:hAnsi="Times New Roman" w:cs="Times New Roman"/>
                <w:sz w:val="24"/>
                <w:szCs w:val="24"/>
                <w:vertAlign w:val="superscript"/>
              </w:rPr>
              <w:t>1</w:t>
            </w:r>
            <w:r w:rsidRPr="00776622">
              <w:rPr>
                <w:rFonts w:ascii="Times New Roman" w:hAnsi="Times New Roman" w:cs="Times New Roman"/>
                <w:sz w:val="24"/>
                <w:szCs w:val="24"/>
              </w:rPr>
              <w:t xml:space="preserve"> lõike 2 nõuab juhtorgani liikmelt regulaarsete küberturvalisuse alaste koolituste läbimist. Seda vastutust ja oskuste vajadust seostatakse pigem juhatusega, kes vastutab operatiivjuhtimise eest, mitte nõukoguga, kelle ülesanded on strateegilisemad. </w:t>
            </w:r>
          </w:p>
          <w:p w14:paraId="5F1EF580" w14:textId="5F60A6AE" w:rsidR="004C10F7" w:rsidRPr="00776622" w:rsidRDefault="004C10F7" w:rsidP="00776622">
            <w:pPr>
              <w:jc w:val="both"/>
              <w:rPr>
                <w:rFonts w:ascii="Times New Roman" w:hAnsi="Times New Roman" w:cs="Times New Roman"/>
                <w:sz w:val="24"/>
                <w:szCs w:val="24"/>
              </w:rPr>
            </w:pPr>
            <w:r w:rsidRPr="0077662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w:t>
            </w:r>
            <w:r w:rsidRPr="00776622">
              <w:rPr>
                <w:rFonts w:ascii="Times New Roman" w:hAnsi="Times New Roman" w:cs="Times New Roman"/>
                <w:sz w:val="24"/>
                <w:szCs w:val="24"/>
              </w:rPr>
              <w:t>§ 1</w:t>
            </w:r>
            <w:r>
              <w:rPr>
                <w:rFonts w:ascii="Times New Roman" w:hAnsi="Times New Roman" w:cs="Times New Roman"/>
                <w:sz w:val="24"/>
                <w:szCs w:val="24"/>
              </w:rPr>
              <w:t>4</w:t>
            </w:r>
            <w:r w:rsidRPr="00776622">
              <w:rPr>
                <w:rFonts w:ascii="Times New Roman" w:hAnsi="Times New Roman" w:cs="Times New Roman"/>
                <w:sz w:val="24"/>
                <w:szCs w:val="24"/>
              </w:rPr>
              <w:t xml:space="preserve"> lõike 13 punkt 2 kohaselt võib Riigi Infosüsteemi Amet nõuda elutähtsa teenuse osutaja nõukogult või osanikelt juhatuse liikme volituste ajutist peatamist (vt kriitikat selle sätte </w:t>
            </w:r>
            <w:r w:rsidRPr="00776622">
              <w:rPr>
                <w:rFonts w:ascii="Times New Roman" w:hAnsi="Times New Roman" w:cs="Times New Roman"/>
                <w:sz w:val="24"/>
                <w:szCs w:val="24"/>
              </w:rPr>
              <w:lastRenderedPageBreak/>
              <w:t xml:space="preserve">kohta allpool). Ka sellest haldussunni sättest saab järeldada, et juhtorganiks saab pidada üksnes juhatust. </w:t>
            </w:r>
          </w:p>
          <w:p w14:paraId="299543ED" w14:textId="4F00161D" w:rsidR="004C10F7" w:rsidRPr="00BD5CBD" w:rsidRDefault="004C10F7" w:rsidP="00393FAC">
            <w:pPr>
              <w:jc w:val="both"/>
              <w:rPr>
                <w:rFonts w:ascii="Times New Roman" w:hAnsi="Times New Roman" w:cs="Times New Roman"/>
                <w:sz w:val="24"/>
                <w:szCs w:val="24"/>
              </w:rPr>
            </w:pPr>
            <w:r w:rsidRPr="00776622">
              <w:rPr>
                <w:rFonts w:ascii="Times New Roman" w:hAnsi="Times New Roman" w:cs="Times New Roman"/>
                <w:sz w:val="24"/>
                <w:szCs w:val="24"/>
              </w:rPr>
              <w:t xml:space="preserve">Soovitus: </w:t>
            </w:r>
            <w:r>
              <w:rPr>
                <w:rFonts w:ascii="Times New Roman" w:hAnsi="Times New Roman" w:cs="Times New Roman"/>
                <w:sz w:val="24"/>
                <w:szCs w:val="24"/>
              </w:rPr>
              <w:t>t</w:t>
            </w:r>
            <w:r w:rsidRPr="00776622">
              <w:rPr>
                <w:rFonts w:ascii="Times New Roman" w:hAnsi="Times New Roman" w:cs="Times New Roman"/>
                <w:sz w:val="24"/>
                <w:szCs w:val="24"/>
              </w:rPr>
              <w:t>äpsustada eelnõu</w:t>
            </w:r>
            <w:r>
              <w:rPr>
                <w:rFonts w:ascii="Times New Roman" w:hAnsi="Times New Roman" w:cs="Times New Roman"/>
                <w:sz w:val="24"/>
                <w:szCs w:val="24"/>
              </w:rPr>
              <w:t xml:space="preserv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r w:rsidRPr="00776622">
              <w:rPr>
                <w:rFonts w:ascii="Times New Roman" w:hAnsi="Times New Roman" w:cs="Times New Roman"/>
                <w:sz w:val="24"/>
                <w:szCs w:val="24"/>
              </w:rPr>
              <w:t xml:space="preserve"> § 6</w:t>
            </w:r>
            <w:r w:rsidRPr="00462A3D">
              <w:rPr>
                <w:rFonts w:ascii="Times New Roman" w:hAnsi="Times New Roman" w:cs="Times New Roman"/>
                <w:sz w:val="24"/>
                <w:szCs w:val="24"/>
                <w:vertAlign w:val="superscript"/>
              </w:rPr>
              <w:t>1</w:t>
            </w:r>
            <w:r w:rsidRPr="00776622">
              <w:rPr>
                <w:rFonts w:ascii="Times New Roman" w:hAnsi="Times New Roman" w:cs="Times New Roman"/>
                <w:sz w:val="24"/>
                <w:szCs w:val="24"/>
              </w:rPr>
              <w:t xml:space="preserve"> ja § 18</w:t>
            </w:r>
            <w:r w:rsidRPr="00462A3D">
              <w:rPr>
                <w:rFonts w:ascii="Times New Roman" w:hAnsi="Times New Roman" w:cs="Times New Roman"/>
                <w:sz w:val="24"/>
                <w:szCs w:val="24"/>
                <w:vertAlign w:val="superscript"/>
              </w:rPr>
              <w:t>4</w:t>
            </w:r>
            <w:r w:rsidRPr="00776622">
              <w:rPr>
                <w:rFonts w:ascii="Times New Roman" w:hAnsi="Times New Roman" w:cs="Times New Roman"/>
                <w:sz w:val="24"/>
                <w:szCs w:val="24"/>
              </w:rPr>
              <w:t xml:space="preserve"> sõnastust, et oleks selge, kas „juhtorgan“ viitab ainult juhatusele, nõukogule või mõlemale. Lähtudes direktiivi eesmärgist ja Eesti õiguse kontekstist, oleks asjakohane viidata juhatusele.</w:t>
            </w:r>
          </w:p>
        </w:tc>
        <w:tc>
          <w:tcPr>
            <w:tcW w:w="8519" w:type="dxa"/>
          </w:tcPr>
          <w:p w14:paraId="03D2C031" w14:textId="77777777" w:rsidR="004C10F7" w:rsidRDefault="004C10F7" w:rsidP="007A0D78">
            <w:pPr>
              <w:jc w:val="both"/>
              <w:rPr>
                <w:rFonts w:ascii="Times New Roman" w:hAnsi="Times New Roman" w:cs="Times New Roman"/>
                <w:sz w:val="24"/>
                <w:szCs w:val="24"/>
              </w:rPr>
            </w:pPr>
            <w:r>
              <w:rPr>
                <w:rFonts w:ascii="Times New Roman" w:hAnsi="Times New Roman" w:cs="Times New Roman"/>
                <w:sz w:val="24"/>
                <w:szCs w:val="24"/>
              </w:rPr>
              <w:lastRenderedPageBreak/>
              <w:t>Arvestatud</w:t>
            </w:r>
          </w:p>
          <w:p w14:paraId="54026739" w14:textId="68A4CD2F" w:rsidR="004C10F7" w:rsidRDefault="004C10F7" w:rsidP="416F4569">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sõnastust on muudetud ning „juhtorgan“ asendatud „juhatuse liikme“ lähenemisega või kui üksuses juhatuse liiget pole üksuse enda struktuuri loogika tõttu, siis kellele selle paragrahvi nõudeid kohaldatakse. Samuti on eelnõust eemaldatud kommentaaris mainitud väärteokoosseis.</w:t>
            </w:r>
          </w:p>
          <w:p w14:paraId="5E5BB2D6" w14:textId="2171A1AD" w:rsidR="004C10F7" w:rsidRDefault="004C10F7" w:rsidP="007A0D78">
            <w:pPr>
              <w:jc w:val="both"/>
              <w:rPr>
                <w:rFonts w:ascii="Times New Roman" w:hAnsi="Times New Roman" w:cs="Times New Roman"/>
                <w:sz w:val="24"/>
                <w:szCs w:val="24"/>
              </w:rPr>
            </w:pPr>
            <w:r w:rsidRPr="416F4569">
              <w:rPr>
                <w:rFonts w:ascii="Times New Roman" w:hAnsi="Times New Roman" w:cs="Times New Roman"/>
                <w:sz w:val="24"/>
                <w:szCs w:val="24"/>
              </w:rPr>
              <w:t xml:space="preserve">Kõnealust küsimust on loodava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juures põhjalikumalt selgitatud ka seletuskirjas.</w:t>
            </w:r>
          </w:p>
        </w:tc>
      </w:tr>
      <w:tr w:rsidR="004C10F7" w14:paraId="39FFC64A" w14:textId="77777777" w:rsidTr="004C10F7">
        <w:trPr>
          <w:trHeight w:val="276"/>
        </w:trPr>
        <w:tc>
          <w:tcPr>
            <w:tcW w:w="5015" w:type="dxa"/>
          </w:tcPr>
          <w:p w14:paraId="1A7A8793" w14:textId="77777777" w:rsidR="004C10F7" w:rsidRPr="00E70B9F" w:rsidRDefault="004C10F7" w:rsidP="00E70B9F">
            <w:pPr>
              <w:jc w:val="both"/>
              <w:rPr>
                <w:rFonts w:ascii="Times New Roman" w:hAnsi="Times New Roman" w:cs="Times New Roman"/>
                <w:sz w:val="24"/>
                <w:szCs w:val="24"/>
              </w:rPr>
            </w:pPr>
            <w:r w:rsidRPr="00E70B9F">
              <w:rPr>
                <w:rFonts w:ascii="Times New Roman" w:hAnsi="Times New Roman" w:cs="Times New Roman"/>
                <w:b/>
                <w:bCs/>
                <w:sz w:val="24"/>
                <w:szCs w:val="24"/>
              </w:rPr>
              <w:lastRenderedPageBreak/>
              <w:t xml:space="preserve">Elutähtsa üksuse juhatuse liikmete volituste peatamise menetluse puudulikkus </w:t>
            </w:r>
          </w:p>
          <w:p w14:paraId="69AFE2F3" w14:textId="7C7A52C7" w:rsidR="004C10F7" w:rsidRPr="00E70B9F" w:rsidRDefault="004C10F7" w:rsidP="00E70B9F">
            <w:pPr>
              <w:jc w:val="both"/>
              <w:rPr>
                <w:rFonts w:ascii="Times New Roman" w:hAnsi="Times New Roman" w:cs="Times New Roman"/>
                <w:sz w:val="24"/>
                <w:szCs w:val="24"/>
              </w:rPr>
            </w:pPr>
            <w:r w:rsidRPr="00E70B9F">
              <w:rPr>
                <w:rFonts w:ascii="Times New Roman" w:hAnsi="Times New Roman" w:cs="Times New Roman"/>
                <w:sz w:val="24"/>
                <w:szCs w:val="24"/>
              </w:rPr>
              <w:t>Eelnõu</w:t>
            </w:r>
            <w:r>
              <w:rPr>
                <w:rFonts w:ascii="Times New Roman" w:hAnsi="Times New Roman" w:cs="Times New Roman"/>
                <w:sz w:val="24"/>
                <w:szCs w:val="24"/>
              </w:rPr>
              <w:t xml:space="preserv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r w:rsidRPr="00E70B9F">
              <w:rPr>
                <w:rFonts w:ascii="Times New Roman" w:hAnsi="Times New Roman" w:cs="Times New Roman"/>
                <w:sz w:val="24"/>
                <w:szCs w:val="24"/>
              </w:rPr>
              <w:t xml:space="preserve"> § 14 lõike 13 punkti 2 kohaselt võib Riigi Infosüsteemi Amet nõuda ettekirjutusega elutähtsa teenuse osutaja nõukogult või osanikelt juhatuse liikme volituste ajutist peatamist. </w:t>
            </w:r>
          </w:p>
          <w:p w14:paraId="1BA2683C" w14:textId="77777777" w:rsidR="004C10F7" w:rsidRPr="00E70B9F" w:rsidRDefault="004C10F7" w:rsidP="00E70B9F">
            <w:pPr>
              <w:jc w:val="both"/>
              <w:rPr>
                <w:rFonts w:ascii="Times New Roman" w:hAnsi="Times New Roman" w:cs="Times New Roman"/>
                <w:sz w:val="24"/>
                <w:szCs w:val="24"/>
              </w:rPr>
            </w:pPr>
            <w:r w:rsidRPr="00E70B9F">
              <w:rPr>
                <w:rFonts w:ascii="Times New Roman" w:hAnsi="Times New Roman" w:cs="Times New Roman"/>
                <w:sz w:val="24"/>
                <w:szCs w:val="24"/>
              </w:rPr>
              <w:t xml:space="preserve">Juhatuse liikme volituste peatamise nõue on äärmuslik meede, mis mõjutab otseselt juhatuse liikme õigusi ja ettevõtte juhtimise toimimist. Sellise meetme rakendamine peab olema selgelt põhjendatud ja proportsionaalne, et vältida järelevalveasutuse meelevaldset otsustusõigust ning tagada õigusselgus ja ettevõtjate õiguskindlus. </w:t>
            </w:r>
          </w:p>
          <w:p w14:paraId="00B9208C" w14:textId="4DA54D29" w:rsidR="004C10F7" w:rsidRDefault="004C10F7" w:rsidP="00E70B9F">
            <w:pPr>
              <w:jc w:val="both"/>
              <w:rPr>
                <w:rFonts w:ascii="Times New Roman" w:hAnsi="Times New Roman" w:cs="Times New Roman"/>
                <w:sz w:val="24"/>
                <w:szCs w:val="24"/>
              </w:rPr>
            </w:pPr>
            <w:r w:rsidRPr="00E70B9F">
              <w:rPr>
                <w:rFonts w:ascii="Times New Roman" w:hAnsi="Times New Roman" w:cs="Times New Roman"/>
                <w:sz w:val="24"/>
                <w:szCs w:val="24"/>
              </w:rPr>
              <w:t xml:space="preserve">Esiteks. NIS2 direktiiv ei anna regulaatorile endale pädevust selliste meetmete rakendamiseks. Direktiivi kohaselt saab regulaator üksnes taotleda “asjaomaselt organilt või kohtult” kooskõlas liikmesriigi õigusega, et keelata füüsilisel isikul, kes täidab selles elutähtsas üksuses tegevjuhina või seadusliku esindajana juhtimisülesandeid, selles üksuses ajutiselt juhtimisülesannete </w:t>
            </w:r>
            <w:r w:rsidRPr="00E70B9F">
              <w:rPr>
                <w:rFonts w:ascii="Times New Roman" w:hAnsi="Times New Roman" w:cs="Times New Roman"/>
                <w:sz w:val="24"/>
                <w:szCs w:val="24"/>
              </w:rPr>
              <w:lastRenderedPageBreak/>
              <w:t>täitmine. Seega on eelnõus pakutud lahendus vastuolus</w:t>
            </w:r>
            <w:r>
              <w:rPr>
                <w:rFonts w:ascii="Times New Roman" w:hAnsi="Times New Roman" w:cs="Times New Roman"/>
                <w:sz w:val="24"/>
                <w:szCs w:val="24"/>
              </w:rPr>
              <w:t xml:space="preserve"> [NIS2]</w:t>
            </w:r>
            <w:r w:rsidRPr="00E70B9F">
              <w:rPr>
                <w:rFonts w:ascii="Times New Roman" w:hAnsi="Times New Roman" w:cs="Times New Roman"/>
                <w:sz w:val="24"/>
                <w:szCs w:val="24"/>
              </w:rPr>
              <w:t xml:space="preserve"> direktiiviga.</w:t>
            </w:r>
          </w:p>
          <w:p w14:paraId="2BA91E19" w14:textId="77777777" w:rsidR="004C10F7" w:rsidRPr="00482139" w:rsidRDefault="004C10F7" w:rsidP="00482139">
            <w:pPr>
              <w:jc w:val="both"/>
              <w:rPr>
                <w:rFonts w:ascii="Times New Roman" w:hAnsi="Times New Roman" w:cs="Times New Roman"/>
                <w:sz w:val="24"/>
                <w:szCs w:val="24"/>
              </w:rPr>
            </w:pPr>
            <w:r w:rsidRPr="00482139">
              <w:rPr>
                <w:rFonts w:ascii="Times New Roman" w:hAnsi="Times New Roman" w:cs="Times New Roman"/>
                <w:sz w:val="24"/>
                <w:szCs w:val="24"/>
              </w:rPr>
              <w:t xml:space="preserve">Teiseks. NIS2 direktiiv nõuab, et “sellise ajutise peatamise või keelu kehtestamise suhtes kohaldatakse kooskõlas liidu õiguse üldpõhimõtete ja hartaga asjakohaseid </w:t>
            </w:r>
            <w:proofErr w:type="spellStart"/>
            <w:r w:rsidRPr="00482139">
              <w:rPr>
                <w:rFonts w:ascii="Times New Roman" w:hAnsi="Times New Roman" w:cs="Times New Roman"/>
                <w:sz w:val="24"/>
                <w:szCs w:val="24"/>
              </w:rPr>
              <w:t>menetluslikke</w:t>
            </w:r>
            <w:proofErr w:type="spellEnd"/>
            <w:r w:rsidRPr="00482139">
              <w:rPr>
                <w:rFonts w:ascii="Times New Roman" w:hAnsi="Times New Roman" w:cs="Times New Roman"/>
                <w:sz w:val="24"/>
                <w:szCs w:val="24"/>
              </w:rPr>
              <w:t xml:space="preserve"> tagatisi, sealhulgas õigust tõhusale õiguskaitsevahendile ja õiglasele kohtumenetlusele, süütuse presumptsiooni ja kaitseõigust.” Eelnõus ja seletuskirjas puudub selgitus nende õigusriiklike menetluslike tagatiste kohaldatavusest juhatuse või nõukogu liikme või osaniku kaitseks. Samuti ei täpsustata, kuidas toimub sellise erandliku ja Eesti õiguskorras ebatavalise meetme kohaldamise menetlus. Mõistlik oleks lähtuda HKMS-s sätestatud haldustoiminguks loa taotlemise regulatsioonist. </w:t>
            </w:r>
          </w:p>
          <w:p w14:paraId="11F477A8" w14:textId="77777777" w:rsidR="004C10F7" w:rsidRPr="00482139" w:rsidRDefault="004C10F7" w:rsidP="00482139">
            <w:pPr>
              <w:jc w:val="both"/>
              <w:rPr>
                <w:rFonts w:ascii="Times New Roman" w:hAnsi="Times New Roman" w:cs="Times New Roman"/>
                <w:sz w:val="24"/>
                <w:szCs w:val="24"/>
              </w:rPr>
            </w:pPr>
            <w:r w:rsidRPr="00482139">
              <w:rPr>
                <w:rFonts w:ascii="Times New Roman" w:hAnsi="Times New Roman" w:cs="Times New Roman"/>
                <w:sz w:val="24"/>
                <w:szCs w:val="24"/>
              </w:rPr>
              <w:t xml:space="preserve">Soovitused: </w:t>
            </w:r>
          </w:p>
          <w:p w14:paraId="6A9F21F3" w14:textId="77777777" w:rsidR="004C10F7" w:rsidRPr="00482139" w:rsidRDefault="004C10F7" w:rsidP="00482139">
            <w:pPr>
              <w:jc w:val="both"/>
              <w:rPr>
                <w:rFonts w:ascii="Times New Roman" w:hAnsi="Times New Roman" w:cs="Times New Roman"/>
                <w:sz w:val="24"/>
                <w:szCs w:val="24"/>
              </w:rPr>
            </w:pPr>
            <w:r w:rsidRPr="00482139">
              <w:rPr>
                <w:rFonts w:ascii="Times New Roman" w:hAnsi="Times New Roman" w:cs="Times New Roman"/>
                <w:sz w:val="24"/>
                <w:szCs w:val="24"/>
              </w:rPr>
              <w:t xml:space="preserve">1. Kaaluda, kas juhatuse liikme volituste peatamise meetme kohaldamine on kooskõlas NIS2 direktiiviga ja Põhiseadusega. </w:t>
            </w:r>
          </w:p>
          <w:p w14:paraId="403CC1F9" w14:textId="75E650C6" w:rsidR="004C10F7" w:rsidRPr="00BD5CBD" w:rsidRDefault="004C10F7" w:rsidP="00482139">
            <w:pPr>
              <w:jc w:val="both"/>
              <w:rPr>
                <w:rFonts w:ascii="Times New Roman" w:hAnsi="Times New Roman" w:cs="Times New Roman"/>
                <w:sz w:val="24"/>
                <w:szCs w:val="24"/>
              </w:rPr>
            </w:pPr>
            <w:r w:rsidRPr="00482139">
              <w:rPr>
                <w:rFonts w:ascii="Times New Roman" w:hAnsi="Times New Roman" w:cs="Times New Roman"/>
                <w:sz w:val="24"/>
                <w:szCs w:val="24"/>
              </w:rPr>
              <w:t>2. Täpsustada meetme kohaldamise menetlust tagamaks asjaosalistele õigusriiklikud menetluslikud tagatised.</w:t>
            </w:r>
          </w:p>
        </w:tc>
        <w:tc>
          <w:tcPr>
            <w:tcW w:w="8519" w:type="dxa"/>
          </w:tcPr>
          <w:p w14:paraId="782E5598" w14:textId="2CC30145" w:rsidR="004C10F7" w:rsidRDefault="004C10F7" w:rsidP="003344B7">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60021217" w14:textId="105FA4A5" w:rsidR="004C10F7" w:rsidRDefault="004C10F7">
            <w:pPr>
              <w:jc w:val="both"/>
              <w:rPr>
                <w:rFonts w:ascii="Times New Roman" w:hAnsi="Times New Roman" w:cs="Times New Roman"/>
                <w:sz w:val="24"/>
                <w:szCs w:val="24"/>
              </w:rPr>
            </w:pPr>
            <w:r w:rsidRPr="416F4569">
              <w:rPr>
                <w:rFonts w:ascii="Times New Roman" w:hAnsi="Times New Roman" w:cs="Times New Roman"/>
                <w:sz w:val="24"/>
                <w:szCs w:val="24"/>
              </w:rPr>
              <w:t xml:space="preserve">Esiteks, nagu märkuses ka õigesti välja tuuakse, on kõnealuse sätte eesmärk NIS2 direktiivi artikli 32 lõike 5 punkti b ülevõtmine. Sellise regulatsiooni on Euroopa Liidu seadusandja direktiivis ette näinud ning liikmesriikidel puudub võimalus seda mitte rakendada. Samuti rõhutavad eelnõu autorid, et tegemist on n-ö viimase võimaluse abinõuga, mida järelevalveasutusel on võimalik rakendada üksnes juhul, kui varem rakendatud järelevalvemeetmed ei ole andnud tulemust ning ülioluline üksus ei ole ka talle antud täiendava tähtaja jooksul puudust kõrvaldanud. Riigi Infosüsteemi Amet peab hindama, kas tegemist on kõige sobivama meetmega konkreetses olukorras tekkinud probleemi lahendamiseks ehk tegemist ei saa olla kergekäeliselt kasutatava meetmega. Seetõttu ei saa ühegi realistliku stsenaariumi kohaselt olema tegemist praktikas tihedat rakendamist leidva meetmega. Samas, nagu eelnõu seletuskirjas ka selgitatud on, ei ole siiski tegemist Eesti õiguses täiesti erakordse lahendusega. Nimelt annab krediidiasutuste seaduse § 50 Finantsinspektsioonile õiguse ettekirjutusega nõuda krediidiasutuse juhi või võtmeisiku tagasikutsumist. Sarnast lahendust on kasutatud ka käesolevas eelnõus, kusjuures eelnõu on pärast avalikku kooskõlastusringi muudetud nii, et ettekirjutus tehakse konkreetsele üliolulisele üksusele, kes peab juhatuse liikme volitused ajutiselt peatama. NIS2 direktiivi tekst jätab iseenesest liikmesriikidele võimaluse juhatuse liige tagasi kutsuda </w:t>
            </w:r>
            <w:r>
              <w:rPr>
                <w:rFonts w:ascii="Times New Roman" w:hAnsi="Times New Roman" w:cs="Times New Roman"/>
                <w:sz w:val="24"/>
                <w:szCs w:val="24"/>
              </w:rPr>
              <w:t>„</w:t>
            </w:r>
            <w:r w:rsidRPr="416F4569">
              <w:rPr>
                <w:rFonts w:ascii="Times New Roman" w:hAnsi="Times New Roman" w:cs="Times New Roman"/>
                <w:sz w:val="24"/>
                <w:szCs w:val="24"/>
              </w:rPr>
              <w:t>kooskõlas liikmesriigi õigusega</w:t>
            </w:r>
            <w:r>
              <w:rPr>
                <w:rFonts w:ascii="Times New Roman" w:hAnsi="Times New Roman" w:cs="Times New Roman"/>
                <w:sz w:val="24"/>
                <w:szCs w:val="24"/>
              </w:rPr>
              <w:t>“</w:t>
            </w:r>
            <w:r w:rsidRPr="416F4569">
              <w:rPr>
                <w:rFonts w:ascii="Times New Roman" w:hAnsi="Times New Roman" w:cs="Times New Roman"/>
                <w:sz w:val="24"/>
                <w:szCs w:val="24"/>
              </w:rPr>
              <w:t>. Eelnõu koostamisel ja kooskõlastamisejärgselt kaaluti põhjalikult, kas artikli 32 lg 5 punkti b ülevõtmiseks on alternatiivseid ja Eesti õigusesse paremini sobivaid meetmeid, ning jõuti järeldusele, et ei ole. Advokatuuri viidatud HKMS-</w:t>
            </w:r>
            <w:proofErr w:type="spellStart"/>
            <w:r w:rsidRPr="416F4569">
              <w:rPr>
                <w:rFonts w:ascii="Times New Roman" w:hAnsi="Times New Roman" w:cs="Times New Roman"/>
                <w:sz w:val="24"/>
                <w:szCs w:val="24"/>
              </w:rPr>
              <w:t>is</w:t>
            </w:r>
            <w:proofErr w:type="spellEnd"/>
            <w:r w:rsidRPr="416F4569">
              <w:rPr>
                <w:rFonts w:ascii="Times New Roman" w:hAnsi="Times New Roman" w:cs="Times New Roman"/>
                <w:sz w:val="24"/>
                <w:szCs w:val="24"/>
              </w:rPr>
              <w:t xml:space="preserve"> sätestatud haldustoimingu tegemiseks halduskohtult loa taotlemine ei sobi põhjusel, et see kohaldub üksnes haldustoimingutele HMS § 106 mõttes. Otsus nõuda juhtorgani </w:t>
            </w:r>
            <w:r w:rsidRPr="416F4569">
              <w:rPr>
                <w:rFonts w:ascii="Times New Roman" w:hAnsi="Times New Roman" w:cs="Times New Roman"/>
                <w:sz w:val="24"/>
                <w:szCs w:val="24"/>
              </w:rPr>
              <w:lastRenderedPageBreak/>
              <w:t xml:space="preserve">liikme volituste peatamist on oma olemuselt haldusakt HMS § 51 lg 1 tähenduses. Sellega kehtestatakse järelevalve subjektile kohustus (ja piiratakse tema õigusi). Seega on tegemist sisuliselt ettekirjutusega, nii nagu see ongi eelnõus ette nähtud. Sellest tulenevalt ei ole HKMS § 264 sätestatud haldustoiminguks loa küsimine sellises olukorras kohaldatav (see saaks kohalduda üksnes juhul, kui tegemist oleks haldustoiminguga, aga tegemist on haldusakti andmisega). Haldusakti andmisele ei ole HKMS § 264 haldustoimingu tegemiseks loa andmisega võrreldavat regulatsiooni olemas. Samuti ei oleks selliste nõuete esitamine kohtu kaudu otstarbekas ka põhjusel, et kohtumenetlus võib võtta aastaid. NIS2 direktiivi artikli 32 lg 5 punkti b kohaldamine on aga mõeldav üksnes väga äärmuslikes olukordades, kus viimase abinõuna tuleb kiirelt ja operatiivselt tegutseda.  </w:t>
            </w:r>
          </w:p>
          <w:p w14:paraId="1262D546" w14:textId="77777777" w:rsidR="004C10F7" w:rsidRDefault="004C10F7" w:rsidP="003344B7">
            <w:pPr>
              <w:jc w:val="both"/>
              <w:rPr>
                <w:rFonts w:ascii="Times New Roman" w:hAnsi="Times New Roman" w:cs="Times New Roman"/>
                <w:sz w:val="24"/>
                <w:szCs w:val="24"/>
              </w:rPr>
            </w:pPr>
            <w:r>
              <w:rPr>
                <w:rFonts w:ascii="Times New Roman" w:hAnsi="Times New Roman" w:cs="Times New Roman"/>
                <w:sz w:val="24"/>
                <w:szCs w:val="24"/>
              </w:rPr>
              <w:t>Riigi Infosüsteemi Ameti</w:t>
            </w:r>
            <w:r w:rsidRPr="000C79BC">
              <w:rPr>
                <w:rFonts w:ascii="Times New Roman" w:hAnsi="Times New Roman" w:cs="Times New Roman"/>
                <w:sz w:val="24"/>
                <w:szCs w:val="24"/>
              </w:rPr>
              <w:t xml:space="preserve"> ettekirjutus</w:t>
            </w:r>
            <w:r>
              <w:rPr>
                <w:rFonts w:ascii="Times New Roman" w:hAnsi="Times New Roman" w:cs="Times New Roman"/>
                <w:sz w:val="24"/>
                <w:szCs w:val="24"/>
              </w:rPr>
              <w:t xml:space="preserve"> allub </w:t>
            </w:r>
            <w:r w:rsidRPr="000C79BC">
              <w:rPr>
                <w:rFonts w:ascii="Times New Roman" w:hAnsi="Times New Roman" w:cs="Times New Roman"/>
                <w:sz w:val="24"/>
                <w:szCs w:val="24"/>
              </w:rPr>
              <w:t xml:space="preserve">kohtulikule kontrollile. </w:t>
            </w:r>
            <w:r>
              <w:rPr>
                <w:rFonts w:ascii="Times New Roman" w:hAnsi="Times New Roman" w:cs="Times New Roman"/>
                <w:sz w:val="24"/>
                <w:szCs w:val="24"/>
              </w:rPr>
              <w:t>Üliolulisel</w:t>
            </w:r>
            <w:r w:rsidRPr="000C79BC">
              <w:rPr>
                <w:rFonts w:ascii="Times New Roman" w:hAnsi="Times New Roman" w:cs="Times New Roman"/>
                <w:sz w:val="24"/>
                <w:szCs w:val="24"/>
              </w:rPr>
              <w:t xml:space="preserve"> üksusel on võimalik esitada selle peale halduskohtusse kaebus ja nõuda ka ettekirjutuse täitmise peatamist esialgse õiguskaitse korras. </w:t>
            </w:r>
            <w:r>
              <w:rPr>
                <w:rFonts w:ascii="Times New Roman" w:hAnsi="Times New Roman" w:cs="Times New Roman"/>
                <w:sz w:val="24"/>
                <w:szCs w:val="24"/>
              </w:rPr>
              <w:t>Üliolulisele</w:t>
            </w:r>
            <w:r w:rsidRPr="000C79BC">
              <w:rPr>
                <w:rFonts w:ascii="Times New Roman" w:hAnsi="Times New Roman" w:cs="Times New Roman"/>
                <w:sz w:val="24"/>
                <w:szCs w:val="24"/>
              </w:rPr>
              <w:t xml:space="preserve"> üksusele on tagatud kõik halduskohtumenetluses ette nähtud tagatised, sellele eelnevas faasis kohalduvad </w:t>
            </w:r>
            <w:r>
              <w:rPr>
                <w:rFonts w:ascii="Times New Roman" w:hAnsi="Times New Roman" w:cs="Times New Roman"/>
                <w:sz w:val="24"/>
                <w:szCs w:val="24"/>
              </w:rPr>
              <w:t>Ametile</w:t>
            </w:r>
            <w:r w:rsidRPr="000C79BC">
              <w:rPr>
                <w:rFonts w:ascii="Times New Roman" w:hAnsi="Times New Roman" w:cs="Times New Roman"/>
                <w:sz w:val="24"/>
                <w:szCs w:val="24"/>
              </w:rPr>
              <w:t xml:space="preserve"> kõik HMS-</w:t>
            </w:r>
            <w:proofErr w:type="spellStart"/>
            <w:r w:rsidRPr="000C79BC">
              <w:rPr>
                <w:rFonts w:ascii="Times New Roman" w:hAnsi="Times New Roman" w:cs="Times New Roman"/>
                <w:sz w:val="24"/>
                <w:szCs w:val="24"/>
              </w:rPr>
              <w:t>is</w:t>
            </w:r>
            <w:proofErr w:type="spellEnd"/>
            <w:r w:rsidRPr="000C79BC">
              <w:rPr>
                <w:rFonts w:ascii="Times New Roman" w:hAnsi="Times New Roman" w:cs="Times New Roman"/>
                <w:sz w:val="24"/>
                <w:szCs w:val="24"/>
              </w:rPr>
              <w:t xml:space="preserve"> ette nähtud nõuded haldusmenetluse läbiviimisele. </w:t>
            </w:r>
          </w:p>
          <w:p w14:paraId="3487F789" w14:textId="2A0F8A1E" w:rsidR="004C10F7" w:rsidRDefault="004C10F7" w:rsidP="003344B7">
            <w:pPr>
              <w:jc w:val="both"/>
              <w:rPr>
                <w:rFonts w:ascii="Times New Roman" w:hAnsi="Times New Roman" w:cs="Times New Roman"/>
                <w:sz w:val="24"/>
                <w:szCs w:val="24"/>
              </w:rPr>
            </w:pPr>
            <w:r w:rsidRPr="416F4569">
              <w:rPr>
                <w:rFonts w:ascii="Times New Roman" w:hAnsi="Times New Roman" w:cs="Times New Roman"/>
                <w:sz w:val="24"/>
                <w:szCs w:val="24"/>
              </w:rPr>
              <w:t>Täiendavalt selgitame, et sarnast lahendust, kus pädev järelevalveasutus nõuab otse järelevalvesubjektilt endalt juhatuse liikme tagasikutsumist, on kasutatud ka teiste riikide NIS2 direktiivi ülevõtmiseks koostatud eelnõudes. Näiteks on see selliselt kavandatud Eesti õiguskorra kujundamisel oluliseks eeskujuks olnud Saksa Liitvabariigi vastavas seaduseelnõus.</w:t>
            </w:r>
          </w:p>
          <w:p w14:paraId="75EA565B" w14:textId="00065C23" w:rsidR="004C10F7" w:rsidRDefault="004C10F7" w:rsidP="003344B7">
            <w:pPr>
              <w:jc w:val="both"/>
              <w:rPr>
                <w:rFonts w:ascii="Times New Roman" w:hAnsi="Times New Roman" w:cs="Times New Roman"/>
                <w:sz w:val="24"/>
                <w:szCs w:val="24"/>
              </w:rPr>
            </w:pPr>
            <w:r>
              <w:rPr>
                <w:rFonts w:ascii="Times New Roman" w:hAnsi="Times New Roman" w:cs="Times New Roman"/>
                <w:sz w:val="24"/>
                <w:szCs w:val="24"/>
              </w:rPr>
              <w:t xml:space="preserve">Lisaks eeltoodule märgime, et avalikul kooskõlastusel olnud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14 lõiked 9–14 on viidud uuendatud eelnõus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§-desse 16 ja 17.</w:t>
            </w:r>
          </w:p>
        </w:tc>
      </w:tr>
      <w:tr w:rsidR="004C10F7" w14:paraId="36AE9BDF" w14:textId="77777777" w:rsidTr="004C10F7">
        <w:trPr>
          <w:trHeight w:val="276"/>
        </w:trPr>
        <w:tc>
          <w:tcPr>
            <w:tcW w:w="5015" w:type="dxa"/>
          </w:tcPr>
          <w:p w14:paraId="53BDD04E" w14:textId="77777777" w:rsidR="004C10F7" w:rsidRPr="0017111E" w:rsidRDefault="004C10F7" w:rsidP="0017111E">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Eelnõu rakendamise osas puudub õigusselgus </w:t>
            </w:r>
          </w:p>
          <w:p w14:paraId="33ED11A2" w14:textId="4E5B892B" w:rsidR="004C10F7" w:rsidRPr="0017111E" w:rsidRDefault="004C10F7" w:rsidP="0017111E">
            <w:pPr>
              <w:jc w:val="both"/>
              <w:rPr>
                <w:rFonts w:ascii="Times New Roman" w:hAnsi="Times New Roman" w:cs="Times New Roman"/>
                <w:sz w:val="24"/>
                <w:szCs w:val="24"/>
              </w:rPr>
            </w:pPr>
            <w:r w:rsidRPr="416F4569">
              <w:rPr>
                <w:rFonts w:ascii="Times New Roman" w:hAnsi="Times New Roman" w:cs="Times New Roman"/>
                <w:sz w:val="24"/>
                <w:szCs w:val="24"/>
              </w:rPr>
              <w:t>Eelnõu seletuskirjas on märgitud, et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lisanduvatele organisatsioonidele nähakse ette kolmeaastane üleminekuaeg, mille jooksul tuleb oma tegevus viia küberturvalisuse seaduse põhiliste nõuetega kooskõlla. Samas puudub vastav teave seaduse eelnõu tekstis ning viidatud tähtaeg näib tulenevat üksnes rakendusmääruse </w:t>
            </w:r>
            <w:r w:rsidRPr="416F4569">
              <w:rPr>
                <w:rFonts w:ascii="Times New Roman" w:hAnsi="Times New Roman" w:cs="Times New Roman"/>
                <w:sz w:val="24"/>
                <w:szCs w:val="24"/>
              </w:rPr>
              <w:lastRenderedPageBreak/>
              <w:t xml:space="preserve">eelnõust „Vabariigi Valitsuse 9. detsembri 2022. a määruse nr 121 „Võrgu- ja infosüsteemide küberturvalisuse nõuded“ muutmine“. Viidatud määruse eelnõu käsitleb vaid standardite (E-ITS või ISO/IEC 27001) rakendamise kohustust, kuid küberturvalisuse seaduse eelnõuga kaasnevad täiendavad kohustused mitte ainult uutele vaid ka juba olemasolevatele subjektidele. </w:t>
            </w:r>
          </w:p>
          <w:p w14:paraId="28CA50C4" w14:textId="77777777" w:rsidR="004C10F7" w:rsidRPr="0017111E" w:rsidRDefault="004C10F7" w:rsidP="0017111E">
            <w:pPr>
              <w:jc w:val="both"/>
              <w:rPr>
                <w:rFonts w:ascii="Times New Roman" w:hAnsi="Times New Roman" w:cs="Times New Roman"/>
                <w:sz w:val="24"/>
                <w:szCs w:val="24"/>
              </w:rPr>
            </w:pPr>
            <w:r w:rsidRPr="416F4569">
              <w:rPr>
                <w:rFonts w:ascii="Times New Roman" w:hAnsi="Times New Roman" w:cs="Times New Roman"/>
                <w:sz w:val="24"/>
                <w:szCs w:val="24"/>
              </w:rPr>
              <w:t xml:space="preserve">Kehtiva küberturvalisuse seaduse kohaselt kohaldatakse seadust teenuse osutajale vaid ulatuses, mis puudutab võrgu- ja infosüsteeme. Eelnõu kohaselt tuleb aga seadusest tulenevaid nõudeid rakendada kogu organisatsioonile tervikuna, mistõttu peaks ilmselt olema üleminekuaeg mitte üksnes uutele subjektidele vaid ka olemasolevatele. </w:t>
            </w:r>
          </w:p>
          <w:p w14:paraId="74892BAB" w14:textId="77777777" w:rsidR="004C10F7" w:rsidRPr="0017111E" w:rsidRDefault="004C10F7" w:rsidP="0017111E">
            <w:pPr>
              <w:jc w:val="both"/>
              <w:rPr>
                <w:rFonts w:ascii="Times New Roman" w:hAnsi="Times New Roman" w:cs="Times New Roman"/>
                <w:sz w:val="24"/>
                <w:szCs w:val="24"/>
              </w:rPr>
            </w:pPr>
            <w:r w:rsidRPr="416F4569">
              <w:rPr>
                <w:rFonts w:ascii="Times New Roman" w:hAnsi="Times New Roman" w:cs="Times New Roman"/>
                <w:sz w:val="24"/>
                <w:szCs w:val="24"/>
              </w:rPr>
              <w:t xml:space="preserve">Soovitused: </w:t>
            </w:r>
          </w:p>
          <w:p w14:paraId="4D5D2F5D" w14:textId="2C6727DC" w:rsidR="004C10F7" w:rsidRPr="0017111E" w:rsidRDefault="004C10F7" w:rsidP="0017111E">
            <w:pPr>
              <w:jc w:val="both"/>
              <w:rPr>
                <w:rFonts w:ascii="Times New Roman" w:hAnsi="Times New Roman" w:cs="Times New Roman"/>
                <w:sz w:val="24"/>
                <w:szCs w:val="24"/>
              </w:rPr>
            </w:pPr>
            <w:r w:rsidRPr="416F4569">
              <w:rPr>
                <w:rFonts w:ascii="Times New Roman" w:hAnsi="Times New Roman" w:cs="Times New Roman"/>
                <w:sz w:val="24"/>
                <w:szCs w:val="24"/>
              </w:rPr>
              <w:t>1. Eelnõus peaks ette nähtud üleminekuaeg kehtima mitte ainult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lisanduvatele subjektidele, vaid ka juba olemasolevatele subjektidele. </w:t>
            </w:r>
          </w:p>
          <w:p w14:paraId="31C9A1AA" w14:textId="05CEE778" w:rsidR="004C10F7" w:rsidRPr="00BD5CBD" w:rsidRDefault="004C10F7" w:rsidP="0017111E">
            <w:pPr>
              <w:jc w:val="both"/>
              <w:rPr>
                <w:rFonts w:ascii="Times New Roman" w:hAnsi="Times New Roman" w:cs="Times New Roman"/>
                <w:sz w:val="24"/>
                <w:szCs w:val="24"/>
              </w:rPr>
            </w:pPr>
            <w:r w:rsidRPr="416F4569">
              <w:rPr>
                <w:rFonts w:ascii="Times New Roman" w:hAnsi="Times New Roman" w:cs="Times New Roman"/>
                <w:sz w:val="24"/>
                <w:szCs w:val="24"/>
              </w:rPr>
              <w:t>2. Arvestades, et seaduse eelnõuga laieneb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kohustatud subjektide ring, peaks õigusselguse tagamiseks vastav teave uutele subjektidele olema paremini kommunikeeritud, näiteks eelnõu seletuskirja lisatavate täiendavate selgituste kaudu.</w:t>
            </w:r>
          </w:p>
        </w:tc>
        <w:tc>
          <w:tcPr>
            <w:tcW w:w="8519" w:type="dxa"/>
          </w:tcPr>
          <w:p w14:paraId="466E9945" w14:textId="77777777" w:rsidR="004C10F7" w:rsidRDefault="004C10F7" w:rsidP="006F1984">
            <w:pPr>
              <w:rPr>
                <w:rFonts w:ascii="Times New Roman" w:hAnsi="Times New Roman" w:cs="Times New Roman"/>
                <w:sz w:val="24"/>
                <w:szCs w:val="24"/>
              </w:rPr>
            </w:pPr>
            <w:r w:rsidRPr="416F4569">
              <w:rPr>
                <w:rFonts w:ascii="Times New Roman" w:hAnsi="Times New Roman" w:cs="Times New Roman"/>
                <w:sz w:val="24"/>
                <w:szCs w:val="24"/>
              </w:rPr>
              <w:lastRenderedPageBreak/>
              <w:t xml:space="preserve">Arvestatud – vt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§-e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ja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w:t>
            </w:r>
          </w:p>
          <w:p w14:paraId="2B94BB89" w14:textId="77777777" w:rsidR="004C10F7" w:rsidRDefault="004C10F7" w:rsidP="006F1984">
            <w:pPr>
              <w:rPr>
                <w:rFonts w:ascii="Times New Roman" w:hAnsi="Times New Roman" w:cs="Times New Roman"/>
                <w:sz w:val="24"/>
                <w:szCs w:val="24"/>
              </w:rPr>
            </w:pPr>
          </w:p>
          <w:p w14:paraId="1BFAD4E5" w14:textId="77777777" w:rsidR="004C10F7" w:rsidRDefault="004C10F7" w:rsidP="006F1984">
            <w:pPr>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w:t>
            </w:r>
            <w:r w:rsidRPr="416F4569">
              <w:rPr>
                <w:rFonts w:ascii="Times New Roman" w:hAnsi="Times New Roman" w:cs="Times New Roman"/>
                <w:sz w:val="24"/>
                <w:szCs w:val="24"/>
              </w:rPr>
              <w:lastRenderedPageBreak/>
              <w:t xml:space="preserve">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00C60D18" w14:textId="77777777" w:rsidR="004C10F7" w:rsidRPr="00B5102A" w:rsidRDefault="004C10F7" w:rsidP="006F1984">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1F4BB6C0" w14:textId="7BC818DC" w:rsidR="004C10F7" w:rsidRDefault="004C10F7" w:rsidP="005C44CC">
            <w:pPr>
              <w:rPr>
                <w:rFonts w:ascii="Times New Roman" w:hAnsi="Times New Roman" w:cs="Times New Roman"/>
                <w:sz w:val="24"/>
                <w:szCs w:val="24"/>
              </w:rPr>
            </w:pPr>
          </w:p>
        </w:tc>
      </w:tr>
      <w:tr w:rsidR="004C10F7" w14:paraId="348F948E" w14:textId="77777777" w:rsidTr="004C10F7">
        <w:trPr>
          <w:trHeight w:val="276"/>
        </w:trPr>
        <w:tc>
          <w:tcPr>
            <w:tcW w:w="5015" w:type="dxa"/>
          </w:tcPr>
          <w:p w14:paraId="1FAE462C" w14:textId="1609FB18"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Eelnõu sõnastuse kohaselt laiendatakse küberturvalisuse seaduse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subjektide ringi. Juhime tähelepanu, et sõnastuse kohaselt kohalduks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perearstiabi osutajale, kes ei ole elutähtsa teenuse osutaja, olenemata tema </w:t>
            </w:r>
            <w:r w:rsidRPr="416F4569">
              <w:rPr>
                <w:rFonts w:ascii="Times New Roman" w:hAnsi="Times New Roman" w:cs="Times New Roman"/>
                <w:sz w:val="24"/>
                <w:szCs w:val="24"/>
              </w:rPr>
              <w:lastRenderedPageBreak/>
              <w:t xml:space="preserve">suurusest. Tervisekassa hinnangul on kohustusega kaasnevad nõuded enamikele perearstiabi osutajatele ebaproportsionaalsed (nt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rakendamisega seotud kulu ning auditi kulu ca 30 000 - 50 000 eurot 3 aasta lõikes) ning ei võta arvesse perearstiabi osutaja suurust. ˇ</w:t>
            </w:r>
          </w:p>
          <w:p w14:paraId="34C39727" w14:textId="130E1E54" w:rsidR="004C10F7" w:rsidRPr="00BD5CBD" w:rsidRDefault="004C10F7" w:rsidP="007C298C">
            <w:pPr>
              <w:jc w:val="both"/>
              <w:rPr>
                <w:rFonts w:ascii="Times New Roman" w:hAnsi="Times New Roman" w:cs="Times New Roman"/>
                <w:sz w:val="24"/>
                <w:szCs w:val="24"/>
              </w:rPr>
            </w:pPr>
            <w:r w:rsidRPr="00043462">
              <w:rPr>
                <w:rFonts w:ascii="Times New Roman" w:hAnsi="Times New Roman" w:cs="Times New Roman"/>
                <w:sz w:val="24"/>
                <w:szCs w:val="24"/>
              </w:rPr>
              <w:t>Teeme ettepaneku kohaldada nõuet proportsionaalselt vastavalt perearstiabi osutaja suurusele.</w:t>
            </w:r>
          </w:p>
        </w:tc>
        <w:tc>
          <w:tcPr>
            <w:tcW w:w="8519" w:type="dxa"/>
          </w:tcPr>
          <w:p w14:paraId="2453C31C"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Mittearvestatud</w:t>
            </w:r>
          </w:p>
          <w:p w14:paraId="3C70C62A"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w:t>
            </w:r>
            <w:r w:rsidRPr="416F4569">
              <w:rPr>
                <w:rFonts w:ascii="Times New Roman" w:hAnsi="Times New Roman" w:cs="Times New Roman"/>
                <w:sz w:val="24"/>
                <w:szCs w:val="24"/>
              </w:rPr>
              <w:lastRenderedPageBreak/>
              <w:t xml:space="preserve">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4E8A8EA8" w14:textId="4D6F0D8D"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642BCD8F" w14:textId="77777777" w:rsidTr="004C10F7">
        <w:trPr>
          <w:trHeight w:val="276"/>
        </w:trPr>
        <w:tc>
          <w:tcPr>
            <w:tcW w:w="5015" w:type="dxa"/>
          </w:tcPr>
          <w:p w14:paraId="7EF5C227"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lastRenderedPageBreak/>
              <w:t xml:space="preserve">Küberturvalisuse seaduse ja teiste seaduste muutmise seaduse eelnõu (edaspidi eelnõu) seletuskirja kohaselt on eelnõu eesmärgiks võtta Euroopa Parlamendi ja nõukogu direktiiv (EL) 2022/2555 üle kitsalt ehk minimaalsel vajalikul tasemel. </w:t>
            </w:r>
          </w:p>
          <w:p w14:paraId="352644BC"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Kooskõlastamisele esitatud eelnõu kohaselt on:</w:t>
            </w:r>
          </w:p>
          <w:p w14:paraId="1827AFCC" w14:textId="77777777" w:rsidR="004C10F7" w:rsidRPr="00D05CAD" w:rsidRDefault="004C10F7" w:rsidP="007C298C">
            <w:pPr>
              <w:numPr>
                <w:ilvl w:val="0"/>
                <w:numId w:val="2"/>
              </w:numPr>
              <w:jc w:val="both"/>
              <w:rPr>
                <w:rFonts w:ascii="Times New Roman" w:hAnsi="Times New Roman" w:cs="Times New Roman"/>
                <w:sz w:val="24"/>
                <w:szCs w:val="24"/>
              </w:rPr>
            </w:pPr>
            <w:r w:rsidRPr="00D05CAD">
              <w:rPr>
                <w:rFonts w:ascii="Times New Roman" w:hAnsi="Times New Roman" w:cs="Times New Roman"/>
                <w:sz w:val="24"/>
                <w:szCs w:val="24"/>
              </w:rPr>
              <w:t xml:space="preserve">elutähtis üksus, kellel on majandusaasta jooksul keskmiselt 250 või rohkem töötajat ja kelle aasta bilansimaht ületab 50 miljonit eurot või aastakäive ületab 43 miljonit eurot, arvestades keskmise suurusega ettevõtja määratlust Euroopa Komisjoni soovituses 2003/361/EÜ, ning kes on osutatud vähemalt ühes eelnõu § 1 lõike 12 punktides 1–51. </w:t>
            </w:r>
          </w:p>
          <w:p w14:paraId="458FF43C" w14:textId="77777777" w:rsidR="004C10F7" w:rsidRPr="00D05CAD" w:rsidRDefault="004C10F7" w:rsidP="007C298C">
            <w:pPr>
              <w:numPr>
                <w:ilvl w:val="0"/>
                <w:numId w:val="2"/>
              </w:numPr>
              <w:jc w:val="both"/>
              <w:rPr>
                <w:rFonts w:ascii="Times New Roman" w:hAnsi="Times New Roman" w:cs="Times New Roman"/>
                <w:sz w:val="24"/>
                <w:szCs w:val="24"/>
              </w:rPr>
            </w:pPr>
            <w:r w:rsidRPr="00D05CAD">
              <w:rPr>
                <w:rFonts w:ascii="Times New Roman" w:hAnsi="Times New Roman" w:cs="Times New Roman"/>
                <w:sz w:val="24"/>
                <w:szCs w:val="24"/>
              </w:rPr>
              <w:t xml:space="preserve">oluline üksus, kellel on majandusaasta jooksul keskmiselt rohkem kui 50 töötajat ja kelle aasta bilansimaht on vahemikus 10–43 miljonit eurot ning aastakäive on vahemikus 10–50 miljonit eurot, arvestades keskmise suurusega ettevõtja </w:t>
            </w:r>
            <w:r w:rsidRPr="00D05CAD">
              <w:rPr>
                <w:rFonts w:ascii="Times New Roman" w:hAnsi="Times New Roman" w:cs="Times New Roman"/>
                <w:sz w:val="24"/>
                <w:szCs w:val="24"/>
              </w:rPr>
              <w:lastRenderedPageBreak/>
              <w:t>määratlust Euroopa Komisjoni soovituses 2003/361/EÜ, ja kes on osutatud vähemalt ühes käesoleva seaduse § 1 lõike 12 punktides 1–51.</w:t>
            </w:r>
          </w:p>
          <w:p w14:paraId="3E997471"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 xml:space="preserve">Punkt 45 osundab </w:t>
            </w:r>
            <w:proofErr w:type="spellStart"/>
            <w:r w:rsidRPr="00D05CAD">
              <w:rPr>
                <w:rFonts w:ascii="Times New Roman" w:hAnsi="Times New Roman" w:cs="Times New Roman"/>
                <w:sz w:val="24"/>
                <w:szCs w:val="24"/>
              </w:rPr>
              <w:t>toidukäitlemisettevõtjatele</w:t>
            </w:r>
            <w:proofErr w:type="spellEnd"/>
            <w:r w:rsidRPr="00D05CAD">
              <w:rPr>
                <w:rFonts w:ascii="Times New Roman" w:hAnsi="Times New Roman" w:cs="Times New Roman"/>
                <w:sz w:val="24"/>
                <w:szCs w:val="24"/>
              </w:rPr>
              <w:t xml:space="preserve">, millest võib järeldada, et eelnõu loeb kõik eelnimetatud käibe ja töötajate arvu </w:t>
            </w:r>
            <w:proofErr w:type="spellStart"/>
            <w:r w:rsidRPr="00D05CAD">
              <w:rPr>
                <w:rFonts w:ascii="Times New Roman" w:hAnsi="Times New Roman" w:cs="Times New Roman"/>
                <w:sz w:val="24"/>
                <w:szCs w:val="24"/>
              </w:rPr>
              <w:t>lävendit</w:t>
            </w:r>
            <w:proofErr w:type="spellEnd"/>
            <w:r w:rsidRPr="00D05CAD">
              <w:rPr>
                <w:rFonts w:ascii="Times New Roman" w:hAnsi="Times New Roman" w:cs="Times New Roman"/>
                <w:sz w:val="24"/>
                <w:szCs w:val="24"/>
              </w:rPr>
              <w:t xml:space="preserve"> ületavad toidusektori ettevõtted vastavalt elutähtsateks või olulisteks.</w:t>
            </w:r>
          </w:p>
          <w:p w14:paraId="2014FA4E"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Direktiivi artikkel 2 lõike 1 kohaselt käsitatakse elutähtsate üksustena direktiivi I lisas osutatud liiki üksuseid, mis ületavad soovituse 2003/361/EÜ lisa artikli 2 lõikes 1 esitatud keskmise suurusega ettevõtja ülemmäärasid ning muid I ja II lisas osutatud liiki üksused, mida liikmesriik käsitab elutähtsa üksusena direktiivi artikli 2 lõike 2 punktide b–e kohaselt.</w:t>
            </w:r>
          </w:p>
          <w:p w14:paraId="5FD34159"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 xml:space="preserve">Direktiivi artikkel 2 lõike 2 punktid </w:t>
            </w:r>
            <w:proofErr w:type="spellStart"/>
            <w:r w:rsidRPr="00D05CAD">
              <w:rPr>
                <w:rFonts w:ascii="Times New Roman" w:hAnsi="Times New Roman" w:cs="Times New Roman"/>
                <w:sz w:val="24"/>
                <w:szCs w:val="24"/>
              </w:rPr>
              <w:t>b-e</w:t>
            </w:r>
            <w:proofErr w:type="spellEnd"/>
            <w:r w:rsidRPr="00D05CAD">
              <w:rPr>
                <w:rFonts w:ascii="Times New Roman" w:hAnsi="Times New Roman" w:cs="Times New Roman"/>
                <w:sz w:val="24"/>
                <w:szCs w:val="24"/>
              </w:rPr>
              <w:t xml:space="preserve"> on järgmised:</w:t>
            </w:r>
          </w:p>
          <w:p w14:paraId="467EEA51" w14:textId="77777777" w:rsidR="004C10F7" w:rsidRPr="00D05CAD" w:rsidRDefault="004C10F7" w:rsidP="007C298C">
            <w:pPr>
              <w:jc w:val="both"/>
              <w:rPr>
                <w:rFonts w:ascii="Times New Roman" w:hAnsi="Times New Roman" w:cs="Times New Roman"/>
                <w:i/>
                <w:iCs/>
                <w:sz w:val="24"/>
                <w:szCs w:val="24"/>
              </w:rPr>
            </w:pPr>
            <w:r w:rsidRPr="00D05CAD">
              <w:rPr>
                <w:rFonts w:ascii="Times New Roman" w:hAnsi="Times New Roman" w:cs="Times New Roman"/>
                <w:sz w:val="24"/>
                <w:szCs w:val="24"/>
              </w:rPr>
              <w:t xml:space="preserve">„b) </w:t>
            </w:r>
            <w:r w:rsidRPr="00D05CAD">
              <w:rPr>
                <w:rFonts w:ascii="Times New Roman" w:hAnsi="Times New Roman" w:cs="Times New Roman"/>
                <w:i/>
                <w:iCs/>
                <w:sz w:val="24"/>
                <w:szCs w:val="24"/>
              </w:rPr>
              <w:t xml:space="preserve">üksus on liikmesriigis sellise teenuse ainuosutaja, mis on kriitilise tähtsusega ühiskondliku või majandustegevuse säilitamiseks; </w:t>
            </w:r>
          </w:p>
          <w:p w14:paraId="0DF0105A" w14:textId="77777777" w:rsidR="004C10F7" w:rsidRPr="00D05CAD" w:rsidRDefault="004C10F7" w:rsidP="007C298C">
            <w:pPr>
              <w:jc w:val="both"/>
              <w:rPr>
                <w:rFonts w:ascii="Times New Roman" w:hAnsi="Times New Roman" w:cs="Times New Roman"/>
                <w:i/>
                <w:iCs/>
                <w:sz w:val="24"/>
                <w:szCs w:val="24"/>
              </w:rPr>
            </w:pPr>
            <w:r w:rsidRPr="00D05CAD">
              <w:rPr>
                <w:rFonts w:ascii="Times New Roman" w:hAnsi="Times New Roman" w:cs="Times New Roman"/>
                <w:i/>
                <w:iCs/>
                <w:sz w:val="24"/>
                <w:szCs w:val="24"/>
              </w:rPr>
              <w:t xml:space="preserve">c) üksuse osutatava teenuse häirel võib olla oluline mõju avalikule turvalisusele, avalikule julgeolekule või rahvatervisele; </w:t>
            </w:r>
          </w:p>
          <w:p w14:paraId="4DB007E3" w14:textId="77777777" w:rsidR="004C10F7" w:rsidRPr="00D05CAD" w:rsidRDefault="004C10F7" w:rsidP="007C298C">
            <w:pPr>
              <w:jc w:val="both"/>
              <w:rPr>
                <w:rFonts w:ascii="Times New Roman" w:hAnsi="Times New Roman" w:cs="Times New Roman"/>
                <w:i/>
                <w:iCs/>
                <w:sz w:val="24"/>
                <w:szCs w:val="24"/>
              </w:rPr>
            </w:pPr>
            <w:r w:rsidRPr="00D05CAD">
              <w:rPr>
                <w:rFonts w:ascii="Times New Roman" w:hAnsi="Times New Roman" w:cs="Times New Roman"/>
                <w:i/>
                <w:iCs/>
                <w:sz w:val="24"/>
                <w:szCs w:val="24"/>
              </w:rPr>
              <w:t xml:space="preserve">d) üksuse osutatava teenuse häire võib tuua kaasa olulise süsteemse riski, eelkõige sektorites, kus sellisel häirel võib olla piiriülene mõju; </w:t>
            </w:r>
          </w:p>
          <w:p w14:paraId="752B7C55"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i/>
                <w:iCs/>
                <w:sz w:val="24"/>
                <w:szCs w:val="24"/>
              </w:rPr>
              <w:t>e) üksus on kriitilise tähtsusega oma erilise olulisuse tõttu riiklikul või piirkondlikul tasandil konkreetse sektori või teenuseliigi või liikmesriigi muude üksteisest sõltuvate sektorite jaoks</w:t>
            </w:r>
            <w:r w:rsidRPr="00D05CAD">
              <w:rPr>
                <w:rFonts w:ascii="Times New Roman" w:hAnsi="Times New Roman" w:cs="Times New Roman"/>
                <w:sz w:val="24"/>
                <w:szCs w:val="24"/>
              </w:rPr>
              <w:t>;“</w:t>
            </w:r>
          </w:p>
          <w:p w14:paraId="204DC629" w14:textId="77777777" w:rsidR="004C10F7" w:rsidRPr="00D05CAD" w:rsidRDefault="004C10F7" w:rsidP="007C298C">
            <w:pPr>
              <w:jc w:val="both"/>
              <w:rPr>
                <w:rFonts w:ascii="Times New Roman" w:hAnsi="Times New Roman" w:cs="Times New Roman"/>
                <w:sz w:val="24"/>
                <w:szCs w:val="24"/>
              </w:rPr>
            </w:pPr>
          </w:p>
          <w:p w14:paraId="62B7E158"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 xml:space="preserve">Direktiivi artikkel 3 lõige 2 määratleb olulised üksused: </w:t>
            </w:r>
          </w:p>
          <w:p w14:paraId="434CCDA0"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w:t>
            </w:r>
            <w:r w:rsidRPr="00D05CAD">
              <w:rPr>
                <w:rFonts w:ascii="Times New Roman" w:hAnsi="Times New Roman" w:cs="Times New Roman"/>
                <w:i/>
                <w:iCs/>
                <w:sz w:val="24"/>
                <w:szCs w:val="24"/>
              </w:rPr>
              <w:t>Käesoleva direktiivi kohaldamisel käsitatakse oluliste üksustena I või II lisas osutatud üksusi, mis ei kvalifitseeru käesoleva artikli lõike 1 kohaselt elutähtsateks üksusteks. See hõlmab üksusi, mida liikmesriigid käsitavad oluliste üksustena artikli 2 lõike 2 punktide b–e alusel</w:t>
            </w:r>
            <w:r w:rsidRPr="00D05CAD">
              <w:rPr>
                <w:rFonts w:ascii="Times New Roman" w:hAnsi="Times New Roman" w:cs="Times New Roman"/>
                <w:sz w:val="24"/>
                <w:szCs w:val="24"/>
              </w:rPr>
              <w:t>.“</w:t>
            </w:r>
          </w:p>
          <w:p w14:paraId="74795919" w14:textId="77777777" w:rsidR="004C10F7" w:rsidRPr="00D05CAD" w:rsidRDefault="004C10F7" w:rsidP="007C298C">
            <w:pPr>
              <w:jc w:val="both"/>
              <w:rPr>
                <w:rFonts w:ascii="Times New Roman" w:hAnsi="Times New Roman" w:cs="Times New Roman"/>
                <w:sz w:val="24"/>
                <w:szCs w:val="24"/>
              </w:rPr>
            </w:pPr>
            <w:proofErr w:type="spellStart"/>
            <w:r w:rsidRPr="00D05CAD">
              <w:rPr>
                <w:rFonts w:ascii="Times New Roman" w:hAnsi="Times New Roman" w:cs="Times New Roman"/>
                <w:sz w:val="24"/>
                <w:szCs w:val="24"/>
              </w:rPr>
              <w:t>Toidukäitlemisettevõtted</w:t>
            </w:r>
            <w:proofErr w:type="spellEnd"/>
            <w:r w:rsidRPr="00D05CAD">
              <w:rPr>
                <w:rFonts w:ascii="Times New Roman" w:hAnsi="Times New Roman" w:cs="Times New Roman"/>
                <w:sz w:val="24"/>
                <w:szCs w:val="24"/>
              </w:rPr>
              <w:t xml:space="preserve"> on käsitletud direktiivi lisas II (mitte lisas I). Kooskõlastamisele esitatud eelnõu loeb seega </w:t>
            </w:r>
            <w:proofErr w:type="spellStart"/>
            <w:r w:rsidRPr="00D05CAD">
              <w:rPr>
                <w:rFonts w:ascii="Times New Roman" w:hAnsi="Times New Roman" w:cs="Times New Roman"/>
                <w:sz w:val="24"/>
                <w:szCs w:val="24"/>
              </w:rPr>
              <w:t>toidukäitlemisettevõtted</w:t>
            </w:r>
            <w:proofErr w:type="spellEnd"/>
            <w:r w:rsidRPr="00D05CAD">
              <w:rPr>
                <w:rFonts w:ascii="Times New Roman" w:hAnsi="Times New Roman" w:cs="Times New Roman"/>
                <w:sz w:val="24"/>
                <w:szCs w:val="24"/>
              </w:rPr>
              <w:t xml:space="preserve"> kaalutlemata elutähtsateks või olulisteks kuigi direktiiv seda ei nõua. </w:t>
            </w:r>
          </w:p>
          <w:p w14:paraId="6E5C1C73"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 xml:space="preserve">Eeltoodust lähtuvalt, võime tõlgendada, et olulised ja elutähtsad üksused ei ole mitte kõik direktiivi lisas II nimetatud sektorites käibe ja töötajate arvu kriteeriumidele vastavad ettevõtted, vaid ettevõtted, mida liikmesriik otsustab direktiivi artikkel 2 lõikes 2 punktides b – e toodud kriteeriumidele vastavalt elutähtsaks või oluliseks lugeda. </w:t>
            </w:r>
          </w:p>
          <w:p w14:paraId="5EBC5818" w14:textId="77777777" w:rsidR="004C10F7" w:rsidRPr="00D05CA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 xml:space="preserve">Leiame, et kõik </w:t>
            </w:r>
            <w:proofErr w:type="spellStart"/>
            <w:r w:rsidRPr="00D05CAD">
              <w:rPr>
                <w:rFonts w:ascii="Times New Roman" w:hAnsi="Times New Roman" w:cs="Times New Roman"/>
                <w:sz w:val="24"/>
                <w:szCs w:val="24"/>
              </w:rPr>
              <w:t>toidukäitlemisettevõtted</w:t>
            </w:r>
            <w:proofErr w:type="spellEnd"/>
            <w:r w:rsidRPr="00D05CAD">
              <w:rPr>
                <w:rFonts w:ascii="Times New Roman" w:hAnsi="Times New Roman" w:cs="Times New Roman"/>
                <w:sz w:val="24"/>
                <w:szCs w:val="24"/>
              </w:rPr>
              <w:t xml:space="preserve"> sõltumata toodangust ei ole riigi ja ühiskonna toimimiseks või elanikkonna kaitseks kriitilise tähtsusega ning alkoholitootjad ja maaletoojad, ei vasta direktiivi artikkel 2 lõikes 2 punktides b – e toodud kriteeriumidele, mistõttu ei ole põhjust ka alkoholitootjad ja maaletoojaid eelnõu subjektide hulka arvata. </w:t>
            </w:r>
          </w:p>
          <w:p w14:paraId="29407E45" w14:textId="5C04F7E0" w:rsidR="004C10F7" w:rsidRPr="00BD5CBD" w:rsidRDefault="004C10F7" w:rsidP="007C298C">
            <w:pPr>
              <w:jc w:val="both"/>
              <w:rPr>
                <w:rFonts w:ascii="Times New Roman" w:hAnsi="Times New Roman" w:cs="Times New Roman"/>
                <w:sz w:val="24"/>
                <w:szCs w:val="24"/>
              </w:rPr>
            </w:pPr>
            <w:r w:rsidRPr="00D05CAD">
              <w:rPr>
                <w:rFonts w:ascii="Times New Roman" w:hAnsi="Times New Roman" w:cs="Times New Roman"/>
                <w:sz w:val="24"/>
                <w:szCs w:val="24"/>
              </w:rPr>
              <w:t xml:space="preserve">Peame otstarbekaks võtta direktiiv üle minimaalselt vajalikul tasemel, sh põhjendatult </w:t>
            </w:r>
            <w:r w:rsidRPr="00D05CAD">
              <w:rPr>
                <w:rFonts w:ascii="Times New Roman" w:hAnsi="Times New Roman" w:cs="Times New Roman"/>
                <w:sz w:val="24"/>
                <w:szCs w:val="24"/>
              </w:rPr>
              <w:lastRenderedPageBreak/>
              <w:t xml:space="preserve">tarviliku subjektide nimekirjaga, et eelnõu ei kahjustaks Eesti ettevõtete konkurentsivõimet ega hoogustaks inflatsiooni. </w:t>
            </w:r>
          </w:p>
        </w:tc>
        <w:tc>
          <w:tcPr>
            <w:tcW w:w="8519" w:type="dxa"/>
          </w:tcPr>
          <w:p w14:paraId="3EB44BF9" w14:textId="64B98B88"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Osaliselt arvestatud ja selgitatud</w:t>
            </w:r>
          </w:p>
          <w:p w14:paraId="278CBA80"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Eelnõud on parandatud ning on selgemalt välja toodud, milliste üksuste valdkonnad on seotud NIS2 direktiivi I või II lisaga – toidu valdkonnaga seotud üksused on oluliste üksuste grupis. Seda on tehtud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§-s 3. </w:t>
            </w:r>
          </w:p>
          <w:p w14:paraId="1DBDB566" w14:textId="55C364F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Eelnõuga ei ole NIS2 direktiivi kohaldamisala laiendatud, sest direktiiv ei võimalda direktiivi lisas II nimetatud üksuste puhul teha erandeid nende olulisuse järgi, mh näiteks toiduainete kategooriate järgi.</w:t>
            </w:r>
            <w:r>
              <w:rPr>
                <w:rFonts w:ascii="Times New Roman" w:hAnsi="Times New Roman" w:cs="Times New Roman"/>
                <w:sz w:val="24"/>
                <w:szCs w:val="24"/>
              </w:rPr>
              <w:t xml:space="preserve"> Siiski lisati poliitilise otsustuse tulemusena toidukäitlemise sektorile täiendav </w:t>
            </w:r>
            <w:r w:rsidRPr="008D64F0">
              <w:rPr>
                <w:rFonts w:ascii="Times New Roman" w:hAnsi="Times New Roman" w:cs="Times New Roman"/>
                <w:sz w:val="24"/>
                <w:szCs w:val="24"/>
              </w:rPr>
              <w:t xml:space="preserve">kriteerium </w:t>
            </w:r>
          </w:p>
          <w:p w14:paraId="6CF236F0" w14:textId="7832173C" w:rsidR="00A44825" w:rsidRDefault="00A44825" w:rsidP="00A44825">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tekst on üle vaadatud, et see ei hõlmaks rohkem üksusi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kohaldamisalasse kui NIS2 direktiiv ette näeb. </w:t>
            </w:r>
          </w:p>
          <w:p w14:paraId="233297F1" w14:textId="77777777" w:rsidR="00A44825" w:rsidRDefault="00A44825" w:rsidP="00A44825">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eelnõud täiendatud sättega, mis sätestab, et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üksuse töötajate arvu, aastakäibe ja aastabilansi mahu kindlaksmääramisel ei arvestata partner- või sidusettevõtja andmeid Euroopa Komisjoni soovituse 2003/361/EÜ tähenduses, kui üksus on oma partner- või sidusettevõtjast teenuste osutamisel kasutatavate süsteemide osas sõltumatu. See asub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lg 7. Eelnõu kohaldamisala täiendav kitsendamine ei oleks NIS2 direktiiviga kooskõlas. </w:t>
            </w:r>
          </w:p>
          <w:p w14:paraId="48292160" w14:textId="66FBAAAD" w:rsidR="00A44825" w:rsidRDefault="00A44825" w:rsidP="00A44825">
            <w:pPr>
              <w:jc w:val="both"/>
              <w:rPr>
                <w:rFonts w:ascii="Times New Roman" w:hAnsi="Times New Roman" w:cs="Times New Roman"/>
                <w:sz w:val="24"/>
                <w:szCs w:val="24"/>
              </w:rPr>
            </w:pPr>
            <w:r>
              <w:rPr>
                <w:rFonts w:ascii="Times New Roman" w:hAnsi="Times New Roman" w:cs="Times New Roman"/>
                <w:sz w:val="24"/>
                <w:szCs w:val="24"/>
              </w:rPr>
              <w:t xml:space="preserve">Siiski lisati poliitilise otsustuse tulemusena toidukäitlemise sektorile täiendav kriteerium, arvestades siinses arvamuses olevat ettepanekut. Toidu valdkonnaga seotud tegevuste </w:t>
            </w:r>
            <w:r w:rsidRPr="002806B6">
              <w:rPr>
                <w:rFonts w:ascii="Times New Roman" w:hAnsi="Times New Roman" w:cs="Times New Roman"/>
                <w:sz w:val="24"/>
                <w:szCs w:val="24"/>
              </w:rPr>
              <w:t xml:space="preserve">(hulgimüük, tööstuslik tootmine ja töötlemine) osutamisest saadav aastakäive peab olema vähemalt 50% </w:t>
            </w:r>
            <w:proofErr w:type="spellStart"/>
            <w:r w:rsidRPr="002806B6">
              <w:rPr>
                <w:rFonts w:ascii="Times New Roman" w:hAnsi="Times New Roman" w:cs="Times New Roman"/>
                <w:sz w:val="24"/>
                <w:szCs w:val="24"/>
              </w:rPr>
              <w:t>toidukäitlemisettevõtja</w:t>
            </w:r>
            <w:proofErr w:type="spellEnd"/>
            <w:r w:rsidRPr="002806B6">
              <w:rPr>
                <w:rFonts w:ascii="Times New Roman" w:hAnsi="Times New Roman" w:cs="Times New Roman"/>
                <w:sz w:val="24"/>
                <w:szCs w:val="24"/>
              </w:rPr>
              <w:t xml:space="preserve"> aastakäibest.</w:t>
            </w:r>
            <w:r>
              <w:rPr>
                <w:rFonts w:ascii="Times New Roman" w:hAnsi="Times New Roman" w:cs="Times New Roman"/>
                <w:sz w:val="24"/>
                <w:szCs w:val="24"/>
              </w:rPr>
              <w:t xml:space="preserve"> Lisaks täiendati eelnõud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lõikega 8, millega antakse </w:t>
            </w:r>
            <w:r>
              <w:rPr>
                <w:rFonts w:ascii="Times New Roman" w:hAnsi="Times New Roman" w:cs="Times New Roman"/>
                <w:bCs/>
                <w:sz w:val="24"/>
                <w:szCs w:val="24"/>
              </w:rPr>
              <w:t>t</w:t>
            </w:r>
            <w:r w:rsidRPr="00F516D8">
              <w:rPr>
                <w:rFonts w:ascii="Times New Roman" w:hAnsi="Times New Roman" w:cs="Times New Roman"/>
                <w:bCs/>
                <w:sz w:val="24"/>
                <w:szCs w:val="24"/>
              </w:rPr>
              <w:t>oiduvarustuskindluse eest vastutav</w:t>
            </w:r>
            <w:r>
              <w:rPr>
                <w:rFonts w:ascii="Times New Roman" w:hAnsi="Times New Roman" w:cs="Times New Roman"/>
                <w:bCs/>
                <w:sz w:val="24"/>
                <w:szCs w:val="24"/>
              </w:rPr>
              <w:t>ale</w:t>
            </w:r>
            <w:r w:rsidRPr="00F516D8">
              <w:rPr>
                <w:rFonts w:ascii="Times New Roman" w:hAnsi="Times New Roman" w:cs="Times New Roman"/>
                <w:bCs/>
                <w:sz w:val="24"/>
                <w:szCs w:val="24"/>
              </w:rPr>
              <w:t xml:space="preserve"> minist</w:t>
            </w:r>
            <w:r>
              <w:rPr>
                <w:rFonts w:ascii="Times New Roman" w:hAnsi="Times New Roman" w:cs="Times New Roman"/>
                <w:bCs/>
                <w:sz w:val="24"/>
                <w:szCs w:val="24"/>
              </w:rPr>
              <w:t>rile volitus kehtestada</w:t>
            </w:r>
            <w:r w:rsidRPr="00F516D8">
              <w:rPr>
                <w:rFonts w:ascii="Times New Roman" w:hAnsi="Times New Roman" w:cs="Times New Roman"/>
                <w:bCs/>
                <w:sz w:val="24"/>
                <w:szCs w:val="24"/>
              </w:rPr>
              <w:t xml:space="preserve"> määrusega </w:t>
            </w:r>
            <w:r>
              <w:rPr>
                <w:rFonts w:ascii="Times New Roman" w:hAnsi="Times New Roman" w:cs="Times New Roman"/>
                <w:bCs/>
                <w:sz w:val="24"/>
                <w:szCs w:val="24"/>
              </w:rPr>
              <w:t>sama</w:t>
            </w:r>
            <w:r w:rsidRPr="00F516D8">
              <w:rPr>
                <w:rFonts w:ascii="Times New Roman" w:hAnsi="Times New Roman" w:cs="Times New Roman"/>
                <w:bCs/>
                <w:sz w:val="24"/>
                <w:szCs w:val="24"/>
              </w:rPr>
              <w:t xml:space="preserve"> paragrahvi lõike 5 punktis 3 nimetatud </w:t>
            </w:r>
            <w:r w:rsidRPr="00F516D8">
              <w:rPr>
                <w:rFonts w:ascii="Times New Roman" w:hAnsi="Times New Roman" w:cs="Times New Roman"/>
                <w:bCs/>
                <w:sz w:val="24"/>
                <w:szCs w:val="24"/>
              </w:rPr>
              <w:lastRenderedPageBreak/>
              <w:t>käitlemisvaldkondade ja toidugruppide täpsustatud loetelu</w:t>
            </w:r>
            <w:r>
              <w:rPr>
                <w:rFonts w:ascii="Times New Roman" w:hAnsi="Times New Roman" w:cs="Times New Roman"/>
                <w:bCs/>
                <w:sz w:val="24"/>
                <w:szCs w:val="24"/>
              </w:rPr>
              <w:t>.</w:t>
            </w:r>
            <w:r>
              <w:rPr>
                <w:rFonts w:ascii="Times New Roman" w:hAnsi="Times New Roman" w:cs="Times New Roman"/>
                <w:sz w:val="24"/>
                <w:szCs w:val="24"/>
              </w:rPr>
              <w:t xml:space="preserve"> Seletuskirja on vastavalt täiendatud.</w:t>
            </w:r>
          </w:p>
          <w:p w14:paraId="2D761025" w14:textId="77777777" w:rsidR="004C10F7" w:rsidRDefault="004C10F7" w:rsidP="007C298C">
            <w:pPr>
              <w:jc w:val="both"/>
              <w:rPr>
                <w:rFonts w:ascii="Times New Roman" w:hAnsi="Times New Roman" w:cs="Times New Roman"/>
                <w:sz w:val="24"/>
                <w:szCs w:val="24"/>
              </w:rPr>
            </w:pPr>
          </w:p>
          <w:p w14:paraId="31644843" w14:textId="77777777" w:rsidR="004C10F7" w:rsidRDefault="004C10F7" w:rsidP="003E1838">
            <w:pPr>
              <w:rPr>
                <w:rFonts w:ascii="Times New Roman" w:hAnsi="Times New Roman" w:cs="Times New Roman"/>
                <w:sz w:val="24"/>
                <w:szCs w:val="24"/>
              </w:rPr>
            </w:pPr>
            <w:r w:rsidRPr="416F4569">
              <w:rPr>
                <w:rFonts w:ascii="Times New Roman" w:hAnsi="Times New Roman" w:cs="Times New Roman"/>
                <w:sz w:val="24"/>
                <w:szCs w:val="24"/>
              </w:rPr>
              <w:t>Selgitatud</w:t>
            </w:r>
          </w:p>
          <w:p w14:paraId="6F34F519" w14:textId="77777777" w:rsidR="004C10F7" w:rsidRDefault="004C10F7" w:rsidP="003E1838">
            <w:pPr>
              <w:rPr>
                <w:rFonts w:ascii="Times New Roman" w:hAnsi="Times New Roman" w:cs="Times New Roman"/>
                <w:sz w:val="24"/>
                <w:szCs w:val="24"/>
              </w:rPr>
            </w:pPr>
            <w:r w:rsidRPr="416F4569">
              <w:rPr>
                <w:rFonts w:ascii="Times New Roman" w:hAnsi="Times New Roman" w:cs="Times New Roman"/>
                <w:sz w:val="24"/>
                <w:szCs w:val="24"/>
              </w:rPr>
              <w:t xml:space="preserve">NIS2 direktiiv ei näe paraku ette taolise täpsustuse tegemise võimalust. Taoline erisus (tegemist on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w:t>
            </w:r>
          </w:p>
          <w:p w14:paraId="5DABBA37" w14:textId="77777777" w:rsidR="004C10F7" w:rsidRDefault="004C10F7" w:rsidP="003E1838">
            <w:pPr>
              <w:rPr>
                <w:rFonts w:ascii="Times New Roman" w:hAnsi="Times New Roman" w:cs="Times New Roman"/>
                <w:sz w:val="24"/>
                <w:szCs w:val="24"/>
              </w:rPr>
            </w:pPr>
          </w:p>
          <w:p w14:paraId="2013ACD2" w14:textId="77777777" w:rsidR="004C10F7" w:rsidRDefault="004C10F7" w:rsidP="003E1838">
            <w:pPr>
              <w:rPr>
                <w:rFonts w:ascii="Times New Roman" w:hAnsi="Times New Roman" w:cs="Times New Roman"/>
                <w:sz w:val="24"/>
                <w:szCs w:val="24"/>
              </w:rPr>
            </w:pPr>
            <w:r w:rsidRPr="416F4569">
              <w:rPr>
                <w:rFonts w:ascii="Times New Roman" w:hAnsi="Times New Roman" w:cs="Times New Roman"/>
                <w:sz w:val="24"/>
                <w:szCs w:val="24"/>
              </w:rPr>
              <w:t xml:space="preserve">Kui tuua siia paralleel turvameetmete (NIS2 direktiivis </w:t>
            </w:r>
            <w:proofErr w:type="spellStart"/>
            <w:r w:rsidRPr="416F4569">
              <w:rPr>
                <w:rFonts w:ascii="Times New Roman" w:hAnsi="Times New Roman" w:cs="Times New Roman"/>
                <w:sz w:val="24"/>
                <w:szCs w:val="24"/>
              </w:rPr>
              <w:t>riskijuhtimismeetmete</w:t>
            </w:r>
            <w:proofErr w:type="spellEnd"/>
            <w:r w:rsidRPr="416F4569">
              <w:rPr>
                <w:rFonts w:ascii="Times New Roman" w:hAnsi="Times New Roman" w:cs="Times New Roman"/>
                <w:sz w:val="24"/>
                <w:szCs w:val="24"/>
              </w:rPr>
              <w:t xml:space="preserve">) vaatenurgast, siis juhime tähelepanu Euroopa Komisjoni suunistele NIS2 artikli 4 lõigete 1 ja 2 kohaldamise kohta. Suuniste punkti 7 viimase lauses on selgitatud: </w:t>
            </w:r>
            <w:r w:rsidRPr="416F4569">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416F4569">
              <w:rPr>
                <w:rFonts w:ascii="Times New Roman" w:hAnsi="Times New Roman" w:cs="Times New Roman"/>
                <w:i/>
                <w:iCs/>
                <w:sz w:val="24"/>
                <w:szCs w:val="24"/>
              </w:rPr>
              <w:t>riskijuhtimismeetmeid</w:t>
            </w:r>
            <w:proofErr w:type="spellEnd"/>
            <w:r w:rsidRPr="416F4569">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sidRPr="416F4569">
              <w:rPr>
                <w:rFonts w:ascii="Times New Roman" w:hAnsi="Times New Roman" w:cs="Times New Roman"/>
                <w:sz w:val="24"/>
                <w:szCs w:val="24"/>
              </w:rPr>
              <w:t>. Seega ei oleks ka kommentaaris pakutud „vähetähtsa määra“ variant ka kasutatav, kui Komisjoni enda suuniste kohaselt tuleb näiteks turvameetmete nõudeid kohaldada konkreetse üksuse kõikide tegevuste ja teenuste suhtes.</w:t>
            </w:r>
          </w:p>
          <w:p w14:paraId="2DD9A9CA" w14:textId="77777777" w:rsidR="004C10F7" w:rsidRDefault="004C10F7" w:rsidP="003E1838">
            <w:pPr>
              <w:rPr>
                <w:rFonts w:ascii="Times New Roman" w:hAnsi="Times New Roman" w:cs="Times New Roman"/>
                <w:sz w:val="24"/>
                <w:szCs w:val="24"/>
              </w:rPr>
            </w:pPr>
          </w:p>
          <w:p w14:paraId="12537863" w14:textId="77777777" w:rsidR="004C10F7" w:rsidRDefault="004C10F7" w:rsidP="003E1838">
            <w:pPr>
              <w:rPr>
                <w:rFonts w:ascii="Times New Roman" w:hAnsi="Times New Roman" w:cs="Times New Roman"/>
                <w:sz w:val="24"/>
                <w:szCs w:val="24"/>
              </w:rPr>
            </w:pPr>
            <w:r w:rsidRPr="416F4569">
              <w:rPr>
                <w:rFonts w:ascii="Times New Roman" w:hAnsi="Times New Roman" w:cs="Times New Roman"/>
                <w:sz w:val="24"/>
                <w:szCs w:val="24"/>
              </w:rPr>
              <w:t xml:space="preserve">Taustainfoks tasub teada, et sama küsimust on põhjalikult vaaginud ka teised liikmesriigid, kes on juba NIS2 direktiivi üle võtnud ning on andnud selle kohta välja ka selgitavaid materjale. Näiteks on soovi korral võimalik tutvuda ka Belgia kuningriigi pädeva asutuse vastavate selgitustega </w:t>
            </w:r>
            <w:hyperlink r:id="rId11"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(lk 8 alajaotis B) ja </w:t>
            </w:r>
            <w:hyperlink r:id="rId12"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(nt lk 8, lk 11, lk 12).</w:t>
            </w:r>
          </w:p>
          <w:p w14:paraId="273E24D0" w14:textId="77777777" w:rsidR="004C10F7" w:rsidRDefault="004C10F7" w:rsidP="003E1838">
            <w:pPr>
              <w:rPr>
                <w:rFonts w:ascii="Times New Roman" w:hAnsi="Times New Roman" w:cs="Times New Roman"/>
                <w:sz w:val="24"/>
                <w:szCs w:val="24"/>
              </w:rPr>
            </w:pPr>
            <w:r w:rsidRPr="416F4569">
              <w:rPr>
                <w:rFonts w:ascii="Times New Roman" w:hAnsi="Times New Roman" w:cs="Times New Roman"/>
                <w:sz w:val="24"/>
                <w:szCs w:val="24"/>
              </w:rPr>
              <w:t>Osaliselt arvestatud ja selgitatud vastavalt kommentaaris esitatud ettepanekutele</w:t>
            </w:r>
          </w:p>
          <w:p w14:paraId="161717E8" w14:textId="77777777" w:rsidR="004C10F7" w:rsidRDefault="004C10F7" w:rsidP="003E1838">
            <w:pPr>
              <w:pStyle w:val="Loendilik"/>
              <w:numPr>
                <w:ilvl w:val="0"/>
                <w:numId w:val="2"/>
              </w:numPr>
              <w:rPr>
                <w:rFonts w:ascii="Times New Roman" w:hAnsi="Times New Roman" w:cs="Times New Roman"/>
                <w:sz w:val="24"/>
                <w:szCs w:val="24"/>
              </w:rPr>
            </w:pPr>
            <w:r w:rsidRPr="416F4569">
              <w:rPr>
                <w:rFonts w:ascii="Times New Roman" w:hAnsi="Times New Roman" w:cs="Times New Roman"/>
                <w:sz w:val="24"/>
                <w:szCs w:val="24"/>
              </w:rPr>
              <w:t xml:space="preserve">Arusaamatuks jääb, milles seisneb laiendav ülevõtmine. Eelnõu koostades on üle vaadatud eelnõu sõnastust ning selles ei ole uusi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subjekte, keda NIS2 direktiiv ette ei näe (v.a näiteks üksikud avalikku sektorisse kuuluvad </w:t>
            </w:r>
            <w:r w:rsidRPr="416F4569">
              <w:rPr>
                <w:rFonts w:ascii="Times New Roman" w:hAnsi="Times New Roman" w:cs="Times New Roman"/>
                <w:sz w:val="24"/>
                <w:szCs w:val="24"/>
              </w:rPr>
              <w:lastRenderedPageBreak/>
              <w:t xml:space="preserve">subjektid, kelle suhtes soovitakse ka NIS2 direktiivi üle võttes seaduse järgimise kohustus säilitada). Eelnõud koostades on lähtutud võimalikult suurel määral NIS2 direktiivi enda sõnastustest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uute subjektide sõnastamisel. </w:t>
            </w:r>
          </w:p>
          <w:p w14:paraId="0EFCD8AE" w14:textId="77777777" w:rsidR="004C10F7" w:rsidRPr="00815320" w:rsidRDefault="004C10F7" w:rsidP="003E1838">
            <w:pPr>
              <w:pStyle w:val="Loendilik"/>
              <w:numPr>
                <w:ilvl w:val="0"/>
                <w:numId w:val="2"/>
              </w:numPr>
              <w:rPr>
                <w:rFonts w:ascii="Times New Roman" w:hAnsi="Times New Roman" w:cs="Times New Roman"/>
                <w:sz w:val="24"/>
                <w:szCs w:val="24"/>
              </w:rPr>
            </w:pPr>
            <w:r w:rsidRPr="00815320">
              <w:rPr>
                <w:rFonts w:ascii="Times New Roman" w:hAnsi="Times New Roman" w:cs="Times New Roman"/>
                <w:sz w:val="24"/>
                <w:szCs w:val="24"/>
              </w:rPr>
              <w:t xml:space="preserve">NIS2 direktiivis toodud kohaldamisala (subjektide ringi) saab kitsendada ainult direktiiviga ettenähtud määral, mitte enam ega meelevaldselt. Oleme teadlikud teatud riikide erinevast lähenemisest ja küsinud ka selgitusi, kuid täna puuduvad veenvad põhjendused, et sellised lähenemised on direktiiviga kooskõlas - pigem vastupidi võrreldes Lääne-Euroopa riikidega. Taustainfoks tasub teada, et sama küsimust on teisedki liikmesriigid põhjalikult vaaginud, kes on juba NIS2 direktiivi üle võtnud ning on andnud selle kohta välja ka selgitavaid materjale. Näiteks on soovi korral võimalik tutvuda ka Belgia kuningriigi pädeva asutuse vastavate selgitustega </w:t>
            </w:r>
            <w:hyperlink r:id="rId13"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(lk 8 alajaotis B) ja </w:t>
            </w:r>
            <w:hyperlink r:id="rId14"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(nt lk 8, lk 11, lk 12).   </w:t>
            </w:r>
          </w:p>
          <w:p w14:paraId="151143EF" w14:textId="77777777" w:rsidR="004C10F7" w:rsidRDefault="004C10F7" w:rsidP="003E1838">
            <w:pPr>
              <w:pStyle w:val="Loendilik"/>
              <w:rPr>
                <w:rFonts w:ascii="Times New Roman" w:hAnsi="Times New Roman" w:cs="Times New Roman"/>
                <w:sz w:val="24"/>
                <w:szCs w:val="24"/>
              </w:rPr>
            </w:pPr>
            <w:r w:rsidRPr="00D23B35">
              <w:rPr>
                <w:rFonts w:ascii="Times New Roman" w:hAnsi="Times New Roman" w:cs="Times New Roman"/>
                <w:sz w:val="24"/>
                <w:szCs w:val="24"/>
              </w:rPr>
              <w:t>Seetõttu on esimene ettepanek arvestatud</w:t>
            </w:r>
            <w:r>
              <w:rPr>
                <w:rFonts w:ascii="Times New Roman" w:hAnsi="Times New Roman" w:cs="Times New Roman"/>
                <w:sz w:val="24"/>
                <w:szCs w:val="24"/>
              </w:rPr>
              <w:t xml:space="preserve"> ja täidetud</w:t>
            </w:r>
            <w:r w:rsidRPr="00D23B35">
              <w:rPr>
                <w:rFonts w:ascii="Times New Roman" w:hAnsi="Times New Roman" w:cs="Times New Roman"/>
                <w:sz w:val="24"/>
                <w:szCs w:val="24"/>
              </w:rPr>
              <w:t>.</w:t>
            </w:r>
          </w:p>
          <w:p w14:paraId="5267EE8E" w14:textId="77777777" w:rsidR="004C10F7" w:rsidRDefault="004C10F7" w:rsidP="003E1838">
            <w:pPr>
              <w:pStyle w:val="Loendilik"/>
              <w:numPr>
                <w:ilvl w:val="0"/>
                <w:numId w:val="2"/>
              </w:numPr>
              <w:rPr>
                <w:rFonts w:ascii="Times New Roman" w:hAnsi="Times New Roman" w:cs="Times New Roman"/>
                <w:sz w:val="24"/>
                <w:szCs w:val="24"/>
              </w:rPr>
            </w:pPr>
            <w:r w:rsidRPr="00FE1480">
              <w:rPr>
                <w:rFonts w:ascii="Times New Roman" w:hAnsi="Times New Roman" w:cs="Times New Roman"/>
                <w:sz w:val="24"/>
                <w:szCs w:val="24"/>
              </w:rPr>
              <w:t>NIS2 direktiiv näeb sõna-sõnalt ette üksuse (</w:t>
            </w:r>
            <w:proofErr w:type="spellStart"/>
            <w:r w:rsidRPr="00FE1480">
              <w:rPr>
                <w:rFonts w:ascii="Times New Roman" w:hAnsi="Times New Roman" w:cs="Times New Roman"/>
                <w:sz w:val="24"/>
                <w:szCs w:val="24"/>
              </w:rPr>
              <w:t>jur.isik</w:t>
            </w:r>
            <w:proofErr w:type="spellEnd"/>
            <w:r w:rsidRPr="00FE1480">
              <w:rPr>
                <w:rFonts w:ascii="Times New Roman" w:hAnsi="Times New Roman" w:cs="Times New Roman"/>
                <w:sz w:val="24"/>
                <w:szCs w:val="24"/>
              </w:rPr>
              <w:t xml:space="preserve">) põhised kohustused, mitte teenuse põhised kohustused. NIS2 direktiivi kohaselt on kohustatud isikuks </w:t>
            </w:r>
            <w:r>
              <w:rPr>
                <w:rFonts w:ascii="Times New Roman" w:hAnsi="Times New Roman" w:cs="Times New Roman"/>
                <w:sz w:val="24"/>
                <w:szCs w:val="24"/>
              </w:rPr>
              <w:t>„</w:t>
            </w:r>
            <w:r w:rsidRPr="00FE1480">
              <w:rPr>
                <w:rFonts w:ascii="Times New Roman" w:hAnsi="Times New Roman" w:cs="Times New Roman"/>
                <w:sz w:val="24"/>
                <w:szCs w:val="24"/>
              </w:rPr>
              <w:t>üksus</w:t>
            </w:r>
            <w:r>
              <w:rPr>
                <w:rFonts w:ascii="Times New Roman" w:hAnsi="Times New Roman" w:cs="Times New Roman"/>
                <w:sz w:val="24"/>
                <w:szCs w:val="24"/>
              </w:rPr>
              <w:t>“</w:t>
            </w:r>
            <w:r w:rsidRPr="00FE1480">
              <w:rPr>
                <w:rFonts w:ascii="Times New Roman" w:hAnsi="Times New Roman" w:cs="Times New Roman"/>
                <w:sz w:val="24"/>
                <w:szCs w:val="24"/>
              </w:rPr>
              <w:t xml:space="preserve">, mis on direktiivis esitatud definitsiooni järgi juriidiline või füüsiline isik ehk organisatsioon tervikuna. NIS2 direktiiv ei tekita võimalust kitsendada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nõuete rakendamist kitsalt ehk konkreetse teenuse või tegevusega seonduvalt. Taoline erisus (tegemist on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 </w:t>
            </w:r>
          </w:p>
          <w:p w14:paraId="7837A968" w14:textId="77777777" w:rsidR="004C10F7" w:rsidRDefault="004C10F7" w:rsidP="003E1838">
            <w:pPr>
              <w:pStyle w:val="Loendilik"/>
              <w:rPr>
                <w:rFonts w:ascii="Times New Roman" w:hAnsi="Times New Roman" w:cs="Times New Roman"/>
                <w:sz w:val="24"/>
                <w:szCs w:val="24"/>
              </w:rPr>
            </w:pPr>
            <w:r w:rsidRPr="00FE1480">
              <w:rPr>
                <w:rFonts w:ascii="Times New Roman" w:hAnsi="Times New Roman" w:cs="Times New Roman"/>
                <w:sz w:val="24"/>
                <w:szCs w:val="24"/>
              </w:rPr>
              <w:t xml:space="preserve">Turvameetmete (NIS2 direktiivis </w:t>
            </w:r>
            <w:proofErr w:type="spellStart"/>
            <w:r w:rsidRPr="00FE1480">
              <w:rPr>
                <w:rFonts w:ascii="Times New Roman" w:hAnsi="Times New Roman" w:cs="Times New Roman"/>
                <w:sz w:val="24"/>
                <w:szCs w:val="24"/>
              </w:rPr>
              <w:t>riskijuhtimismeetmete</w:t>
            </w:r>
            <w:proofErr w:type="spellEnd"/>
            <w:r w:rsidRPr="00FE1480">
              <w:rPr>
                <w:rFonts w:ascii="Times New Roman" w:hAnsi="Times New Roman" w:cs="Times New Roman"/>
                <w:sz w:val="24"/>
                <w:szCs w:val="24"/>
              </w:rPr>
              <w:t xml:space="preserve">) teema osas juhime ka tähelepanu Euroopa Komisjoni suunistele NIS2 artikli 4 lõigete 1 ja 2 kohaldamise kohta. Suuniste punkti 7 viimases lauses on selgitatud: </w:t>
            </w:r>
            <w:r>
              <w:rPr>
                <w:rFonts w:ascii="Times New Roman" w:hAnsi="Times New Roman" w:cs="Times New Roman"/>
                <w:sz w:val="24"/>
                <w:szCs w:val="24"/>
              </w:rPr>
              <w:t>„</w:t>
            </w:r>
            <w:r w:rsidRPr="00FE1480">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00FE1480">
              <w:rPr>
                <w:rFonts w:ascii="Times New Roman" w:hAnsi="Times New Roman" w:cs="Times New Roman"/>
                <w:i/>
                <w:iCs/>
                <w:sz w:val="24"/>
                <w:szCs w:val="24"/>
              </w:rPr>
              <w:t>riskijuhtimismeetmeid</w:t>
            </w:r>
            <w:proofErr w:type="spellEnd"/>
            <w:r w:rsidRPr="00FE1480">
              <w:rPr>
                <w:rFonts w:ascii="Times New Roman" w:hAnsi="Times New Roman" w:cs="Times New Roman"/>
                <w:i/>
                <w:iCs/>
                <w:sz w:val="24"/>
                <w:szCs w:val="24"/>
              </w:rPr>
              <w:t xml:space="preserve">, kehtib kõigi </w:t>
            </w:r>
            <w:r w:rsidRPr="00FE1480">
              <w:rPr>
                <w:rFonts w:ascii="Times New Roman" w:hAnsi="Times New Roman" w:cs="Times New Roman"/>
                <w:i/>
                <w:iCs/>
                <w:sz w:val="24"/>
                <w:szCs w:val="24"/>
              </w:rPr>
              <w:lastRenderedPageBreak/>
              <w:t>asjaomase üksuse tegevuste ja teenuste suhtes ega puuduta üksnes konkreetseid infotehnoloogia („IT“) varasid või [üliolulisi] teenuseid, mida üksus osutab.</w:t>
            </w:r>
            <w:r>
              <w:rPr>
                <w:rFonts w:ascii="Times New Roman" w:hAnsi="Times New Roman" w:cs="Times New Roman"/>
                <w:i/>
                <w:iCs/>
                <w:sz w:val="24"/>
                <w:szCs w:val="24"/>
              </w:rPr>
              <w:t>“</w:t>
            </w:r>
            <w:r w:rsidRPr="00FE1480">
              <w:rPr>
                <w:rFonts w:ascii="Times New Roman" w:hAnsi="Times New Roman" w:cs="Times New Roman"/>
                <w:sz w:val="24"/>
                <w:szCs w:val="24"/>
              </w:rPr>
              <w:t xml:space="preserve"> Seega ei oleks ka kommentaaris pakutud „vähetähtsa määra“ või „ainult </w:t>
            </w:r>
            <w:proofErr w:type="spellStart"/>
            <w:r w:rsidRPr="00FE1480">
              <w:rPr>
                <w:rFonts w:ascii="Times New Roman" w:hAnsi="Times New Roman" w:cs="Times New Roman"/>
                <w:sz w:val="24"/>
                <w:szCs w:val="24"/>
              </w:rPr>
              <w:t>KüTSis</w:t>
            </w:r>
            <w:proofErr w:type="spellEnd"/>
            <w:r w:rsidRPr="00FE1480">
              <w:rPr>
                <w:rFonts w:ascii="Times New Roman" w:hAnsi="Times New Roman" w:cs="Times New Roman"/>
                <w:sz w:val="24"/>
                <w:szCs w:val="24"/>
              </w:rPr>
              <w:t xml:space="preserve"> sätestatud teenusega subjektiks saamise“ variant ka kasutatav, kui Komisjoni enda suuniste kohaselt tuleb näiteks turvameetmete nõudeid kohaldada konkreetse üksuse kõikide tegevuste ja teenuste suhtes.</w:t>
            </w:r>
          </w:p>
          <w:p w14:paraId="0A6AE33C" w14:textId="77777777" w:rsidR="004C10F7" w:rsidRDefault="004C10F7" w:rsidP="003E1838">
            <w:pPr>
              <w:pStyle w:val="Loendilik"/>
              <w:rPr>
                <w:rFonts w:ascii="Times New Roman" w:hAnsi="Times New Roman" w:cs="Times New Roman"/>
                <w:sz w:val="24"/>
                <w:szCs w:val="24"/>
              </w:rPr>
            </w:pPr>
            <w:r>
              <w:rPr>
                <w:rFonts w:ascii="Times New Roman" w:hAnsi="Times New Roman" w:cs="Times New Roman"/>
                <w:sz w:val="24"/>
                <w:szCs w:val="24"/>
              </w:rPr>
              <w:t xml:space="preserve">Seetõttu ei ole võimalik kommentaaris tehtud teist ettepanekut täiel määral arvestada – vastasel juhul toimuks NIS2 direktiivi väär üle võtmine ning rakendamine. </w:t>
            </w:r>
          </w:p>
          <w:p w14:paraId="0E9D7B75" w14:textId="77777777" w:rsidR="00D12F72" w:rsidRDefault="00D12F72" w:rsidP="003E1838">
            <w:pPr>
              <w:pStyle w:val="Loendilik"/>
              <w:rPr>
                <w:rFonts w:ascii="Times New Roman" w:hAnsi="Times New Roman" w:cs="Times New Roman"/>
                <w:sz w:val="24"/>
                <w:szCs w:val="24"/>
              </w:rPr>
            </w:pPr>
          </w:p>
          <w:p w14:paraId="410A3812" w14:textId="77777777" w:rsidR="00D12F72" w:rsidRDefault="00D12F72" w:rsidP="00D12F72">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769217C3" w14:textId="4015F11E" w:rsidR="00D12F72" w:rsidRDefault="00D12F72" w:rsidP="00D12F72">
            <w:pPr>
              <w:pStyle w:val="Loendilik"/>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33467770" w14:textId="77777777" w:rsidR="00D12F72" w:rsidRDefault="00D12F72" w:rsidP="00D12F72">
            <w:pPr>
              <w:pStyle w:val="Loendilik"/>
              <w:rPr>
                <w:rFonts w:ascii="Times New Roman" w:hAnsi="Times New Roman" w:cs="Times New Roman"/>
                <w:sz w:val="24"/>
                <w:szCs w:val="24"/>
              </w:rPr>
            </w:pPr>
          </w:p>
          <w:p w14:paraId="1FF84923" w14:textId="77777777" w:rsidR="004C10F7" w:rsidRPr="00D12F72" w:rsidRDefault="004C10F7" w:rsidP="00D12F72">
            <w:pPr>
              <w:rPr>
                <w:rFonts w:ascii="Times New Roman" w:hAnsi="Times New Roman" w:cs="Times New Roman"/>
                <w:sz w:val="24"/>
                <w:szCs w:val="24"/>
              </w:rPr>
            </w:pPr>
            <w:r w:rsidRPr="00D12F72">
              <w:rPr>
                <w:rFonts w:ascii="Times New Roman" w:hAnsi="Times New Roman" w:cs="Times New Roman"/>
                <w:sz w:val="24"/>
                <w:szCs w:val="24"/>
              </w:rPr>
              <w:t xml:space="preserve">Kommentaaris tehtud kolmanda ettepaneku osas selgitame, et eelnõust on eemaldatud sõna „kaitsetarve“. </w:t>
            </w:r>
          </w:p>
          <w:p w14:paraId="131A8608" w14:textId="77777777" w:rsidR="004C10F7" w:rsidRDefault="004C10F7" w:rsidP="003E1838">
            <w:pPr>
              <w:pStyle w:val="Loendilik"/>
              <w:rPr>
                <w:rFonts w:ascii="Times New Roman" w:hAnsi="Times New Roman" w:cs="Times New Roman"/>
                <w:sz w:val="24"/>
                <w:szCs w:val="24"/>
              </w:rPr>
            </w:pPr>
            <w:r>
              <w:rPr>
                <w:rFonts w:ascii="Times New Roman" w:hAnsi="Times New Roman" w:cs="Times New Roman"/>
                <w:sz w:val="24"/>
                <w:szCs w:val="24"/>
              </w:rPr>
              <w:t>Sellest hoolimata juhime tähelepanu asjaolule, et kuigi Eesti infoturbestandard kasutab sõnastust „kaitsetarve“, siis seda kasutab ka rahvusvaheline standard ISO/IEC 21964 – selle mõiste selgitus on AKIT-i kohaselt „</w:t>
            </w:r>
            <w:r w:rsidRPr="00621910">
              <w:rPr>
                <w:rFonts w:ascii="Times New Roman" w:hAnsi="Times New Roman" w:cs="Times New Roman"/>
                <w:i/>
                <w:iCs/>
                <w:sz w:val="24"/>
                <w:szCs w:val="24"/>
              </w:rPr>
              <w:t xml:space="preserve">andmete ja teabe omadus, mis väljendub vajadust kaitsta teda kahju eest, mida võib tekitada </w:t>
            </w:r>
            <w:r w:rsidRPr="00621910">
              <w:rPr>
                <w:rFonts w:ascii="Times New Roman" w:hAnsi="Times New Roman" w:cs="Times New Roman"/>
                <w:i/>
                <w:iCs/>
                <w:sz w:val="24"/>
                <w:szCs w:val="24"/>
              </w:rPr>
              <w:lastRenderedPageBreak/>
              <w:t>konfidentsiaalsuse, tervikluse ja/või käideldavuse rikkumine; kaitsetarve on normaalne, suur või väga suur; andmekandjate hävitamisel on andmekandja kaitse klass seda kõrgem, mida suurem on andmete kaitsetarve</w:t>
            </w:r>
            <w:r>
              <w:rPr>
                <w:rFonts w:ascii="Times New Roman" w:hAnsi="Times New Roman" w:cs="Times New Roman"/>
                <w:i/>
                <w:iCs/>
                <w:sz w:val="24"/>
                <w:szCs w:val="24"/>
              </w:rPr>
              <w:t>“</w:t>
            </w:r>
            <w:r>
              <w:rPr>
                <w:rFonts w:ascii="Times New Roman" w:hAnsi="Times New Roman" w:cs="Times New Roman"/>
                <w:sz w:val="24"/>
                <w:szCs w:val="24"/>
              </w:rPr>
              <w:t>.</w:t>
            </w:r>
            <w:r w:rsidRPr="00AE1F4E">
              <w:rPr>
                <w:rFonts w:ascii="Times New Roman" w:hAnsi="Times New Roman" w:cs="Times New Roman"/>
                <w:sz w:val="24"/>
                <w:szCs w:val="24"/>
              </w:rPr>
              <w:t xml:space="preserve"> </w:t>
            </w:r>
            <w:r>
              <w:rPr>
                <w:rFonts w:ascii="Times New Roman" w:hAnsi="Times New Roman" w:cs="Times New Roman"/>
                <w:sz w:val="24"/>
                <w:szCs w:val="24"/>
              </w:rPr>
              <w:t>Seega ei ole kaitsetarbe puhul tegemist ainult Eesti infoturbestandardis sisustatud mõistega.</w:t>
            </w:r>
          </w:p>
          <w:p w14:paraId="7B948ADD" w14:textId="6F447DBA" w:rsidR="004C10F7" w:rsidRDefault="004C10F7" w:rsidP="003E1838">
            <w:pPr>
              <w:rPr>
                <w:rFonts w:ascii="Times New Roman" w:hAnsi="Times New Roman" w:cs="Times New Roman"/>
                <w:sz w:val="24"/>
                <w:szCs w:val="24"/>
              </w:rPr>
            </w:pPr>
          </w:p>
          <w:p w14:paraId="2A38E812" w14:textId="0B3295F0" w:rsidR="004C10F7" w:rsidRPr="009F080A" w:rsidRDefault="004C10F7" w:rsidP="007C298C">
            <w:pPr>
              <w:jc w:val="both"/>
              <w:rPr>
                <w:rFonts w:ascii="Times New Roman" w:hAnsi="Times New Roman" w:cs="Times New Roman"/>
                <w:sz w:val="24"/>
                <w:szCs w:val="24"/>
              </w:rPr>
            </w:pPr>
          </w:p>
        </w:tc>
      </w:tr>
      <w:tr w:rsidR="004C10F7" w14:paraId="065E6D8C" w14:textId="77777777" w:rsidTr="004C10F7">
        <w:trPr>
          <w:trHeight w:val="276"/>
        </w:trPr>
        <w:tc>
          <w:tcPr>
            <w:tcW w:w="5015" w:type="dxa"/>
          </w:tcPr>
          <w:p w14:paraId="64BBD7AA" w14:textId="725437EC" w:rsidR="004C10F7" w:rsidRPr="009D78D1" w:rsidRDefault="004C10F7" w:rsidP="007C298C">
            <w:pPr>
              <w:jc w:val="both"/>
              <w:rPr>
                <w:rFonts w:ascii="Times New Roman" w:hAnsi="Times New Roman" w:cs="Times New Roman"/>
                <w:bCs/>
                <w:sz w:val="24"/>
                <w:szCs w:val="24"/>
              </w:rPr>
            </w:pPr>
            <w:r w:rsidRPr="009D78D1">
              <w:rPr>
                <w:rFonts w:ascii="Times New Roman" w:hAnsi="Times New Roman" w:cs="Times New Roman"/>
                <w:bCs/>
                <w:sz w:val="24"/>
                <w:szCs w:val="24"/>
              </w:rPr>
              <w:lastRenderedPageBreak/>
              <w:t>Euroopa Parlamendi ja nõukogu direktiivi (EL) 2022/2555 (edaspidi NIS2) artikkel 21 lõige 2</w:t>
            </w:r>
            <w:r>
              <w:rPr>
                <w:rFonts w:ascii="Times New Roman" w:hAnsi="Times New Roman" w:cs="Times New Roman"/>
                <w:bCs/>
                <w:sz w:val="24"/>
                <w:szCs w:val="24"/>
              </w:rPr>
              <w:t xml:space="preserve"> </w:t>
            </w:r>
            <w:r w:rsidRPr="009D78D1">
              <w:rPr>
                <w:rFonts w:ascii="Times New Roman" w:hAnsi="Times New Roman" w:cs="Times New Roman"/>
                <w:bCs/>
                <w:sz w:val="24"/>
                <w:szCs w:val="24"/>
              </w:rPr>
              <w:t xml:space="preserve">(d) käsitleb küberturvalisuse riskijuhtimise meetmeid, mida elutähtsad ja olulised üksused peavad rakendama. NIS2 kohustab elutähtsaid ja olulisi üksuseid rakendama kõiki ohte hõlmaval lähenemisviisil asjakohaseid ja proportsionaalselt tehnilisi, </w:t>
            </w:r>
            <w:proofErr w:type="spellStart"/>
            <w:r w:rsidRPr="009D78D1">
              <w:rPr>
                <w:rFonts w:ascii="Times New Roman" w:hAnsi="Times New Roman" w:cs="Times New Roman"/>
                <w:bCs/>
                <w:sz w:val="24"/>
                <w:szCs w:val="24"/>
              </w:rPr>
              <w:t>tegevuslikke</w:t>
            </w:r>
            <w:proofErr w:type="spellEnd"/>
            <w:r w:rsidRPr="009D78D1">
              <w:rPr>
                <w:rFonts w:ascii="Times New Roman" w:hAnsi="Times New Roman" w:cs="Times New Roman"/>
                <w:bCs/>
                <w:sz w:val="24"/>
                <w:szCs w:val="24"/>
              </w:rPr>
              <w:t xml:space="preserve"> ja korralduslikke meetmeid, et juhtida riske, mis ohustavad nende üksuste tegevuses või teenuste osutamisel kasutatavate võrgu- ja infosüsteemide turvalisust, et ennetada või minimeerida intsidentide mõju nende teenuste saajatele ja muudele teenustele. </w:t>
            </w:r>
          </w:p>
          <w:p w14:paraId="154D83BB" w14:textId="77777777" w:rsidR="004C10F7" w:rsidRPr="009D78D1" w:rsidRDefault="004C10F7" w:rsidP="007C298C">
            <w:pPr>
              <w:jc w:val="both"/>
              <w:rPr>
                <w:rFonts w:ascii="Times New Roman" w:hAnsi="Times New Roman" w:cs="Times New Roman"/>
                <w:bCs/>
                <w:sz w:val="24"/>
                <w:szCs w:val="24"/>
              </w:rPr>
            </w:pPr>
            <w:r w:rsidRPr="009D78D1">
              <w:rPr>
                <w:rFonts w:ascii="Times New Roman" w:hAnsi="Times New Roman" w:cs="Times New Roman"/>
                <w:bCs/>
                <w:sz w:val="24"/>
                <w:szCs w:val="24"/>
              </w:rPr>
              <w:t xml:space="preserve">NIS2 rõhutab riskide juhtimist ja proportsionaalsust, samas kui küberturvalisuse seaduse eelnõu § 7 lõige 2 punkt 6 kehtestab turvameetmete rakendamisel üldise kohustuse </w:t>
            </w:r>
            <w:r w:rsidRPr="009D78D1">
              <w:rPr>
                <w:rFonts w:ascii="Times New Roman" w:hAnsi="Times New Roman" w:cs="Times New Roman"/>
                <w:bCs/>
                <w:i/>
                <w:sz w:val="24"/>
                <w:szCs w:val="24"/>
              </w:rPr>
              <w:t>“Tagama süsteemi tarneahela turvalisuse”</w:t>
            </w:r>
            <w:r w:rsidRPr="009D78D1">
              <w:rPr>
                <w:rFonts w:ascii="Times New Roman" w:hAnsi="Times New Roman" w:cs="Times New Roman"/>
                <w:bCs/>
                <w:sz w:val="24"/>
                <w:szCs w:val="24"/>
              </w:rPr>
              <w:t>.</w:t>
            </w:r>
          </w:p>
          <w:p w14:paraId="59C350C8" w14:textId="77777777" w:rsidR="004C10F7" w:rsidRPr="009D78D1" w:rsidRDefault="004C10F7" w:rsidP="007C298C">
            <w:pPr>
              <w:jc w:val="both"/>
              <w:rPr>
                <w:rFonts w:ascii="Times New Roman" w:hAnsi="Times New Roman" w:cs="Times New Roman"/>
                <w:bCs/>
                <w:sz w:val="24"/>
                <w:szCs w:val="24"/>
              </w:rPr>
            </w:pPr>
            <w:r w:rsidRPr="009D78D1">
              <w:rPr>
                <w:rFonts w:ascii="Times New Roman" w:hAnsi="Times New Roman" w:cs="Times New Roman"/>
                <w:bCs/>
                <w:sz w:val="24"/>
                <w:szCs w:val="24"/>
              </w:rPr>
              <w:t xml:space="preserve">Meie hinnangul võib nõue olla ebarealistlik, sest teenuse osutajal ei pruugi olla alati täielikku kontrolli kogu tarneaheale üle, eriti kui tegemist on suuremahuliste ja keerukate tarneahelatega. Tarnijate ja koostööpartnerite regulaarne hindamine suurendab ka teenuseosutajate halduskoormust ja võib põhjustada </w:t>
            </w:r>
            <w:r w:rsidRPr="009D78D1">
              <w:rPr>
                <w:rFonts w:ascii="Times New Roman" w:hAnsi="Times New Roman" w:cs="Times New Roman"/>
                <w:bCs/>
                <w:sz w:val="24"/>
                <w:szCs w:val="24"/>
              </w:rPr>
              <w:lastRenderedPageBreak/>
              <w:t>tarnekatkestusi, kui tarnijad ei vasta kehtestatud turbenõuetele.</w:t>
            </w:r>
          </w:p>
          <w:p w14:paraId="34FEFD2C" w14:textId="0DBADD87" w:rsidR="004C10F7" w:rsidRPr="009D78D1" w:rsidRDefault="004C10F7" w:rsidP="007C298C">
            <w:pPr>
              <w:jc w:val="both"/>
              <w:rPr>
                <w:rFonts w:ascii="Times New Roman" w:hAnsi="Times New Roman" w:cs="Times New Roman"/>
                <w:bCs/>
                <w:sz w:val="24"/>
                <w:szCs w:val="24"/>
              </w:rPr>
            </w:pPr>
            <w:r w:rsidRPr="009D78D1">
              <w:rPr>
                <w:rFonts w:ascii="Times New Roman" w:hAnsi="Times New Roman" w:cs="Times New Roman"/>
                <w:b/>
                <w:bCs/>
                <w:sz w:val="24"/>
                <w:szCs w:val="24"/>
              </w:rPr>
              <w:t>Teeme ettepaneku muuta eelnõu</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KüTS</w:t>
            </w:r>
            <w:proofErr w:type="spellEnd"/>
            <w:r>
              <w:rPr>
                <w:rFonts w:ascii="Times New Roman" w:hAnsi="Times New Roman" w:cs="Times New Roman"/>
                <w:b/>
                <w:bCs/>
                <w:sz w:val="24"/>
                <w:szCs w:val="24"/>
              </w:rPr>
              <w:t>]</w:t>
            </w:r>
            <w:r w:rsidRPr="009D78D1">
              <w:rPr>
                <w:rFonts w:ascii="Times New Roman" w:hAnsi="Times New Roman" w:cs="Times New Roman"/>
                <w:b/>
                <w:bCs/>
                <w:sz w:val="24"/>
                <w:szCs w:val="24"/>
              </w:rPr>
              <w:t xml:space="preserve"> § 7 lõige 2 punkte 1 ja 6 alljärgnevalt:</w:t>
            </w:r>
          </w:p>
          <w:p w14:paraId="354345C5" w14:textId="77777777" w:rsidR="004C10F7" w:rsidRPr="009D78D1" w:rsidRDefault="004C10F7" w:rsidP="007C298C">
            <w:pPr>
              <w:jc w:val="both"/>
              <w:rPr>
                <w:rFonts w:ascii="Times New Roman" w:hAnsi="Times New Roman" w:cs="Times New Roman"/>
                <w:bCs/>
                <w:sz w:val="24"/>
                <w:szCs w:val="24"/>
              </w:rPr>
            </w:pPr>
            <w:r w:rsidRPr="009D78D1">
              <w:rPr>
                <w:rFonts w:ascii="Times New Roman" w:hAnsi="Times New Roman" w:cs="Times New Roman"/>
                <w:bCs/>
                <w:sz w:val="24"/>
                <w:szCs w:val="24"/>
              </w:rPr>
              <w:t>(2) Teenuse osutaja on turvameetmete rakendamisel kohustatud:</w:t>
            </w:r>
          </w:p>
          <w:p w14:paraId="70D866A9" w14:textId="77777777" w:rsidR="004C10F7" w:rsidRPr="009D78D1" w:rsidRDefault="004C10F7" w:rsidP="007C298C">
            <w:pPr>
              <w:jc w:val="both"/>
              <w:rPr>
                <w:rFonts w:ascii="Times New Roman" w:hAnsi="Times New Roman" w:cs="Times New Roman"/>
                <w:bCs/>
                <w:sz w:val="24"/>
                <w:szCs w:val="24"/>
              </w:rPr>
            </w:pPr>
            <w:r w:rsidRPr="009D78D1">
              <w:rPr>
                <w:rFonts w:ascii="Times New Roman" w:hAnsi="Times New Roman" w:cs="Times New Roman"/>
                <w:bCs/>
                <w:sz w:val="24"/>
                <w:szCs w:val="24"/>
              </w:rPr>
              <w:t>1) koostama ja kehtestama infoturvariskide kaalutlemise metoodika ja protseduurid (sh rakendama proportsionaalseid riskijuhtimise meetmeid süsteemi tarneahela turvalisuse tagamiseks);</w:t>
            </w:r>
          </w:p>
          <w:p w14:paraId="38E76844" w14:textId="77777777" w:rsidR="004C10F7" w:rsidRPr="009D78D1" w:rsidRDefault="004C10F7" w:rsidP="007C298C">
            <w:pPr>
              <w:jc w:val="both"/>
              <w:rPr>
                <w:rFonts w:ascii="Times New Roman" w:hAnsi="Times New Roman" w:cs="Times New Roman"/>
                <w:bCs/>
                <w:sz w:val="24"/>
                <w:szCs w:val="24"/>
              </w:rPr>
            </w:pPr>
            <w:r w:rsidRPr="009D78D1">
              <w:rPr>
                <w:rFonts w:ascii="Times New Roman" w:hAnsi="Times New Roman" w:cs="Times New Roman"/>
                <w:bCs/>
                <w:sz w:val="24"/>
                <w:szCs w:val="24"/>
              </w:rPr>
              <w:t>6) tagama koostööpartnerite vahelistes lepetes turvameetmetega seotud aspektide regulaarse ülevaatuse ning ajakohastamise;</w:t>
            </w:r>
          </w:p>
          <w:p w14:paraId="7B2FF345" w14:textId="77777777" w:rsidR="004C10F7" w:rsidRPr="009D78D1" w:rsidRDefault="004C10F7" w:rsidP="007C298C">
            <w:pPr>
              <w:jc w:val="both"/>
              <w:rPr>
                <w:rFonts w:ascii="Times New Roman" w:hAnsi="Times New Roman" w:cs="Times New Roman"/>
                <w:bCs/>
                <w:sz w:val="24"/>
                <w:szCs w:val="24"/>
              </w:rPr>
            </w:pPr>
            <w:r w:rsidRPr="009D78D1">
              <w:rPr>
                <w:rFonts w:ascii="Times New Roman" w:hAnsi="Times New Roman" w:cs="Times New Roman"/>
                <w:bCs/>
                <w:sz w:val="24"/>
                <w:szCs w:val="24"/>
              </w:rPr>
              <w:t xml:space="preserve">Ettepanekus välja toodud täpsustus “proportsionaalsed riskijuhtimise meetmed” muudab nõude paindlikumaks ja võimaldab teenuse osutajatel kohandada riskijuhtimise meetmeid vastavalt oma suurusele, riskitasemele ja ressurssidele. Samuti vähendab muudatus ebarealistlikke ootusi, mille kohaselt peab teenuse osutaja turvameetmete rakendamisel “tagama süsteemi tarneahela turvalisuse”. Lisaks suurendab muudatus vastavust NIS2 direktiivi artikli 21 nõuetega, mis rõhutavad proportsionaalsust ja riskipõhist lähenemist. </w:t>
            </w:r>
          </w:p>
          <w:p w14:paraId="6FA6ABC3" w14:textId="4080AAA1" w:rsidR="004C10F7" w:rsidRPr="00BD5CBD" w:rsidRDefault="004C10F7" w:rsidP="007C298C">
            <w:pPr>
              <w:jc w:val="both"/>
              <w:rPr>
                <w:rFonts w:ascii="Times New Roman" w:hAnsi="Times New Roman" w:cs="Times New Roman"/>
                <w:sz w:val="24"/>
                <w:szCs w:val="24"/>
              </w:rPr>
            </w:pPr>
            <w:r w:rsidRPr="009D78D1">
              <w:rPr>
                <w:rFonts w:ascii="Times New Roman" w:hAnsi="Times New Roman" w:cs="Times New Roman"/>
                <w:bCs/>
                <w:sz w:val="24"/>
                <w:szCs w:val="24"/>
              </w:rPr>
              <w:t xml:space="preserve">Eelnõu </w:t>
            </w:r>
            <w:r>
              <w:rPr>
                <w:rFonts w:ascii="Times New Roman" w:hAnsi="Times New Roman" w:cs="Times New Roman"/>
                <w:bCs/>
                <w:sz w:val="24"/>
                <w:szCs w:val="24"/>
              </w:rPr>
              <w:t>[</w:t>
            </w:r>
            <w:proofErr w:type="spellStart"/>
            <w:r>
              <w:rPr>
                <w:rFonts w:ascii="Times New Roman" w:hAnsi="Times New Roman" w:cs="Times New Roman"/>
                <w:bCs/>
                <w:sz w:val="24"/>
                <w:szCs w:val="24"/>
              </w:rPr>
              <w:t>KüTS</w:t>
            </w:r>
            <w:proofErr w:type="spellEnd"/>
            <w:r>
              <w:rPr>
                <w:rFonts w:ascii="Times New Roman" w:hAnsi="Times New Roman" w:cs="Times New Roman"/>
                <w:bCs/>
                <w:sz w:val="24"/>
                <w:szCs w:val="24"/>
              </w:rPr>
              <w:t xml:space="preserve">] </w:t>
            </w:r>
            <w:r w:rsidRPr="009D78D1">
              <w:rPr>
                <w:rFonts w:ascii="Times New Roman" w:hAnsi="Times New Roman" w:cs="Times New Roman"/>
                <w:bCs/>
                <w:sz w:val="24"/>
                <w:szCs w:val="24"/>
              </w:rPr>
              <w:t>§ 7 lõike 2 punkti 6 täpsustus keskendub konkreetsele tegevusele ja vähendab üldistust ning suunab tegevust paremini.</w:t>
            </w:r>
          </w:p>
        </w:tc>
        <w:tc>
          <w:tcPr>
            <w:tcW w:w="8519" w:type="dxa"/>
          </w:tcPr>
          <w:p w14:paraId="441D267B" w14:textId="366B530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77AB65A0"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Avalikul kooskõlastusringil olnud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lõike 2 sisu on viidud sama paragrahvi lõike 5 alusel antud Vabariigi Valitsuse määruse muudatusse (vt seletuskirja lisaks olevaid määruse kavandeid).</w:t>
            </w:r>
          </w:p>
          <w:p w14:paraId="681846BB" w14:textId="75D562E2"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Avalikul kooskõlastusringil olnud eelnõus oli proportsionaalsuse ja riskipõhise lähenemisviisi temaatika sisustatud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lõikes 2</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mis oli omakorda seotud sama paragrahvi lõikega 2. Too lõige 2</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hõlmas ka tarneahelaga seotud nõudeid, mis olid sätestatud lõikes 2. Kuna eelnõu ülevaatamise käigus on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sõnastust muudetud, siis avalikul kooskõlastusringil olnud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lg 2</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on nüüdsest sama paragrahvi lõikes 2. Ka uuendatud sõnastuses on jätkuvalt sees proportsionaalsuse arvestamine, sh riskipõhise lähenemisviisi kasutamine.</w:t>
            </w:r>
          </w:p>
        </w:tc>
      </w:tr>
      <w:tr w:rsidR="004C10F7" w14:paraId="10BDCD99" w14:textId="77777777" w:rsidTr="004C10F7">
        <w:trPr>
          <w:trHeight w:val="276"/>
        </w:trPr>
        <w:tc>
          <w:tcPr>
            <w:tcW w:w="5015" w:type="dxa"/>
          </w:tcPr>
          <w:p w14:paraId="206D476A" w14:textId="1086E19A" w:rsidR="004C10F7" w:rsidRPr="00A744C3" w:rsidRDefault="004C10F7" w:rsidP="007C298C">
            <w:pPr>
              <w:jc w:val="both"/>
              <w:rPr>
                <w:rFonts w:ascii="Times New Roman" w:hAnsi="Times New Roman" w:cs="Times New Roman"/>
                <w:b/>
                <w:bCs/>
                <w:sz w:val="24"/>
                <w:szCs w:val="24"/>
              </w:rPr>
            </w:pPr>
            <w:r>
              <w:rPr>
                <w:rFonts w:ascii="Times New Roman" w:hAnsi="Times New Roman" w:cs="Times New Roman"/>
                <w:b/>
                <w:bCs/>
                <w:sz w:val="24"/>
                <w:szCs w:val="24"/>
              </w:rPr>
              <w:t xml:space="preserve">Tähelepanekud </w:t>
            </w:r>
            <w:r w:rsidRPr="00A744C3">
              <w:rPr>
                <w:rFonts w:ascii="Times New Roman" w:hAnsi="Times New Roman" w:cs="Times New Roman"/>
                <w:b/>
                <w:bCs/>
                <w:sz w:val="24"/>
                <w:szCs w:val="24"/>
              </w:rPr>
              <w:t>seoses</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KüTS</w:t>
            </w:r>
            <w:proofErr w:type="spellEnd"/>
            <w:r>
              <w:rPr>
                <w:rFonts w:ascii="Times New Roman" w:hAnsi="Times New Roman" w:cs="Times New Roman"/>
                <w:b/>
                <w:bCs/>
                <w:sz w:val="24"/>
                <w:szCs w:val="24"/>
              </w:rPr>
              <w:t>]</w:t>
            </w:r>
            <w:r w:rsidRPr="00A744C3">
              <w:rPr>
                <w:rFonts w:ascii="Times New Roman" w:hAnsi="Times New Roman" w:cs="Times New Roman"/>
                <w:b/>
                <w:bCs/>
                <w:sz w:val="24"/>
                <w:szCs w:val="24"/>
              </w:rPr>
              <w:t xml:space="preserve"> paragrahvi 14 lõigetega 9-10, mis on eelnõus sõnastatud järgmiselt:</w:t>
            </w:r>
          </w:p>
          <w:p w14:paraId="1B597CDC" w14:textId="77777777" w:rsidR="004C10F7" w:rsidRPr="00A744C3" w:rsidRDefault="004C10F7" w:rsidP="007C298C">
            <w:pPr>
              <w:jc w:val="both"/>
              <w:rPr>
                <w:rFonts w:ascii="Times New Roman" w:hAnsi="Times New Roman" w:cs="Times New Roman"/>
                <w:bCs/>
                <w:i/>
                <w:iCs/>
                <w:sz w:val="24"/>
                <w:szCs w:val="24"/>
              </w:rPr>
            </w:pPr>
            <w:r w:rsidRPr="00A744C3">
              <w:rPr>
                <w:rFonts w:ascii="Times New Roman" w:hAnsi="Times New Roman" w:cs="Times New Roman"/>
                <w:bCs/>
                <w:i/>
                <w:iCs/>
                <w:sz w:val="24"/>
                <w:szCs w:val="24"/>
              </w:rPr>
              <w:lastRenderedPageBreak/>
              <w:t>(9) Riigi Infosüsteemi Ametil on riikliku ja haldusjärelevalve läbi viimisel õigus teha:</w:t>
            </w:r>
          </w:p>
          <w:p w14:paraId="5317C51C" w14:textId="77777777" w:rsidR="004C10F7" w:rsidRPr="00A744C3" w:rsidRDefault="004C10F7" w:rsidP="007C298C">
            <w:pPr>
              <w:jc w:val="both"/>
              <w:rPr>
                <w:rFonts w:ascii="Times New Roman" w:hAnsi="Times New Roman" w:cs="Times New Roman"/>
                <w:bCs/>
                <w:i/>
                <w:iCs/>
                <w:sz w:val="24"/>
                <w:szCs w:val="24"/>
              </w:rPr>
            </w:pPr>
            <w:r w:rsidRPr="00A744C3">
              <w:rPr>
                <w:rFonts w:ascii="Times New Roman" w:hAnsi="Times New Roman" w:cs="Times New Roman"/>
                <w:bCs/>
                <w:i/>
                <w:iCs/>
                <w:sz w:val="24"/>
                <w:szCs w:val="24"/>
              </w:rPr>
              <w:t>2) teenuse osutaja suhtes sihipäraseid turvaauditeid, mis põhinevad Riigi Infosüsteemi Ameti või auditeeritava teenuse osutaja tehtud riskihindamisel või muul kättesaadaval riskialasel teabel;</w:t>
            </w:r>
          </w:p>
          <w:p w14:paraId="51F19E0F" w14:textId="77777777" w:rsidR="004C10F7" w:rsidRPr="00A744C3" w:rsidRDefault="004C10F7" w:rsidP="007C298C">
            <w:pPr>
              <w:jc w:val="both"/>
              <w:rPr>
                <w:rFonts w:ascii="Times New Roman" w:hAnsi="Times New Roman" w:cs="Times New Roman"/>
                <w:bCs/>
                <w:i/>
                <w:iCs/>
                <w:sz w:val="24"/>
                <w:szCs w:val="24"/>
              </w:rPr>
            </w:pPr>
            <w:r w:rsidRPr="00A744C3">
              <w:rPr>
                <w:rFonts w:ascii="Times New Roman" w:hAnsi="Times New Roman" w:cs="Times New Roman"/>
                <w:bCs/>
                <w:i/>
                <w:iCs/>
                <w:sz w:val="24"/>
                <w:szCs w:val="24"/>
              </w:rPr>
              <w:t>(10) Käesoleva paragrahvi lõike 9 punktis 2 nimetatud sihipärase turvaauditi:</w:t>
            </w:r>
          </w:p>
          <w:p w14:paraId="3D498BF4" w14:textId="77777777" w:rsidR="004C10F7" w:rsidRPr="00A744C3" w:rsidRDefault="004C10F7" w:rsidP="007C298C">
            <w:pPr>
              <w:jc w:val="both"/>
              <w:rPr>
                <w:rFonts w:ascii="Times New Roman" w:hAnsi="Times New Roman" w:cs="Times New Roman"/>
                <w:bCs/>
                <w:i/>
                <w:iCs/>
                <w:sz w:val="24"/>
                <w:szCs w:val="24"/>
              </w:rPr>
            </w:pPr>
            <w:r w:rsidRPr="00A744C3">
              <w:rPr>
                <w:rFonts w:ascii="Times New Roman" w:hAnsi="Times New Roman" w:cs="Times New Roman"/>
                <w:bCs/>
                <w:i/>
                <w:iCs/>
                <w:sz w:val="24"/>
                <w:szCs w:val="24"/>
              </w:rPr>
              <w:t>4) kulud kannab auditeeritav teenuse osutaja, välja arvatud juhul, kui Riigi Infosüsteemi Amet põhjendatul juhul otsustab teisiti.</w:t>
            </w:r>
          </w:p>
          <w:p w14:paraId="26271AB3" w14:textId="03BA1E9A" w:rsidR="004C10F7" w:rsidRPr="00BD5CBD" w:rsidRDefault="004C10F7" w:rsidP="007C298C">
            <w:pPr>
              <w:jc w:val="both"/>
              <w:rPr>
                <w:rFonts w:ascii="Times New Roman" w:hAnsi="Times New Roman" w:cs="Times New Roman"/>
                <w:sz w:val="24"/>
                <w:szCs w:val="24"/>
              </w:rPr>
            </w:pPr>
            <w:r w:rsidRPr="00A744C3">
              <w:rPr>
                <w:rFonts w:ascii="Times New Roman" w:hAnsi="Times New Roman" w:cs="Times New Roman"/>
                <w:bCs/>
                <w:sz w:val="24"/>
                <w:szCs w:val="24"/>
              </w:rPr>
              <w:t>Juhime tähelepanu, et eelnõu</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KüTS</w:t>
            </w:r>
            <w:proofErr w:type="spellEnd"/>
            <w:r>
              <w:rPr>
                <w:rFonts w:ascii="Times New Roman" w:hAnsi="Times New Roman" w:cs="Times New Roman"/>
                <w:bCs/>
                <w:sz w:val="24"/>
                <w:szCs w:val="24"/>
              </w:rPr>
              <w:t>]</w:t>
            </w:r>
            <w:r w:rsidRPr="00A744C3">
              <w:rPr>
                <w:rFonts w:ascii="Times New Roman" w:hAnsi="Times New Roman" w:cs="Times New Roman"/>
                <w:bCs/>
                <w:sz w:val="24"/>
                <w:szCs w:val="24"/>
              </w:rPr>
              <w:t xml:space="preserve"> § 14 lõike 10 punkt 2 ei arvesta teenuse osutaja suurust ega ressursse, määrates vaikimisi kõik auditi kulud automaatselt teenuse osutaja kanda, välja arvatud juhul kui Riigi infosüsteemide Amet otsustab teisiti. Selline nõue võib olla väiksemate haiglatele või organisatsioonidele liialt koormav, eriti kui auditid on ulatuslikud ja kulukad. Kulude prognoosimatus raskendab eelarve planeerimist ja võib piirata organisatsiooni võimekust investeerida ennetusmeetmetesse. </w:t>
            </w:r>
          </w:p>
        </w:tc>
        <w:tc>
          <w:tcPr>
            <w:tcW w:w="8519" w:type="dxa"/>
          </w:tcPr>
          <w:p w14:paraId="1B5B4ED9" w14:textId="748C37B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37CB17D3" w14:textId="33D0A8C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Mõistame, et uute reeglitega rakendamisega kaasnevad kulud. NIS2 direktiivi artikli 32 lõike 2 kolmanda tekstilõike teine lause ja 33 lõike 2 kolmanda tekstilõike teine lause </w:t>
            </w:r>
            <w:r w:rsidRPr="416F4569">
              <w:rPr>
                <w:rFonts w:ascii="Times New Roman" w:hAnsi="Times New Roman" w:cs="Times New Roman"/>
                <w:sz w:val="24"/>
                <w:szCs w:val="24"/>
              </w:rPr>
              <w:lastRenderedPageBreak/>
              <w:t xml:space="preserve">on mõlemad esitatud sõnastuses: </w:t>
            </w:r>
            <w:r w:rsidRPr="416F4569">
              <w:rPr>
                <w:rFonts w:ascii="Times New Roman" w:hAnsi="Times New Roman" w:cs="Times New Roman"/>
                <w:i/>
                <w:iCs/>
                <w:sz w:val="24"/>
                <w:szCs w:val="24"/>
              </w:rPr>
              <w:t xml:space="preserve">„Sõltumatu organi poolt läbi viidava </w:t>
            </w:r>
            <w:r w:rsidRPr="00511A09">
              <w:rPr>
                <w:rFonts w:ascii="Times New Roman" w:hAnsi="Times New Roman" w:cs="Times New Roman"/>
                <w:b/>
                <w:bCs/>
                <w:i/>
                <w:iCs/>
                <w:sz w:val="24"/>
                <w:szCs w:val="24"/>
              </w:rPr>
              <w:t>sihipärase turvaauditi kulud tasub auditeeritud üksus, välja arvatud igakülgselt põhjendatud juhtudel, kui pädev asutus otsustab teisiti</w:t>
            </w:r>
            <w:r w:rsidRPr="416F4569">
              <w:rPr>
                <w:rFonts w:ascii="Times New Roman" w:hAnsi="Times New Roman" w:cs="Times New Roman"/>
                <w:i/>
                <w:iCs/>
                <w:sz w:val="24"/>
                <w:szCs w:val="24"/>
              </w:rPr>
              <w:t>.“</w:t>
            </w:r>
            <w:r w:rsidRPr="416F4569">
              <w:rPr>
                <w:rFonts w:ascii="Times New Roman" w:hAnsi="Times New Roman" w:cs="Times New Roman"/>
                <w:sz w:val="24"/>
                <w:szCs w:val="24"/>
              </w:rPr>
              <w:t>. Samas ei näe NIS2 direktiivi vastavad artiklid ette erinevate eelnõu kohaldamisalasse jäävate subjektide eristamist.</w:t>
            </w:r>
          </w:p>
          <w:p w14:paraId="36F469C2" w14:textId="0C44FFA5" w:rsidR="004C10F7" w:rsidRDefault="004C10F7" w:rsidP="007C298C">
            <w:pPr>
              <w:jc w:val="both"/>
              <w:rPr>
                <w:rFonts w:ascii="Times New Roman" w:hAnsi="Times New Roman" w:cs="Times New Roman"/>
                <w:sz w:val="24"/>
                <w:szCs w:val="24"/>
              </w:rPr>
            </w:pPr>
          </w:p>
          <w:p w14:paraId="45380252" w14:textId="2FE94CF2"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Lisaks eeltoodule märgime, et kommentaaris olev teema on viidud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16 lõike 1</w:t>
            </w:r>
            <w:r w:rsidRPr="416F4569">
              <w:rPr>
                <w:rFonts w:ascii="Times New Roman" w:hAnsi="Times New Roman" w:cs="Times New Roman"/>
                <w:sz w:val="24"/>
                <w:szCs w:val="24"/>
                <w:vertAlign w:val="superscript"/>
              </w:rPr>
              <w:t>2</w:t>
            </w:r>
            <w:r w:rsidRPr="416F4569">
              <w:rPr>
                <w:rFonts w:ascii="Times New Roman" w:hAnsi="Times New Roman" w:cs="Times New Roman"/>
                <w:sz w:val="24"/>
                <w:szCs w:val="24"/>
              </w:rPr>
              <w:t xml:space="preserve"> ja § 17 lõike 1</w:t>
            </w:r>
            <w:r w:rsidRPr="416F4569">
              <w:rPr>
                <w:rFonts w:ascii="Times New Roman" w:hAnsi="Times New Roman" w:cs="Times New Roman"/>
                <w:sz w:val="24"/>
                <w:szCs w:val="24"/>
                <w:vertAlign w:val="superscript"/>
              </w:rPr>
              <w:t>2</w:t>
            </w:r>
            <w:r w:rsidRPr="416F4569">
              <w:rPr>
                <w:rFonts w:ascii="Times New Roman" w:hAnsi="Times New Roman" w:cs="Times New Roman"/>
                <w:sz w:val="24"/>
                <w:szCs w:val="24"/>
              </w:rPr>
              <w:t xml:space="preserve"> alusel antava ministri määruse kavandisse, milles sätestatakse ka </w:t>
            </w:r>
            <w:r w:rsidRPr="416F4569">
              <w:rPr>
                <w:rFonts w:ascii="Times New Roman" w:eastAsia="Times New Roman" w:hAnsi="Times New Roman" w:cs="Times New Roman"/>
                <w:color w:val="000000" w:themeColor="text1"/>
                <w:sz w:val="24"/>
                <w:szCs w:val="24"/>
              </w:rPr>
              <w:t>loetelu olukordadest, mille puhul Riigi Infosüsteemi Amet hüvitab teenuseosutajale sihipärase turvaauditi kulu.</w:t>
            </w:r>
          </w:p>
        </w:tc>
      </w:tr>
      <w:tr w:rsidR="004C10F7" w14:paraId="187C975B" w14:textId="77777777" w:rsidTr="004C10F7">
        <w:trPr>
          <w:trHeight w:val="276"/>
        </w:trPr>
        <w:tc>
          <w:tcPr>
            <w:tcW w:w="5015" w:type="dxa"/>
          </w:tcPr>
          <w:p w14:paraId="07D0D253" w14:textId="22CCA358" w:rsidR="004C10F7" w:rsidRPr="0077447D" w:rsidRDefault="004C10F7" w:rsidP="007C298C">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Tähelepanekud </w:t>
            </w:r>
            <w:r w:rsidRPr="0077447D">
              <w:rPr>
                <w:rFonts w:ascii="Times New Roman" w:hAnsi="Times New Roman" w:cs="Times New Roman"/>
                <w:b/>
                <w:bCs/>
                <w:sz w:val="24"/>
                <w:szCs w:val="24"/>
              </w:rPr>
              <w:t>seoses</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KüTS</w:t>
            </w:r>
            <w:proofErr w:type="spellEnd"/>
            <w:r>
              <w:rPr>
                <w:rFonts w:ascii="Times New Roman" w:hAnsi="Times New Roman" w:cs="Times New Roman"/>
                <w:b/>
                <w:bCs/>
                <w:sz w:val="24"/>
                <w:szCs w:val="24"/>
              </w:rPr>
              <w:t>]</w:t>
            </w:r>
            <w:r w:rsidRPr="0077447D">
              <w:rPr>
                <w:rFonts w:ascii="Times New Roman" w:hAnsi="Times New Roman" w:cs="Times New Roman"/>
                <w:b/>
                <w:bCs/>
                <w:sz w:val="24"/>
                <w:szCs w:val="24"/>
              </w:rPr>
              <w:t xml:space="preserve"> paragrahvi 14 lõigetega 13-14, mis on eelnõus sõnastatud järgmiselt:</w:t>
            </w:r>
          </w:p>
          <w:p w14:paraId="71216A1B" w14:textId="77777777" w:rsidR="004C10F7" w:rsidRPr="0077447D" w:rsidRDefault="004C10F7" w:rsidP="007C298C">
            <w:pPr>
              <w:jc w:val="both"/>
              <w:rPr>
                <w:rFonts w:ascii="Times New Roman" w:hAnsi="Times New Roman" w:cs="Times New Roman"/>
                <w:bCs/>
                <w:i/>
                <w:iCs/>
                <w:sz w:val="24"/>
                <w:szCs w:val="24"/>
              </w:rPr>
            </w:pPr>
            <w:r w:rsidRPr="0077447D">
              <w:rPr>
                <w:rFonts w:ascii="Times New Roman" w:hAnsi="Times New Roman" w:cs="Times New Roman"/>
                <w:bCs/>
                <w:i/>
                <w:iCs/>
                <w:sz w:val="24"/>
                <w:szCs w:val="24"/>
              </w:rPr>
              <w:t>(13) Kui elutähtis üksus ei kõrvalda puudusi või ei täida Riigi Infosüsteemi Ameti nõudeid käesoleva paragrahvi lõike 12 alusel määratud tähtajaks, on Riigi Infosüsteemi Ametil õigus nõuda ettekirjutusega:</w:t>
            </w:r>
          </w:p>
          <w:p w14:paraId="29F0713D" w14:textId="77777777" w:rsidR="004C10F7" w:rsidRPr="0077447D" w:rsidRDefault="004C10F7" w:rsidP="007C298C">
            <w:pPr>
              <w:jc w:val="both"/>
              <w:rPr>
                <w:rFonts w:ascii="Times New Roman" w:hAnsi="Times New Roman" w:cs="Times New Roman"/>
                <w:bCs/>
                <w:i/>
                <w:iCs/>
                <w:sz w:val="24"/>
                <w:szCs w:val="24"/>
              </w:rPr>
            </w:pPr>
            <w:r w:rsidRPr="0077447D">
              <w:rPr>
                <w:rFonts w:ascii="Times New Roman" w:hAnsi="Times New Roman" w:cs="Times New Roman"/>
                <w:bCs/>
                <w:i/>
                <w:iCs/>
                <w:sz w:val="24"/>
                <w:szCs w:val="24"/>
              </w:rPr>
              <w:lastRenderedPageBreak/>
              <w:t>1) elutähtsa üksuse kõigi või mõnede osutatavate asjaomaste teenuste või tegevuste sertifikaadi või loa ajutist peatamist loa väljastajalt, või vastava pädevuse olemasolul teha ise nimetatud toiminguid;</w:t>
            </w:r>
          </w:p>
          <w:p w14:paraId="08350C80" w14:textId="77777777" w:rsidR="004C10F7" w:rsidRPr="0077447D" w:rsidRDefault="004C10F7" w:rsidP="007C298C">
            <w:pPr>
              <w:jc w:val="both"/>
              <w:rPr>
                <w:rFonts w:ascii="Times New Roman" w:hAnsi="Times New Roman" w:cs="Times New Roman"/>
                <w:bCs/>
                <w:i/>
                <w:iCs/>
                <w:sz w:val="24"/>
                <w:szCs w:val="24"/>
              </w:rPr>
            </w:pPr>
            <w:r w:rsidRPr="0077447D">
              <w:rPr>
                <w:rFonts w:ascii="Times New Roman" w:hAnsi="Times New Roman" w:cs="Times New Roman"/>
                <w:bCs/>
                <w:i/>
                <w:iCs/>
                <w:sz w:val="24"/>
                <w:szCs w:val="24"/>
              </w:rPr>
              <w:t>2) elutähtsa üksuse nõukogult või osanikelt juhatuse liikme volituste ajutist peatamist.</w:t>
            </w:r>
          </w:p>
          <w:p w14:paraId="762D4E15" w14:textId="77777777" w:rsidR="004C10F7" w:rsidRPr="0077447D" w:rsidRDefault="004C10F7" w:rsidP="007C298C">
            <w:pPr>
              <w:jc w:val="both"/>
              <w:rPr>
                <w:rFonts w:ascii="Times New Roman" w:hAnsi="Times New Roman" w:cs="Times New Roman"/>
                <w:bCs/>
                <w:i/>
                <w:iCs/>
                <w:sz w:val="24"/>
                <w:szCs w:val="24"/>
              </w:rPr>
            </w:pPr>
            <w:r w:rsidRPr="0077447D">
              <w:rPr>
                <w:rFonts w:ascii="Times New Roman" w:hAnsi="Times New Roman" w:cs="Times New Roman"/>
                <w:bCs/>
                <w:i/>
                <w:iCs/>
                <w:sz w:val="24"/>
                <w:szCs w:val="24"/>
              </w:rPr>
              <w:t>(14) Käesoleva paragrahvi lõike 13 punktides 1 ja 2 sätestatud meetmeid:</w:t>
            </w:r>
          </w:p>
          <w:p w14:paraId="431975B0" w14:textId="77777777" w:rsidR="004C10F7" w:rsidRPr="0077447D" w:rsidRDefault="004C10F7" w:rsidP="007C298C">
            <w:pPr>
              <w:jc w:val="both"/>
              <w:rPr>
                <w:rFonts w:ascii="Times New Roman" w:hAnsi="Times New Roman" w:cs="Times New Roman"/>
                <w:bCs/>
                <w:i/>
                <w:iCs/>
                <w:sz w:val="24"/>
                <w:szCs w:val="24"/>
              </w:rPr>
            </w:pPr>
            <w:r w:rsidRPr="0077447D">
              <w:rPr>
                <w:rFonts w:ascii="Times New Roman" w:hAnsi="Times New Roman" w:cs="Times New Roman"/>
                <w:bCs/>
                <w:i/>
                <w:iCs/>
                <w:sz w:val="24"/>
                <w:szCs w:val="24"/>
              </w:rPr>
              <w:t>1) kohaldatakse seni, kuni kõnealune elutähtis üksus võtab kasutusele vajalikud meetmed puuduste kõrvaldamiseks või Riigi Infosüsteemi Ameti esitatud nõuete täitmiseks.</w:t>
            </w:r>
          </w:p>
          <w:p w14:paraId="42C4B6BB" w14:textId="77777777" w:rsidR="004C10F7" w:rsidRPr="0077447D" w:rsidRDefault="004C10F7" w:rsidP="007C298C">
            <w:pPr>
              <w:jc w:val="both"/>
              <w:rPr>
                <w:rFonts w:ascii="Times New Roman" w:hAnsi="Times New Roman" w:cs="Times New Roman"/>
                <w:bCs/>
                <w:sz w:val="24"/>
                <w:szCs w:val="24"/>
              </w:rPr>
            </w:pPr>
          </w:p>
          <w:p w14:paraId="0FA2FCF4" w14:textId="7BFAFBF0" w:rsidR="004C10F7" w:rsidRPr="0077447D" w:rsidRDefault="004C10F7" w:rsidP="007C298C">
            <w:pPr>
              <w:jc w:val="both"/>
              <w:rPr>
                <w:rFonts w:ascii="Times New Roman" w:hAnsi="Times New Roman" w:cs="Times New Roman"/>
                <w:bCs/>
                <w:sz w:val="24"/>
                <w:szCs w:val="24"/>
              </w:rPr>
            </w:pPr>
            <w:r w:rsidRPr="0077447D">
              <w:rPr>
                <w:rFonts w:ascii="Times New Roman" w:hAnsi="Times New Roman" w:cs="Times New Roman"/>
                <w:bCs/>
                <w:sz w:val="24"/>
                <w:szCs w:val="24"/>
              </w:rPr>
              <w:t>Meie hinnangul võib eelnõu</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KüTS</w:t>
            </w:r>
            <w:proofErr w:type="spellEnd"/>
            <w:r>
              <w:rPr>
                <w:rFonts w:ascii="Times New Roman" w:hAnsi="Times New Roman" w:cs="Times New Roman"/>
                <w:bCs/>
                <w:sz w:val="24"/>
                <w:szCs w:val="24"/>
              </w:rPr>
              <w:t>]</w:t>
            </w:r>
            <w:r w:rsidRPr="0077447D">
              <w:rPr>
                <w:rFonts w:ascii="Times New Roman" w:hAnsi="Times New Roman" w:cs="Times New Roman"/>
                <w:bCs/>
                <w:sz w:val="24"/>
                <w:szCs w:val="24"/>
              </w:rPr>
              <w:t xml:space="preserve"> § 14 lõike 13 punkt 1 takistada haiglate poolt osutatavate elutähtsate teenuste osutamist ja mõjutada otseselt ühiskonna toimimist. Kui tervishoiuasutuse (nt haigla) teenused peatatakse, võib see ohustada patsientide elu ja tervist. Teenuste ajutine peatamine võib põhjustada pikaajalisi häireid, mille taastamine võib olla ressursimahukas ja tuua tervishoiuasutustele kaasa ettenägematuid kulutusi.</w:t>
            </w:r>
          </w:p>
          <w:p w14:paraId="7ACEC805" w14:textId="5AA8E0E1" w:rsidR="004C10F7" w:rsidRPr="0077447D" w:rsidRDefault="004C10F7" w:rsidP="007C298C">
            <w:pPr>
              <w:jc w:val="both"/>
              <w:rPr>
                <w:rFonts w:ascii="Times New Roman" w:hAnsi="Times New Roman" w:cs="Times New Roman"/>
                <w:bCs/>
                <w:sz w:val="24"/>
                <w:szCs w:val="24"/>
              </w:rPr>
            </w:pPr>
            <w:r w:rsidRPr="0077447D">
              <w:rPr>
                <w:rFonts w:ascii="Times New Roman" w:hAnsi="Times New Roman" w:cs="Times New Roman"/>
                <w:bCs/>
                <w:sz w:val="24"/>
                <w:szCs w:val="24"/>
              </w:rPr>
              <w:t>Eelnõu</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KüTS</w:t>
            </w:r>
            <w:proofErr w:type="spellEnd"/>
            <w:r>
              <w:rPr>
                <w:rFonts w:ascii="Times New Roman" w:hAnsi="Times New Roman" w:cs="Times New Roman"/>
                <w:bCs/>
                <w:sz w:val="24"/>
                <w:szCs w:val="24"/>
              </w:rPr>
              <w:t>]</w:t>
            </w:r>
            <w:r w:rsidRPr="0077447D">
              <w:rPr>
                <w:rFonts w:ascii="Times New Roman" w:hAnsi="Times New Roman" w:cs="Times New Roman"/>
                <w:bCs/>
                <w:sz w:val="24"/>
                <w:szCs w:val="24"/>
              </w:rPr>
              <w:t xml:space="preserve"> § 14 lõike 13 punkt 2 võib tekitada juhtimislünki, eriti väiksemates asutustes, kus juhtimisstruktuuride asendusmaatriks on kirjeldamata või asendusmaatriksi olemasolu ei ole võimalik tagada. </w:t>
            </w:r>
          </w:p>
          <w:p w14:paraId="11B115F4" w14:textId="6904F795" w:rsidR="004C10F7" w:rsidRPr="00BD5CBD" w:rsidRDefault="004C10F7" w:rsidP="007C298C">
            <w:pPr>
              <w:jc w:val="both"/>
              <w:rPr>
                <w:rFonts w:ascii="Times New Roman" w:hAnsi="Times New Roman" w:cs="Times New Roman"/>
                <w:sz w:val="24"/>
                <w:szCs w:val="24"/>
              </w:rPr>
            </w:pPr>
            <w:r w:rsidRPr="0077447D">
              <w:rPr>
                <w:rFonts w:ascii="Times New Roman" w:hAnsi="Times New Roman" w:cs="Times New Roman"/>
                <w:bCs/>
                <w:sz w:val="24"/>
                <w:szCs w:val="24"/>
              </w:rPr>
              <w:t>Eelnõu</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KüTS</w:t>
            </w:r>
            <w:proofErr w:type="spellEnd"/>
            <w:r>
              <w:rPr>
                <w:rFonts w:ascii="Times New Roman" w:hAnsi="Times New Roman" w:cs="Times New Roman"/>
                <w:bCs/>
                <w:sz w:val="24"/>
                <w:szCs w:val="24"/>
              </w:rPr>
              <w:t>]</w:t>
            </w:r>
            <w:r w:rsidRPr="0077447D">
              <w:rPr>
                <w:rFonts w:ascii="Times New Roman" w:hAnsi="Times New Roman" w:cs="Times New Roman"/>
                <w:bCs/>
                <w:sz w:val="24"/>
                <w:szCs w:val="24"/>
              </w:rPr>
              <w:t xml:space="preserve"> § 14 lõike 14 punkt 1 võib kaasa tuua olukorra, kus teenuste ajutine peatamine võib häirida elutähtsate funktsioonide osutamist. </w:t>
            </w:r>
            <w:r w:rsidRPr="0077447D">
              <w:rPr>
                <w:rFonts w:ascii="Times New Roman" w:hAnsi="Times New Roman" w:cs="Times New Roman"/>
                <w:bCs/>
                <w:sz w:val="24"/>
                <w:szCs w:val="24"/>
              </w:rPr>
              <w:lastRenderedPageBreak/>
              <w:t>Küberturvalisuse meetmete rakendamine (sh puuduste kõrvaldamine) võib olla tehniliselt keerukas, kulukas ja ajamahukas ning seda eriti väiksemate asutuste puhul. Piiratud ressurssidega organisatsioonidel võib puuduste kõrvaldamiseks kuluda oluliselt rohkem aega, mis pikendab teenuste või volituste peatamise perioodi ja võib kaasa tuua täiendavat finantskoormust ja mainekahju. Lisaks tekib ebaselgus, kuidas tagada asutuses turvameetmete rakendamine ja puuduste kõrvaldamine olukorras, kus asutuse vastutava juhi volitused on peatatud.</w:t>
            </w:r>
          </w:p>
        </w:tc>
        <w:tc>
          <w:tcPr>
            <w:tcW w:w="8519" w:type="dxa"/>
          </w:tcPr>
          <w:p w14:paraId="44A9D0AE" w14:textId="75B78EAA"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1D6228A2" w14:textId="5AE89219" w:rsidR="004C10F7" w:rsidRDefault="004C10F7" w:rsidP="007C298C">
            <w:pPr>
              <w:jc w:val="both"/>
              <w:rPr>
                <w:rFonts w:ascii="Times New Roman" w:hAnsi="Times New Roman" w:cs="Times New Roman"/>
                <w:sz w:val="24"/>
                <w:szCs w:val="24"/>
              </w:rPr>
            </w:pPr>
            <w:r w:rsidRPr="009D78A1">
              <w:rPr>
                <w:rFonts w:ascii="Times New Roman" w:hAnsi="Times New Roman" w:cs="Times New Roman"/>
                <w:sz w:val="24"/>
                <w:szCs w:val="24"/>
              </w:rPr>
              <w:t>NIS2 direktiivi artikli 32 lõi</w:t>
            </w:r>
            <w:r>
              <w:rPr>
                <w:rFonts w:ascii="Times New Roman" w:hAnsi="Times New Roman" w:cs="Times New Roman"/>
                <w:sz w:val="24"/>
                <w:szCs w:val="24"/>
              </w:rPr>
              <w:t>g</w:t>
            </w:r>
            <w:r w:rsidRPr="009D78A1">
              <w:rPr>
                <w:rFonts w:ascii="Times New Roman" w:hAnsi="Times New Roman" w:cs="Times New Roman"/>
                <w:sz w:val="24"/>
                <w:szCs w:val="24"/>
              </w:rPr>
              <w:t>e 5</w:t>
            </w:r>
            <w:r>
              <w:rPr>
                <w:rFonts w:ascii="Times New Roman" w:hAnsi="Times New Roman" w:cs="Times New Roman"/>
                <w:sz w:val="24"/>
                <w:szCs w:val="24"/>
              </w:rPr>
              <w:t xml:space="preserve"> näeb</w:t>
            </w:r>
            <w:r w:rsidRPr="009D78A1">
              <w:rPr>
                <w:rFonts w:ascii="Times New Roman" w:hAnsi="Times New Roman" w:cs="Times New Roman"/>
                <w:sz w:val="24"/>
                <w:szCs w:val="24"/>
              </w:rPr>
              <w:t xml:space="preserve"> ette sellised meetmed, mida </w:t>
            </w:r>
            <w:r>
              <w:rPr>
                <w:rFonts w:ascii="Times New Roman" w:hAnsi="Times New Roman" w:cs="Times New Roman"/>
                <w:sz w:val="24"/>
                <w:szCs w:val="24"/>
              </w:rPr>
              <w:t>Riigi Infosüsteemi Amet</w:t>
            </w:r>
            <w:r w:rsidRPr="009D78A1">
              <w:rPr>
                <w:rFonts w:ascii="Times New Roman" w:hAnsi="Times New Roman" w:cs="Times New Roman"/>
                <w:sz w:val="24"/>
                <w:szCs w:val="24"/>
              </w:rPr>
              <w:t xml:space="preserve"> saab kasutada </w:t>
            </w:r>
            <w:r>
              <w:rPr>
                <w:rFonts w:ascii="Times New Roman" w:hAnsi="Times New Roman" w:cs="Times New Roman"/>
                <w:sz w:val="24"/>
                <w:szCs w:val="24"/>
              </w:rPr>
              <w:t>n</w:t>
            </w:r>
            <w:r w:rsidRPr="009D78A1">
              <w:rPr>
                <w:rFonts w:ascii="Times New Roman" w:hAnsi="Times New Roman" w:cs="Times New Roman"/>
                <w:sz w:val="24"/>
                <w:szCs w:val="24"/>
              </w:rPr>
              <w:t xml:space="preserve">ö </w:t>
            </w:r>
            <w:r>
              <w:rPr>
                <w:rFonts w:ascii="Times New Roman" w:hAnsi="Times New Roman" w:cs="Times New Roman"/>
                <w:sz w:val="24"/>
                <w:szCs w:val="24"/>
              </w:rPr>
              <w:t>„</w:t>
            </w:r>
            <w:r w:rsidRPr="009D78A1">
              <w:rPr>
                <w:rFonts w:ascii="Times New Roman" w:hAnsi="Times New Roman" w:cs="Times New Roman"/>
                <w:sz w:val="24"/>
                <w:szCs w:val="24"/>
              </w:rPr>
              <w:t>viimase võimalusena</w:t>
            </w:r>
            <w:r>
              <w:rPr>
                <w:rFonts w:ascii="Times New Roman" w:hAnsi="Times New Roman" w:cs="Times New Roman"/>
                <w:sz w:val="24"/>
                <w:szCs w:val="24"/>
              </w:rPr>
              <w:t>“</w:t>
            </w:r>
            <w:r w:rsidRPr="009D78A1">
              <w:rPr>
                <w:rFonts w:ascii="Times New Roman" w:hAnsi="Times New Roman" w:cs="Times New Roman"/>
                <w:sz w:val="24"/>
                <w:szCs w:val="24"/>
              </w:rPr>
              <w:t xml:space="preserve">, kui muud meetmed ei ole andnud tulemust, üksusele on määratud puuduste kõrvaldamiseks täiendav tähtaeg, mis on edutult möödunud. Samuti on oluline, et meetmed on ajutised ja neid saab kohaldada üksnes nii kaua, kui  </w:t>
            </w:r>
            <w:r>
              <w:rPr>
                <w:rFonts w:ascii="Times New Roman" w:hAnsi="Times New Roman" w:cs="Times New Roman"/>
                <w:sz w:val="24"/>
                <w:szCs w:val="24"/>
              </w:rPr>
              <w:t>ülioluline</w:t>
            </w:r>
            <w:r w:rsidRPr="009D78A1">
              <w:rPr>
                <w:rFonts w:ascii="Times New Roman" w:hAnsi="Times New Roman" w:cs="Times New Roman"/>
                <w:sz w:val="24"/>
                <w:szCs w:val="24"/>
              </w:rPr>
              <w:t xml:space="preserve"> üksus puudused kõrvaldab.</w:t>
            </w:r>
            <w:r>
              <w:rPr>
                <w:rFonts w:ascii="Times New Roman" w:hAnsi="Times New Roman" w:cs="Times New Roman"/>
                <w:sz w:val="24"/>
                <w:szCs w:val="24"/>
              </w:rPr>
              <w:t xml:space="preserve"> </w:t>
            </w:r>
            <w:r w:rsidRPr="00FF57F2">
              <w:rPr>
                <w:rFonts w:ascii="Times New Roman" w:hAnsi="Times New Roman" w:cs="Times New Roman"/>
                <w:sz w:val="24"/>
                <w:szCs w:val="24"/>
              </w:rPr>
              <w:t>Riigi Infosüsteemi Amet</w:t>
            </w:r>
            <w:r>
              <w:rPr>
                <w:rFonts w:ascii="Times New Roman" w:hAnsi="Times New Roman" w:cs="Times New Roman"/>
                <w:sz w:val="24"/>
                <w:szCs w:val="24"/>
              </w:rPr>
              <w:t xml:space="preserve"> peab</w:t>
            </w:r>
            <w:r w:rsidRPr="00FF57F2">
              <w:rPr>
                <w:rFonts w:ascii="Times New Roman" w:hAnsi="Times New Roman" w:cs="Times New Roman"/>
                <w:sz w:val="24"/>
                <w:szCs w:val="24"/>
              </w:rPr>
              <w:t xml:space="preserve"> hindama, kas </w:t>
            </w:r>
            <w:r>
              <w:rPr>
                <w:rFonts w:ascii="Times New Roman" w:hAnsi="Times New Roman" w:cs="Times New Roman"/>
                <w:sz w:val="24"/>
                <w:szCs w:val="24"/>
              </w:rPr>
              <w:t>see</w:t>
            </w:r>
            <w:r w:rsidRPr="00FF57F2">
              <w:rPr>
                <w:rFonts w:ascii="Times New Roman" w:hAnsi="Times New Roman" w:cs="Times New Roman"/>
                <w:sz w:val="24"/>
                <w:szCs w:val="24"/>
              </w:rPr>
              <w:t xml:space="preserve"> on kõige sobivam mee</w:t>
            </w:r>
            <w:r>
              <w:rPr>
                <w:rFonts w:ascii="Times New Roman" w:hAnsi="Times New Roman" w:cs="Times New Roman"/>
                <w:sz w:val="24"/>
                <w:szCs w:val="24"/>
              </w:rPr>
              <w:t>de</w:t>
            </w:r>
            <w:r w:rsidRPr="00FF57F2">
              <w:rPr>
                <w:rFonts w:ascii="Times New Roman" w:hAnsi="Times New Roman" w:cs="Times New Roman"/>
                <w:sz w:val="24"/>
                <w:szCs w:val="24"/>
              </w:rPr>
              <w:t xml:space="preserve"> konkreetses olukorras tekkinud probleemi lahendamiseks ehk tegemist ei saa olla kergekäeliselt kasutatava meetmega</w:t>
            </w:r>
            <w:r>
              <w:rPr>
                <w:rFonts w:ascii="Times New Roman" w:hAnsi="Times New Roman" w:cs="Times New Roman"/>
                <w:sz w:val="24"/>
                <w:szCs w:val="24"/>
              </w:rPr>
              <w:t>.</w:t>
            </w:r>
            <w:r w:rsidRPr="009D78A1">
              <w:rPr>
                <w:rFonts w:ascii="Times New Roman" w:hAnsi="Times New Roman" w:cs="Times New Roman"/>
                <w:sz w:val="24"/>
                <w:szCs w:val="24"/>
              </w:rPr>
              <w:t xml:space="preserve"> Seega võib eeldada, et nende meetmete rakendamine toimub praktikas äärmiselt </w:t>
            </w:r>
            <w:r w:rsidRPr="009D78A1">
              <w:rPr>
                <w:rFonts w:ascii="Times New Roman" w:hAnsi="Times New Roman" w:cs="Times New Roman"/>
                <w:sz w:val="24"/>
                <w:szCs w:val="24"/>
              </w:rPr>
              <w:lastRenderedPageBreak/>
              <w:t xml:space="preserve">erandlikel juhtudel. Mõistame küll, et teatud </w:t>
            </w:r>
            <w:r>
              <w:rPr>
                <w:rFonts w:ascii="Times New Roman" w:hAnsi="Times New Roman" w:cs="Times New Roman"/>
                <w:sz w:val="24"/>
                <w:szCs w:val="24"/>
              </w:rPr>
              <w:t>ülioluliste</w:t>
            </w:r>
            <w:r w:rsidRPr="009D78A1">
              <w:rPr>
                <w:rFonts w:ascii="Times New Roman" w:hAnsi="Times New Roman" w:cs="Times New Roman"/>
                <w:sz w:val="24"/>
                <w:szCs w:val="24"/>
              </w:rPr>
              <w:t xml:space="preserve"> üksuste suhtes võib </w:t>
            </w:r>
            <w:r>
              <w:rPr>
                <w:rFonts w:ascii="Times New Roman" w:hAnsi="Times New Roman" w:cs="Times New Roman"/>
                <w:sz w:val="24"/>
                <w:szCs w:val="24"/>
              </w:rPr>
              <w:t xml:space="preserve">kommentaaris mainitud </w:t>
            </w:r>
            <w:r w:rsidRPr="009D78A1">
              <w:rPr>
                <w:rFonts w:ascii="Times New Roman" w:hAnsi="Times New Roman" w:cs="Times New Roman"/>
                <w:sz w:val="24"/>
                <w:szCs w:val="24"/>
              </w:rPr>
              <w:t>meetmete rakendamine olla suure mõjuga. Samas ei näe NIS2 siin ette võimalust teatud sektoreid või teatud subjekte selle regulatsiooni alt välistada. Seetõttu tuleb direktiivi korrek</w:t>
            </w:r>
            <w:r>
              <w:rPr>
                <w:rFonts w:ascii="Times New Roman" w:hAnsi="Times New Roman" w:cs="Times New Roman"/>
                <w:sz w:val="24"/>
                <w:szCs w:val="24"/>
              </w:rPr>
              <w:t>t</w:t>
            </w:r>
            <w:r w:rsidRPr="009D78A1">
              <w:rPr>
                <w:rFonts w:ascii="Times New Roman" w:hAnsi="Times New Roman" w:cs="Times New Roman"/>
                <w:sz w:val="24"/>
                <w:szCs w:val="24"/>
              </w:rPr>
              <w:t xml:space="preserve">seks ülevõtmiseks sätestada </w:t>
            </w:r>
            <w:r>
              <w:rPr>
                <w:rFonts w:ascii="Times New Roman" w:hAnsi="Times New Roman" w:cs="Times New Roman"/>
                <w:sz w:val="24"/>
                <w:szCs w:val="24"/>
              </w:rPr>
              <w:t>vastavad sätted</w:t>
            </w:r>
            <w:r w:rsidRPr="009D78A1">
              <w:rPr>
                <w:rFonts w:ascii="Times New Roman" w:hAnsi="Times New Roman" w:cs="Times New Roman"/>
                <w:sz w:val="24"/>
                <w:szCs w:val="24"/>
              </w:rPr>
              <w:t xml:space="preserve"> selliselt, et see kohaldub kõikidele </w:t>
            </w:r>
            <w:r>
              <w:rPr>
                <w:rFonts w:ascii="Times New Roman" w:hAnsi="Times New Roman" w:cs="Times New Roman"/>
                <w:sz w:val="24"/>
                <w:szCs w:val="24"/>
              </w:rPr>
              <w:t>üliolulistele</w:t>
            </w:r>
            <w:r w:rsidRPr="009D78A1">
              <w:rPr>
                <w:rFonts w:ascii="Times New Roman" w:hAnsi="Times New Roman" w:cs="Times New Roman"/>
                <w:sz w:val="24"/>
                <w:szCs w:val="24"/>
              </w:rPr>
              <w:t xml:space="preserve"> üksustele, sh elutähts</w:t>
            </w:r>
            <w:r>
              <w:rPr>
                <w:rFonts w:ascii="Times New Roman" w:hAnsi="Times New Roman" w:cs="Times New Roman"/>
                <w:sz w:val="24"/>
                <w:szCs w:val="24"/>
              </w:rPr>
              <w:t xml:space="preserve">a teenuse osutajatest </w:t>
            </w:r>
            <w:r w:rsidRPr="009D78A1">
              <w:rPr>
                <w:rFonts w:ascii="Times New Roman" w:hAnsi="Times New Roman" w:cs="Times New Roman"/>
                <w:sz w:val="24"/>
                <w:szCs w:val="24"/>
              </w:rPr>
              <w:t>tervishoiuteenuse osutajatele.</w:t>
            </w:r>
          </w:p>
          <w:p w14:paraId="1E17C56F" w14:textId="10FDE5AE" w:rsidR="004C10F7" w:rsidRDefault="004C10F7" w:rsidP="007C298C">
            <w:pPr>
              <w:jc w:val="both"/>
              <w:rPr>
                <w:rFonts w:ascii="Times New Roman" w:hAnsi="Times New Roman" w:cs="Times New Roman"/>
                <w:sz w:val="24"/>
                <w:szCs w:val="24"/>
              </w:rPr>
            </w:pPr>
            <w:r w:rsidRPr="00FF57F2">
              <w:rPr>
                <w:rFonts w:ascii="Times New Roman" w:hAnsi="Times New Roman" w:cs="Times New Roman"/>
                <w:sz w:val="24"/>
                <w:szCs w:val="24"/>
              </w:rPr>
              <w:t>Juhatuse liikme volituste ajutine peatamine ei tähenda, et vahepealsel ajal ei ole võimalik määrata uut juhatuse liiget, kes tol perioodil saab tegeleda puuduste kõrvaldamisega.</w:t>
            </w:r>
          </w:p>
          <w:p w14:paraId="51A3EB09" w14:textId="655F59DD"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Lisaks eeltoodule märgime, et avalikul kooskõlastusel olnud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14 lõiked 9–14 on viidud uuendatud eelnõus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§-desse 16 ja 17.</w:t>
            </w:r>
          </w:p>
        </w:tc>
      </w:tr>
      <w:tr w:rsidR="004C10F7" w14:paraId="38FE3B30" w14:textId="77777777" w:rsidTr="004C10F7">
        <w:trPr>
          <w:trHeight w:val="276"/>
        </w:trPr>
        <w:tc>
          <w:tcPr>
            <w:tcW w:w="5015" w:type="dxa"/>
          </w:tcPr>
          <w:p w14:paraId="61919A99" w14:textId="0273FDAB" w:rsidR="004C10F7" w:rsidRPr="00EF51C3" w:rsidRDefault="004C10F7" w:rsidP="007C298C">
            <w:pPr>
              <w:jc w:val="both"/>
              <w:rPr>
                <w:rFonts w:ascii="Times New Roman" w:hAnsi="Times New Roman" w:cs="Times New Roman"/>
                <w:sz w:val="24"/>
                <w:szCs w:val="24"/>
              </w:rPr>
            </w:pPr>
            <w:r w:rsidRPr="00EF51C3">
              <w:rPr>
                <w:rFonts w:ascii="Times New Roman" w:hAnsi="Times New Roman" w:cs="Times New Roman"/>
                <w:b/>
                <w:bCs/>
                <w:sz w:val="24"/>
                <w:szCs w:val="24"/>
              </w:rPr>
              <w:lastRenderedPageBreak/>
              <w:t xml:space="preserve">Peamised murekohad ja ettepanekud </w:t>
            </w:r>
          </w:p>
          <w:p w14:paraId="29E4D825" w14:textId="77777777" w:rsidR="004C10F7" w:rsidRPr="00EF51C3" w:rsidRDefault="004C10F7" w:rsidP="007C298C">
            <w:pPr>
              <w:jc w:val="both"/>
              <w:rPr>
                <w:rFonts w:ascii="Times New Roman" w:hAnsi="Times New Roman" w:cs="Times New Roman"/>
                <w:sz w:val="24"/>
                <w:szCs w:val="24"/>
              </w:rPr>
            </w:pPr>
            <w:r w:rsidRPr="00EF51C3">
              <w:rPr>
                <w:rFonts w:ascii="Times New Roman" w:hAnsi="Times New Roman" w:cs="Times New Roman"/>
                <w:sz w:val="24"/>
                <w:szCs w:val="24"/>
              </w:rPr>
              <w:t xml:space="preserve">Küberturvalisuse nõuete järgimine parandab ettevõtete ja asutuste toimepidevust ning konkurentsivõimet nii Eestis kui ka rahvusvaheliselt. Oleme üldiselt nõus, et eelnõuga laieneb kehtiva </w:t>
            </w:r>
            <w:proofErr w:type="spellStart"/>
            <w:r w:rsidRPr="00EF51C3">
              <w:rPr>
                <w:rFonts w:ascii="Times New Roman" w:hAnsi="Times New Roman" w:cs="Times New Roman"/>
                <w:sz w:val="24"/>
                <w:szCs w:val="24"/>
              </w:rPr>
              <w:t>KüTS-i</w:t>
            </w:r>
            <w:proofErr w:type="spellEnd"/>
            <w:r w:rsidRPr="00EF51C3">
              <w:rPr>
                <w:rFonts w:ascii="Times New Roman" w:hAnsi="Times New Roman" w:cs="Times New Roman"/>
                <w:sz w:val="24"/>
                <w:szCs w:val="24"/>
              </w:rPr>
              <w:t xml:space="preserve"> mõjuala kuid kohaldamisala laiendamine peab olema põhjendatud ja läbi mõeldud. ITL toetab NIS2 direktiivi eesmärke, eriti nõuete ja protseduuride ühtlustamist üle Euroopa Liidu. Leiame, et regulatsiooni eesmärk peab olema ka selle subjektidele väärtust luua, sealhulgas läbi selguse ja reaalselt parema küberturvalisuse. </w:t>
            </w:r>
            <w:r w:rsidRPr="00EF51C3">
              <w:rPr>
                <w:rFonts w:ascii="Times New Roman" w:hAnsi="Times New Roman" w:cs="Times New Roman"/>
                <w:b/>
                <w:bCs/>
                <w:sz w:val="24"/>
                <w:szCs w:val="24"/>
              </w:rPr>
              <w:t xml:space="preserve">Kahjuks on eelnõus väga mitmeid probleeme, millest peamised on kokkuvõtlikult järgmised: </w:t>
            </w:r>
          </w:p>
          <w:p w14:paraId="4B44C0E2" w14:textId="77777777" w:rsidR="004C10F7" w:rsidRPr="00EF51C3" w:rsidRDefault="004C10F7" w:rsidP="007C298C">
            <w:pPr>
              <w:jc w:val="both"/>
              <w:rPr>
                <w:rFonts w:ascii="Times New Roman" w:hAnsi="Times New Roman" w:cs="Times New Roman"/>
                <w:sz w:val="24"/>
                <w:szCs w:val="24"/>
              </w:rPr>
            </w:pPr>
            <w:r w:rsidRPr="00EF51C3">
              <w:rPr>
                <w:rFonts w:ascii="Times New Roman" w:hAnsi="Times New Roman" w:cs="Times New Roman"/>
                <w:b/>
                <w:bCs/>
                <w:sz w:val="24"/>
                <w:szCs w:val="24"/>
              </w:rPr>
              <w:t xml:space="preserve">1) Ülevõtmise eelnõuga NIS2 direktiivi kohaldamisala põhjendamatu laiendamine </w:t>
            </w:r>
            <w:r w:rsidRPr="00EF51C3">
              <w:rPr>
                <w:rFonts w:ascii="Times New Roman" w:hAnsi="Times New Roman" w:cs="Times New Roman"/>
                <w:sz w:val="24"/>
                <w:szCs w:val="24"/>
              </w:rPr>
              <w:t xml:space="preserve">Eestis, seda nii subjektide nimekirja pikendamise kui ka kohaldamisalas olevate teenusete keskselt </w:t>
            </w:r>
            <w:r w:rsidRPr="00EF51C3">
              <w:rPr>
                <w:rFonts w:ascii="Times New Roman" w:hAnsi="Times New Roman" w:cs="Times New Roman"/>
                <w:sz w:val="24"/>
                <w:szCs w:val="24"/>
              </w:rPr>
              <w:lastRenderedPageBreak/>
              <w:t xml:space="preserve">lähenemiselt kogu ettevõtte tegevuse hõlmamisele üleminekuga; </w:t>
            </w:r>
          </w:p>
          <w:p w14:paraId="27A875D8" w14:textId="77777777" w:rsidR="004C10F7" w:rsidRPr="00EF51C3" w:rsidRDefault="004C10F7" w:rsidP="007C298C">
            <w:pPr>
              <w:jc w:val="both"/>
              <w:rPr>
                <w:rFonts w:ascii="Times New Roman" w:hAnsi="Times New Roman" w:cs="Times New Roman"/>
                <w:sz w:val="24"/>
                <w:szCs w:val="24"/>
              </w:rPr>
            </w:pPr>
            <w:r w:rsidRPr="00EF51C3">
              <w:rPr>
                <w:rFonts w:ascii="Times New Roman" w:hAnsi="Times New Roman" w:cs="Times New Roman"/>
                <w:b/>
                <w:bCs/>
                <w:sz w:val="24"/>
                <w:szCs w:val="24"/>
              </w:rPr>
              <w:t xml:space="preserve">2) Eelnõu jõustamisega kiirustamine ettevõtetele mõistlikku rakendusaega jätmata </w:t>
            </w:r>
            <w:r w:rsidRPr="00EF51C3">
              <w:rPr>
                <w:rFonts w:ascii="Times New Roman" w:hAnsi="Times New Roman" w:cs="Times New Roman"/>
                <w:sz w:val="24"/>
                <w:szCs w:val="24"/>
              </w:rPr>
              <w:t xml:space="preserve">– üleminekuaega vajavad kõik subjektid (nii eelnõuga lisanduvad kui ka kehtiva </w:t>
            </w:r>
            <w:proofErr w:type="spellStart"/>
            <w:r w:rsidRPr="00EF51C3">
              <w:rPr>
                <w:rFonts w:ascii="Times New Roman" w:hAnsi="Times New Roman" w:cs="Times New Roman"/>
                <w:sz w:val="24"/>
                <w:szCs w:val="24"/>
              </w:rPr>
              <w:t>KüTS-i</w:t>
            </w:r>
            <w:proofErr w:type="spellEnd"/>
            <w:r w:rsidRPr="00EF51C3">
              <w:rPr>
                <w:rFonts w:ascii="Times New Roman" w:hAnsi="Times New Roman" w:cs="Times New Roman"/>
                <w:sz w:val="24"/>
                <w:szCs w:val="24"/>
              </w:rPr>
              <w:t xml:space="preserve"> subjektid selleks, et tagada võrdne kohtlemine); </w:t>
            </w:r>
          </w:p>
          <w:p w14:paraId="19E49C0B" w14:textId="77777777" w:rsidR="004C10F7" w:rsidRDefault="004C10F7" w:rsidP="007C298C">
            <w:pPr>
              <w:jc w:val="both"/>
              <w:rPr>
                <w:rFonts w:ascii="Times New Roman" w:hAnsi="Times New Roman" w:cs="Times New Roman"/>
                <w:sz w:val="24"/>
                <w:szCs w:val="24"/>
              </w:rPr>
            </w:pPr>
            <w:r w:rsidRPr="00EF51C3">
              <w:rPr>
                <w:rFonts w:ascii="Times New Roman" w:hAnsi="Times New Roman" w:cs="Times New Roman"/>
                <w:b/>
                <w:bCs/>
                <w:sz w:val="24"/>
                <w:szCs w:val="24"/>
              </w:rPr>
              <w:t>3) Eelnõu madal normitehniline kvaliteet ja vastuolu hea õigusloome tavaga</w:t>
            </w:r>
            <w:r w:rsidRPr="00EF51C3">
              <w:rPr>
                <w:rFonts w:ascii="Times New Roman" w:hAnsi="Times New Roman" w:cs="Times New Roman"/>
                <w:sz w:val="24"/>
                <w:szCs w:val="24"/>
              </w:rPr>
              <w:t xml:space="preserve">, mille tagajärjeks on regulatsiooni ebaselgus. Segane sõnastus nii olulises valdkonnas viib kaugemale õigusselgusest ning vähendab seega küberturvalisust. </w:t>
            </w:r>
          </w:p>
          <w:p w14:paraId="3CA13D63" w14:textId="0CF46550" w:rsidR="004C10F7" w:rsidRPr="00BD5CBD" w:rsidRDefault="004C10F7" w:rsidP="007C298C">
            <w:pPr>
              <w:jc w:val="both"/>
              <w:rPr>
                <w:rFonts w:ascii="Times New Roman" w:hAnsi="Times New Roman" w:cs="Times New Roman"/>
                <w:sz w:val="24"/>
                <w:szCs w:val="24"/>
              </w:rPr>
            </w:pPr>
            <w:r w:rsidRPr="00A7391B">
              <w:rPr>
                <w:rFonts w:ascii="Times New Roman" w:hAnsi="Times New Roman" w:cs="Times New Roman"/>
                <w:b/>
                <w:bCs/>
                <w:sz w:val="24"/>
                <w:szCs w:val="24"/>
              </w:rPr>
              <w:t>Järgnevalt põhjendame oma seisukohti lähemalt ning esitame ka oma ettepanekud välja toodud murekohtade lahendamiseks</w:t>
            </w:r>
            <w:r>
              <w:rPr>
                <w:rFonts w:ascii="Times New Roman" w:hAnsi="Times New Roman" w:cs="Times New Roman"/>
                <w:b/>
                <w:bCs/>
                <w:sz w:val="24"/>
                <w:szCs w:val="24"/>
              </w:rPr>
              <w:t>.</w:t>
            </w:r>
          </w:p>
        </w:tc>
        <w:tc>
          <w:tcPr>
            <w:tcW w:w="8519" w:type="dxa"/>
          </w:tcPr>
          <w:p w14:paraId="10BCE086" w14:textId="3D9E4F67" w:rsidR="004C10F7" w:rsidRDefault="004C10F7" w:rsidP="007C298C">
            <w:pPr>
              <w:rPr>
                <w:rFonts w:ascii="Times New Roman" w:hAnsi="Times New Roman" w:cs="Times New Roman"/>
                <w:sz w:val="24"/>
                <w:szCs w:val="24"/>
              </w:rPr>
            </w:pPr>
            <w:r>
              <w:rPr>
                <w:rFonts w:ascii="Times New Roman" w:hAnsi="Times New Roman" w:cs="Times New Roman"/>
                <w:sz w:val="24"/>
                <w:szCs w:val="24"/>
              </w:rPr>
              <w:lastRenderedPageBreak/>
              <w:t xml:space="preserve">Võetud teadmiseks, sh allpool on vastatud tõstatatud probleemidele. </w:t>
            </w:r>
          </w:p>
        </w:tc>
      </w:tr>
      <w:tr w:rsidR="004C10F7" w14:paraId="34CC80D6" w14:textId="77777777" w:rsidTr="004C10F7">
        <w:trPr>
          <w:trHeight w:val="276"/>
        </w:trPr>
        <w:tc>
          <w:tcPr>
            <w:tcW w:w="5015" w:type="dxa"/>
          </w:tcPr>
          <w:p w14:paraId="194EA223" w14:textId="77777777" w:rsidR="004C10F7" w:rsidRPr="0053239A" w:rsidRDefault="004C10F7" w:rsidP="007C298C">
            <w:pPr>
              <w:jc w:val="both"/>
              <w:rPr>
                <w:rFonts w:ascii="Times New Roman" w:hAnsi="Times New Roman" w:cs="Times New Roman"/>
                <w:sz w:val="24"/>
                <w:szCs w:val="24"/>
              </w:rPr>
            </w:pPr>
            <w:r w:rsidRPr="0053239A">
              <w:rPr>
                <w:rFonts w:ascii="Times New Roman" w:hAnsi="Times New Roman" w:cs="Times New Roman"/>
                <w:sz w:val="24"/>
                <w:szCs w:val="24"/>
              </w:rPr>
              <w:t xml:space="preserve">Eelnõu materjalidega tutvuma asudes jääb esimesena silma, et puudu on eelnõu vastuvõtmise fookus ja eesmärk, mida Eestis saavutada tahetakse. Millist probleemi selle eelnõuga lahendatakse? Seda pole välja toodud. Mõistame, et tegemist on EL-i direktiivi ülevõtmise eelnõuga ja NIS2 direktiivi eesmärke me toetame. Siiski on tegemist eelnõuga, mis sätestab mitmeid uusi kohustusi väga suurele hulgale ettevõtetele ja asutustele. Seetõttu on vajalik ka selgesõnaliselt põhjendada, miks Eestis seadus sellisel kujul kavatsetakse vastu võtta. Ühe selge eesmärgi sõnastamine aitaks kindlasti kaasa kohustatud isikute suunas vajalikule selgitustööle. See aitaks põhjendada miks selliseid kohustusi kehtestada on </w:t>
            </w:r>
            <w:r w:rsidRPr="0053239A">
              <w:rPr>
                <w:rFonts w:ascii="Times New Roman" w:hAnsi="Times New Roman" w:cs="Times New Roman"/>
                <w:sz w:val="24"/>
                <w:szCs w:val="24"/>
              </w:rPr>
              <w:lastRenderedPageBreak/>
              <w:t xml:space="preserve">vaja ja mis kasu nendest kohustatud isikutele endale sünnib. </w:t>
            </w:r>
          </w:p>
          <w:p w14:paraId="0FF93472" w14:textId="6726AB17" w:rsidR="004C10F7" w:rsidRPr="00BD5CBD" w:rsidRDefault="004C10F7" w:rsidP="007C298C">
            <w:pPr>
              <w:jc w:val="both"/>
              <w:rPr>
                <w:rFonts w:ascii="Times New Roman" w:hAnsi="Times New Roman" w:cs="Times New Roman"/>
                <w:sz w:val="24"/>
                <w:szCs w:val="24"/>
              </w:rPr>
            </w:pPr>
            <w:r w:rsidRPr="0053239A">
              <w:rPr>
                <w:rFonts w:ascii="Times New Roman" w:hAnsi="Times New Roman" w:cs="Times New Roman"/>
                <w:sz w:val="24"/>
                <w:szCs w:val="24"/>
              </w:rPr>
              <w:t>ITL-i ettepanek: sõnastada selgelt, mis on eelnõu eesmärk ehk mille vastu need meetmeid kasutusele võetakse. Näiteks, et eelnõu eesmärk on kaitsta kriitiliste teenuste osutamist Eestis või et proportsionaalsed nõuded on vajalikud selleks, et ennetada teatud tagajärgi. Soovitame siduda eelnõu eesmärgi ka Eesti ettevõtete ja majanduse konkurentsivõime paranemisega.</w:t>
            </w:r>
          </w:p>
        </w:tc>
        <w:tc>
          <w:tcPr>
            <w:tcW w:w="8519" w:type="dxa"/>
          </w:tcPr>
          <w:p w14:paraId="665DBA9A" w14:textId="73EC717B" w:rsidR="004C10F7" w:rsidRDefault="004C10F7" w:rsidP="007C298C">
            <w:pPr>
              <w:rPr>
                <w:rFonts w:ascii="Times New Roman" w:hAnsi="Times New Roman" w:cs="Times New Roman"/>
                <w:sz w:val="24"/>
                <w:szCs w:val="24"/>
              </w:rPr>
            </w:pPr>
            <w:r w:rsidRPr="0A1DA9DB">
              <w:rPr>
                <w:rFonts w:ascii="Times New Roman" w:hAnsi="Times New Roman" w:cs="Times New Roman"/>
                <w:sz w:val="24"/>
                <w:szCs w:val="24"/>
              </w:rPr>
              <w:lastRenderedPageBreak/>
              <w:t>Arvestatud – seletuskirjas on eelnõu eesmärki täiendatud.</w:t>
            </w:r>
          </w:p>
        </w:tc>
      </w:tr>
      <w:tr w:rsidR="004C10F7" w14:paraId="45E18286" w14:textId="77777777" w:rsidTr="004C10F7">
        <w:trPr>
          <w:trHeight w:val="276"/>
        </w:trPr>
        <w:tc>
          <w:tcPr>
            <w:tcW w:w="5015" w:type="dxa"/>
          </w:tcPr>
          <w:p w14:paraId="2FC8B36E" w14:textId="77777777" w:rsidR="004C10F7" w:rsidRPr="006E100F" w:rsidRDefault="004C10F7" w:rsidP="007C298C">
            <w:pPr>
              <w:jc w:val="both"/>
              <w:rPr>
                <w:rFonts w:ascii="Times New Roman" w:hAnsi="Times New Roman" w:cs="Times New Roman"/>
                <w:sz w:val="24"/>
                <w:szCs w:val="24"/>
              </w:rPr>
            </w:pPr>
            <w:r w:rsidRPr="006E100F">
              <w:rPr>
                <w:rFonts w:ascii="Times New Roman" w:hAnsi="Times New Roman" w:cs="Times New Roman"/>
                <w:sz w:val="24"/>
                <w:szCs w:val="24"/>
              </w:rPr>
              <w:t xml:space="preserve">Eelnõuga laiendatakse kehtiva </w:t>
            </w:r>
            <w:proofErr w:type="spellStart"/>
            <w:r w:rsidRPr="006E100F">
              <w:rPr>
                <w:rFonts w:ascii="Times New Roman" w:hAnsi="Times New Roman" w:cs="Times New Roman"/>
                <w:sz w:val="24"/>
                <w:szCs w:val="24"/>
              </w:rPr>
              <w:t>KüTS-i</w:t>
            </w:r>
            <w:proofErr w:type="spellEnd"/>
            <w:r w:rsidRPr="006E100F">
              <w:rPr>
                <w:rFonts w:ascii="Times New Roman" w:hAnsi="Times New Roman" w:cs="Times New Roman"/>
                <w:sz w:val="24"/>
                <w:szCs w:val="24"/>
              </w:rPr>
              <w:t xml:space="preserve"> kohaldamisala väga oluliselt ja rohkem kui NIS2 direktiiv seda ette näeb. See on risti vastupidine tegevus Vabariigi Valitsuse prioriteetsele eesmärgile, mille kohaselt tuleb ettevõtete halduskoormust ja dubleerivaid tegevusi vähendada. Eelnõu jõustumine toob kaasa äärmiselt suure halduskoormuse kasvu väga suurele hulgale ettevõtetele, sealjuures võrgu - ja infosüsteemide osas ilmselt kattuvalt (üht ja sama võrku või infosüsteemi hakatakse kontrollima teenuse kasutaja ja teenuse osutaja ning vahendaja poolt). Samuti lisandub suur täiendav koormus ka erinevatele riigiasutustele, kes peaks praegu hoopis kokkuhoiu kohti leidma. Eesti õigusega NIS2 direktiivi laiendamine ei ole kooskõlas ka NIS2 eesmärgiga ühtlustada küberturvalisuse nõudeid üle kõigi EL-i riikide, sest teiste riikidega võrreldes on Eestis juba tänase </w:t>
            </w:r>
            <w:proofErr w:type="spellStart"/>
            <w:r w:rsidRPr="006E100F">
              <w:rPr>
                <w:rFonts w:ascii="Times New Roman" w:hAnsi="Times New Roman" w:cs="Times New Roman"/>
                <w:sz w:val="24"/>
                <w:szCs w:val="24"/>
              </w:rPr>
              <w:t>KüTS</w:t>
            </w:r>
            <w:proofErr w:type="spellEnd"/>
            <w:r w:rsidRPr="006E100F">
              <w:rPr>
                <w:rFonts w:ascii="Times New Roman" w:hAnsi="Times New Roman" w:cs="Times New Roman"/>
                <w:sz w:val="24"/>
                <w:szCs w:val="24"/>
              </w:rPr>
              <w:t xml:space="preserve"> regulatsiooniga saavutatud märkimisväärselt kõrge turvalisuse tase. </w:t>
            </w:r>
          </w:p>
          <w:p w14:paraId="0C835DC7" w14:textId="77777777" w:rsidR="004C10F7" w:rsidRPr="006E100F" w:rsidRDefault="004C10F7" w:rsidP="007C298C">
            <w:pPr>
              <w:jc w:val="both"/>
              <w:rPr>
                <w:rFonts w:ascii="Times New Roman" w:hAnsi="Times New Roman" w:cs="Times New Roman"/>
                <w:sz w:val="24"/>
                <w:szCs w:val="24"/>
              </w:rPr>
            </w:pPr>
            <w:r w:rsidRPr="006E100F">
              <w:rPr>
                <w:rFonts w:ascii="Times New Roman" w:hAnsi="Times New Roman" w:cs="Times New Roman"/>
                <w:sz w:val="24"/>
                <w:szCs w:val="24"/>
              </w:rPr>
              <w:lastRenderedPageBreak/>
              <w:t xml:space="preserve">NIS2 direktiivi </w:t>
            </w:r>
            <w:proofErr w:type="spellStart"/>
            <w:r w:rsidRPr="006E100F">
              <w:rPr>
                <w:rFonts w:ascii="Times New Roman" w:hAnsi="Times New Roman" w:cs="Times New Roman"/>
                <w:sz w:val="24"/>
                <w:szCs w:val="24"/>
              </w:rPr>
              <w:t>KÜTS-i</w:t>
            </w:r>
            <w:proofErr w:type="spellEnd"/>
            <w:r w:rsidRPr="006E100F">
              <w:rPr>
                <w:rFonts w:ascii="Times New Roman" w:hAnsi="Times New Roman" w:cs="Times New Roman"/>
                <w:sz w:val="24"/>
                <w:szCs w:val="24"/>
              </w:rPr>
              <w:t xml:space="preserve"> ülevõtmine laiendavalt on kavandatud näiteks järgmisega: </w:t>
            </w:r>
          </w:p>
          <w:p w14:paraId="26B15B49" w14:textId="0CDDC76F" w:rsidR="004C10F7" w:rsidRPr="006E100F" w:rsidRDefault="004C10F7" w:rsidP="007C298C">
            <w:pPr>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 - </w:t>
            </w:r>
            <w:r w:rsidRPr="006E100F">
              <w:rPr>
                <w:rFonts w:ascii="Times New Roman" w:hAnsi="Times New Roman" w:cs="Times New Roman"/>
                <w:sz w:val="24"/>
                <w:szCs w:val="24"/>
              </w:rPr>
              <w:t xml:space="preserve">ettevõtted, kelle üks teenus kuulub NIS2 direktiivi lisades 1 ja 2 nimetatud sektoritesse, peavad eelnõus sätestatud meetmed kohaldama kogu oma tegevusele, mitte üksnes NIS2 direktiivis nimetatud teenuste osutamisele. </w:t>
            </w:r>
            <w:proofErr w:type="spellStart"/>
            <w:r w:rsidRPr="006E100F">
              <w:rPr>
                <w:rFonts w:ascii="Times New Roman" w:hAnsi="Times New Roman" w:cs="Times New Roman"/>
                <w:sz w:val="24"/>
                <w:szCs w:val="24"/>
              </w:rPr>
              <w:t>KüTS-i</w:t>
            </w:r>
            <w:proofErr w:type="spellEnd"/>
            <w:r w:rsidRPr="006E100F">
              <w:rPr>
                <w:rFonts w:ascii="Times New Roman" w:hAnsi="Times New Roman" w:cs="Times New Roman"/>
                <w:sz w:val="24"/>
                <w:szCs w:val="24"/>
              </w:rPr>
              <w:t xml:space="preserve"> kohaldamisalasse kuuluv teenus võib olla ettevõtte enda vaates </w:t>
            </w:r>
            <w:proofErr w:type="spellStart"/>
            <w:r w:rsidRPr="006E100F">
              <w:rPr>
                <w:rFonts w:ascii="Times New Roman" w:hAnsi="Times New Roman" w:cs="Times New Roman"/>
                <w:sz w:val="24"/>
                <w:szCs w:val="24"/>
              </w:rPr>
              <w:t>kõrvaltegevus</w:t>
            </w:r>
            <w:proofErr w:type="spellEnd"/>
            <w:r w:rsidRPr="006E100F">
              <w:rPr>
                <w:rFonts w:ascii="Times New Roman" w:hAnsi="Times New Roman" w:cs="Times New Roman"/>
                <w:sz w:val="24"/>
                <w:szCs w:val="24"/>
              </w:rPr>
              <w:t xml:space="preserve"> või ebaproportsionaalselt väikese mahuga võrreldes </w:t>
            </w:r>
            <w:proofErr w:type="spellStart"/>
            <w:r w:rsidRPr="006E100F">
              <w:rPr>
                <w:rFonts w:ascii="Times New Roman" w:hAnsi="Times New Roman" w:cs="Times New Roman"/>
                <w:sz w:val="24"/>
                <w:szCs w:val="24"/>
              </w:rPr>
              <w:t>KüTS-i</w:t>
            </w:r>
            <w:proofErr w:type="spellEnd"/>
            <w:r w:rsidRPr="006E100F">
              <w:rPr>
                <w:rFonts w:ascii="Times New Roman" w:hAnsi="Times New Roman" w:cs="Times New Roman"/>
                <w:sz w:val="24"/>
                <w:szCs w:val="24"/>
              </w:rPr>
              <w:t xml:space="preserve"> kohaldamisega kaasnevate kohustustega. Sellisel viisil terve ettevõtte üle kontrolli teostamine ja ülemäärane reguleerimine ei ole põhjendatud; </w:t>
            </w:r>
          </w:p>
          <w:p w14:paraId="7D07B7A3" w14:textId="5BC90AFF" w:rsidR="004C10F7" w:rsidRPr="006E100F" w:rsidRDefault="004C10F7" w:rsidP="007C298C">
            <w:pPr>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 - </w:t>
            </w:r>
            <w:r w:rsidRPr="006E100F">
              <w:rPr>
                <w:rFonts w:ascii="Times New Roman" w:hAnsi="Times New Roman" w:cs="Times New Roman"/>
                <w:sz w:val="24"/>
                <w:szCs w:val="24"/>
              </w:rPr>
              <w:t xml:space="preserve">turvanõuete koosseisu ja kohustuste vähesel määral täiendamine. Samas seda tehakse nii, et need subjektid, kes peavad oma vastavust rahvusvaheliselt tõendama, peavad eelnõu vastuvõtmisel hakkama selle protsessi käigus selgitusi jagama, millised nõuded on Eestis siseriiklikult juurde lisatud. See suurendab taaskord halduskoormust. </w:t>
            </w:r>
          </w:p>
          <w:p w14:paraId="135A7CE1" w14:textId="77777777" w:rsidR="004C10F7" w:rsidRDefault="004C10F7" w:rsidP="007C298C">
            <w:pPr>
              <w:jc w:val="both"/>
              <w:rPr>
                <w:rFonts w:ascii="Times New Roman" w:hAnsi="Times New Roman" w:cs="Times New Roman"/>
                <w:b/>
                <w:bCs/>
                <w:sz w:val="24"/>
                <w:szCs w:val="24"/>
              </w:rPr>
            </w:pPr>
            <w:r w:rsidRPr="00F31B6E">
              <w:rPr>
                <w:rFonts w:ascii="Times New Roman" w:hAnsi="Times New Roman" w:cs="Times New Roman"/>
                <w:sz w:val="24"/>
                <w:szCs w:val="24"/>
              </w:rPr>
              <w:t xml:space="preserve">Kehtiva </w:t>
            </w:r>
            <w:proofErr w:type="spellStart"/>
            <w:r w:rsidRPr="00F31B6E">
              <w:rPr>
                <w:rFonts w:ascii="Times New Roman" w:hAnsi="Times New Roman" w:cs="Times New Roman"/>
                <w:sz w:val="24"/>
                <w:szCs w:val="24"/>
              </w:rPr>
              <w:t>KüTS-i</w:t>
            </w:r>
            <w:proofErr w:type="spellEnd"/>
            <w:r w:rsidRPr="00F31B6E">
              <w:rPr>
                <w:rFonts w:ascii="Times New Roman" w:hAnsi="Times New Roman" w:cs="Times New Roman"/>
                <w:sz w:val="24"/>
                <w:szCs w:val="24"/>
              </w:rPr>
              <w:t xml:space="preserve"> laiendamise näite leiame eelnõu § 1 punktiga 27 </w:t>
            </w:r>
            <w:proofErr w:type="spellStart"/>
            <w:r w:rsidRPr="00F31B6E">
              <w:rPr>
                <w:rFonts w:ascii="Times New Roman" w:hAnsi="Times New Roman" w:cs="Times New Roman"/>
                <w:b/>
                <w:bCs/>
                <w:sz w:val="24"/>
                <w:szCs w:val="24"/>
              </w:rPr>
              <w:t>KüTS-i</w:t>
            </w:r>
            <w:proofErr w:type="spellEnd"/>
            <w:r w:rsidRPr="00F31B6E">
              <w:rPr>
                <w:rFonts w:ascii="Times New Roman" w:hAnsi="Times New Roman" w:cs="Times New Roman"/>
                <w:b/>
                <w:bCs/>
                <w:sz w:val="24"/>
                <w:szCs w:val="24"/>
              </w:rPr>
              <w:t xml:space="preserve"> lisatavast § 7 lõige 2</w:t>
            </w:r>
            <w:r w:rsidRPr="006000E8">
              <w:rPr>
                <w:rFonts w:ascii="Times New Roman" w:hAnsi="Times New Roman" w:cs="Times New Roman"/>
                <w:b/>
                <w:bCs/>
                <w:sz w:val="24"/>
                <w:szCs w:val="24"/>
                <w:vertAlign w:val="superscript"/>
              </w:rPr>
              <w:t>1</w:t>
            </w:r>
            <w:r w:rsidRPr="00F31B6E">
              <w:rPr>
                <w:rFonts w:ascii="Times New Roman" w:hAnsi="Times New Roman" w:cs="Times New Roman"/>
                <w:b/>
                <w:bCs/>
                <w:sz w:val="24"/>
                <w:szCs w:val="24"/>
              </w:rPr>
              <w:t>. See tekitab segadust, kuna sätestab E-ITS-iga samad reeglid ja ka eelnõu seletuskirjas viidatakse otseselt E-ITS-</w:t>
            </w:r>
            <w:proofErr w:type="spellStart"/>
            <w:r w:rsidRPr="00F31B6E">
              <w:rPr>
                <w:rFonts w:ascii="Times New Roman" w:hAnsi="Times New Roman" w:cs="Times New Roman"/>
                <w:b/>
                <w:bCs/>
                <w:sz w:val="24"/>
                <w:szCs w:val="24"/>
              </w:rPr>
              <w:t>ile</w:t>
            </w:r>
            <w:proofErr w:type="spellEnd"/>
            <w:r w:rsidRPr="00F31B6E">
              <w:rPr>
                <w:rFonts w:ascii="Times New Roman" w:hAnsi="Times New Roman" w:cs="Times New Roman"/>
                <w:b/>
                <w:bCs/>
                <w:sz w:val="24"/>
                <w:szCs w:val="24"/>
              </w:rPr>
              <w:t xml:space="preserve">. Kuivõrd </w:t>
            </w:r>
            <w:proofErr w:type="spellStart"/>
            <w:r w:rsidRPr="00F31B6E">
              <w:rPr>
                <w:rFonts w:ascii="Times New Roman" w:hAnsi="Times New Roman" w:cs="Times New Roman"/>
                <w:b/>
                <w:bCs/>
                <w:sz w:val="24"/>
                <w:szCs w:val="24"/>
              </w:rPr>
              <w:t>KüTS</w:t>
            </w:r>
            <w:proofErr w:type="spellEnd"/>
            <w:r w:rsidRPr="00F31B6E">
              <w:rPr>
                <w:rFonts w:ascii="Times New Roman" w:hAnsi="Times New Roman" w:cs="Times New Roman"/>
                <w:b/>
                <w:bCs/>
                <w:sz w:val="24"/>
                <w:szCs w:val="24"/>
              </w:rPr>
              <w:t xml:space="preserve"> § 7 lg 5 jääb samale kujule (ei plaanita eelnõuga muuta), siis tekib olukord, kus ettevõtted ja nende teenuse osutajad, kes vastavad ISO 27001</w:t>
            </w:r>
            <w:r>
              <w:rPr>
                <w:rFonts w:ascii="Times New Roman" w:hAnsi="Times New Roman" w:cs="Times New Roman"/>
                <w:b/>
                <w:bCs/>
                <w:sz w:val="24"/>
                <w:szCs w:val="24"/>
              </w:rPr>
              <w:t xml:space="preserve"> </w:t>
            </w:r>
            <w:r w:rsidRPr="00DF1385">
              <w:rPr>
                <w:rFonts w:ascii="Times New Roman" w:hAnsi="Times New Roman" w:cs="Times New Roman"/>
                <w:b/>
                <w:bCs/>
                <w:sz w:val="24"/>
                <w:szCs w:val="24"/>
              </w:rPr>
              <w:t xml:space="preserve">standardile, peaksid justkui hakkama rakendama lisaks ka E-ITS-i. Kuigi E-ITS </w:t>
            </w:r>
            <w:r w:rsidRPr="00DF1385">
              <w:rPr>
                <w:rFonts w:ascii="Times New Roman" w:hAnsi="Times New Roman" w:cs="Times New Roman"/>
                <w:b/>
                <w:bCs/>
                <w:sz w:val="24"/>
                <w:szCs w:val="24"/>
              </w:rPr>
              <w:lastRenderedPageBreak/>
              <w:t xml:space="preserve">koostamisel on kinnitatud, et on järgitud ISO 27001 reegleid, siis tegelikkuses ei ole seda täiesti üksühele tehtud. Näiteks standardist ISO 27001 ei tule välja samas sõnastuses mõisted ega ole reguleeritud eraldi kaitsetarbe määramise osa. Eelnõu seletuskirjas ei ole hetkel selgitatud, kuidas ISO 27001 rakendajad seda nõuet peaks täitma. Sellise tõlgenduse kohaselt tõuseksid täiendavate auditeerimise kohustustega ka ettevõtetele kulud, mida hetkel ei ole arvestatud. Seletuskirjas ei ole täpsustatud ka ISO standardiga seotud osa, nt kuidas ISO 27001 rakendajad peavad vastama E-ITS või nüüd tulevikus </w:t>
            </w:r>
            <w:proofErr w:type="spellStart"/>
            <w:r w:rsidRPr="00DF1385">
              <w:rPr>
                <w:rFonts w:ascii="Times New Roman" w:hAnsi="Times New Roman" w:cs="Times New Roman"/>
                <w:b/>
                <w:bCs/>
                <w:sz w:val="24"/>
                <w:szCs w:val="24"/>
              </w:rPr>
              <w:t>KüTS</w:t>
            </w:r>
            <w:proofErr w:type="spellEnd"/>
            <w:r w:rsidRPr="00DF1385">
              <w:rPr>
                <w:rFonts w:ascii="Times New Roman" w:hAnsi="Times New Roman" w:cs="Times New Roman"/>
                <w:b/>
                <w:bCs/>
                <w:sz w:val="24"/>
                <w:szCs w:val="24"/>
              </w:rPr>
              <w:t xml:space="preserve"> § 7 lg 1</w:t>
            </w:r>
            <w:r w:rsidRPr="00C44C27">
              <w:rPr>
                <w:rFonts w:ascii="Times New Roman" w:hAnsi="Times New Roman" w:cs="Times New Roman"/>
                <w:b/>
                <w:bCs/>
                <w:sz w:val="24"/>
                <w:szCs w:val="24"/>
                <w:vertAlign w:val="superscript"/>
              </w:rPr>
              <w:t>2</w:t>
            </w:r>
            <w:r w:rsidRPr="00DF1385">
              <w:rPr>
                <w:rFonts w:ascii="Times New Roman" w:hAnsi="Times New Roman" w:cs="Times New Roman"/>
                <w:b/>
                <w:bCs/>
                <w:sz w:val="24"/>
                <w:szCs w:val="24"/>
              </w:rPr>
              <w:t xml:space="preserve"> kaitsetarbe nõudele, mis on standardist õigusakti tasemele toodud. Seletuskirjas ei ole ka selgitust sellisel kujul standardi nõuete seadusesse kirjutamise kohta.</w:t>
            </w:r>
          </w:p>
          <w:p w14:paraId="06ADE266" w14:textId="1CDE3315" w:rsidR="004C10F7" w:rsidRPr="00B06901" w:rsidRDefault="004C10F7" w:rsidP="007C298C">
            <w:pPr>
              <w:jc w:val="both"/>
              <w:rPr>
                <w:rFonts w:ascii="Times New Roman" w:hAnsi="Times New Roman" w:cs="Times New Roman"/>
                <w:b/>
                <w:bCs/>
                <w:sz w:val="24"/>
                <w:szCs w:val="24"/>
              </w:rPr>
            </w:pPr>
            <w:r w:rsidRPr="00B06901">
              <w:rPr>
                <w:rFonts w:ascii="Times New Roman" w:hAnsi="Times New Roman" w:cs="Times New Roman"/>
                <w:sz w:val="24"/>
                <w:szCs w:val="24"/>
                <w:u w:val="single"/>
              </w:rPr>
              <w:t>ITL-i ettepanek</w:t>
            </w:r>
            <w:r w:rsidRPr="00B06901">
              <w:rPr>
                <w:rFonts w:ascii="Times New Roman" w:hAnsi="Times New Roman" w:cs="Times New Roman"/>
                <w:sz w:val="24"/>
                <w:szCs w:val="24"/>
              </w:rPr>
              <w:t>: mitte laiendada direktiivi kohaldamisala ja selles sisalduvaid kohustusi. Ettevõtete halduskoormus ja vastavuskulud on niigi suured. Seetõttu palume:</w:t>
            </w:r>
          </w:p>
          <w:p w14:paraId="3677A5CC" w14:textId="1634047C" w:rsidR="004C10F7" w:rsidRPr="00D91924" w:rsidRDefault="004C10F7" w:rsidP="007C298C">
            <w:pPr>
              <w:numPr>
                <w:ilvl w:val="1"/>
                <w:numId w:val="14"/>
              </w:numPr>
              <w:jc w:val="both"/>
              <w:rPr>
                <w:rFonts w:ascii="Times New Roman" w:hAnsi="Times New Roman" w:cs="Times New Roman"/>
                <w:sz w:val="24"/>
                <w:szCs w:val="24"/>
              </w:rPr>
            </w:pPr>
            <w:r w:rsidRPr="00B06901">
              <w:rPr>
                <w:rFonts w:ascii="Times New Roman" w:hAnsi="Times New Roman" w:cs="Times New Roman"/>
                <w:sz w:val="24"/>
                <w:szCs w:val="24"/>
              </w:rPr>
              <w:t xml:space="preserve"> - </w:t>
            </w:r>
            <w:r w:rsidRPr="00D91924">
              <w:rPr>
                <w:rFonts w:ascii="Times New Roman" w:hAnsi="Times New Roman" w:cs="Times New Roman"/>
                <w:sz w:val="24"/>
                <w:szCs w:val="24"/>
              </w:rPr>
              <w:t xml:space="preserve">tagada eelnõus mõistlik subjektide ring; </w:t>
            </w:r>
          </w:p>
          <w:p w14:paraId="27204A11" w14:textId="7F223DBA" w:rsidR="004C10F7" w:rsidRPr="00D91924" w:rsidRDefault="004C10F7" w:rsidP="007C298C">
            <w:pPr>
              <w:numPr>
                <w:ilvl w:val="1"/>
                <w:numId w:val="14"/>
              </w:numPr>
              <w:jc w:val="both"/>
              <w:rPr>
                <w:rFonts w:ascii="Times New Roman" w:hAnsi="Times New Roman" w:cs="Times New Roman"/>
                <w:sz w:val="24"/>
                <w:szCs w:val="24"/>
              </w:rPr>
            </w:pPr>
            <w:r w:rsidRPr="00B06901">
              <w:rPr>
                <w:rFonts w:ascii="Times New Roman" w:hAnsi="Times New Roman" w:cs="Times New Roman"/>
                <w:sz w:val="24"/>
                <w:szCs w:val="24"/>
              </w:rPr>
              <w:t xml:space="preserve"> - </w:t>
            </w:r>
            <w:r w:rsidRPr="00D91924">
              <w:rPr>
                <w:rFonts w:ascii="Times New Roman" w:hAnsi="Times New Roman" w:cs="Times New Roman"/>
                <w:sz w:val="24"/>
                <w:szCs w:val="24"/>
              </w:rPr>
              <w:t xml:space="preserve">muuta eelnõud nii, et ettevõtted on </w:t>
            </w:r>
            <w:proofErr w:type="spellStart"/>
            <w:r w:rsidRPr="00D91924">
              <w:rPr>
                <w:rFonts w:ascii="Times New Roman" w:hAnsi="Times New Roman" w:cs="Times New Roman"/>
                <w:sz w:val="24"/>
                <w:szCs w:val="24"/>
              </w:rPr>
              <w:t>KÜTS-i</w:t>
            </w:r>
            <w:proofErr w:type="spellEnd"/>
            <w:r w:rsidRPr="00D91924">
              <w:rPr>
                <w:rFonts w:ascii="Times New Roman" w:hAnsi="Times New Roman" w:cs="Times New Roman"/>
                <w:sz w:val="24"/>
                <w:szCs w:val="24"/>
              </w:rPr>
              <w:t xml:space="preserve"> kohaldamisalas ainult oma NIS2 kohaldamisalasse jääva tegevusega; </w:t>
            </w:r>
          </w:p>
          <w:p w14:paraId="1CC6488B" w14:textId="17B02124" w:rsidR="004C10F7" w:rsidRPr="00D91924" w:rsidRDefault="004C10F7" w:rsidP="007C298C">
            <w:pPr>
              <w:numPr>
                <w:ilvl w:val="1"/>
                <w:numId w:val="14"/>
              </w:numPr>
              <w:jc w:val="both"/>
              <w:rPr>
                <w:rFonts w:ascii="Times New Roman" w:hAnsi="Times New Roman" w:cs="Times New Roman"/>
                <w:sz w:val="24"/>
                <w:szCs w:val="24"/>
              </w:rPr>
            </w:pPr>
            <w:r w:rsidRPr="00B06901">
              <w:rPr>
                <w:rFonts w:ascii="Times New Roman" w:hAnsi="Times New Roman" w:cs="Times New Roman"/>
                <w:sz w:val="24"/>
                <w:szCs w:val="24"/>
              </w:rPr>
              <w:t xml:space="preserve"> - </w:t>
            </w:r>
            <w:r w:rsidRPr="00D91924">
              <w:rPr>
                <w:rFonts w:ascii="Times New Roman" w:hAnsi="Times New Roman" w:cs="Times New Roman"/>
                <w:sz w:val="24"/>
                <w:szCs w:val="24"/>
              </w:rPr>
              <w:t>kõrvaldada eelnõust ebaselgus seoses E-ITS standardi nõuetega ISO 27001 rakendajatele, kuna määruse „Võrgu- ja infosüsteemide küberturvalisuse nõuded“ § 3 lg 2 kohaselt loetakse ISO 27001 standardile vastavus võrdseks E-ITS-</w:t>
            </w:r>
            <w:proofErr w:type="spellStart"/>
            <w:r w:rsidRPr="00D91924">
              <w:rPr>
                <w:rFonts w:ascii="Times New Roman" w:hAnsi="Times New Roman" w:cs="Times New Roman"/>
                <w:sz w:val="24"/>
                <w:szCs w:val="24"/>
              </w:rPr>
              <w:t>ile</w:t>
            </w:r>
            <w:proofErr w:type="spellEnd"/>
            <w:r w:rsidRPr="00D91924">
              <w:rPr>
                <w:rFonts w:ascii="Times New Roman" w:hAnsi="Times New Roman" w:cs="Times New Roman"/>
                <w:sz w:val="24"/>
                <w:szCs w:val="24"/>
              </w:rPr>
              <w:t xml:space="preserve"> vastavusega. </w:t>
            </w:r>
          </w:p>
          <w:p w14:paraId="2D40999F" w14:textId="77777777" w:rsidR="004C10F7" w:rsidRPr="00B06901" w:rsidRDefault="004C10F7" w:rsidP="007C298C">
            <w:pPr>
              <w:autoSpaceDE w:val="0"/>
              <w:autoSpaceDN w:val="0"/>
              <w:adjustRightInd w:val="0"/>
              <w:jc w:val="both"/>
              <w:rPr>
                <w:rFonts w:ascii="Times New Roman" w:hAnsi="Times New Roman" w:cs="Times New Roman"/>
                <w:color w:val="000000"/>
                <w:kern w:val="0"/>
                <w:sz w:val="24"/>
                <w:szCs w:val="24"/>
              </w:rPr>
            </w:pPr>
            <w:r w:rsidRPr="00B06901">
              <w:rPr>
                <w:rFonts w:ascii="Times New Roman" w:hAnsi="Times New Roman" w:cs="Times New Roman"/>
                <w:color w:val="000000"/>
                <w:kern w:val="0"/>
                <w:sz w:val="24"/>
                <w:szCs w:val="24"/>
              </w:rPr>
              <w:lastRenderedPageBreak/>
              <w:t xml:space="preserve">Põhjendame oma ettepanekuid järgmiselt: </w:t>
            </w:r>
          </w:p>
          <w:p w14:paraId="225235F1" w14:textId="4D52D8D3" w:rsidR="004C10F7" w:rsidRPr="00B06901" w:rsidRDefault="004C10F7" w:rsidP="007C298C">
            <w:pPr>
              <w:numPr>
                <w:ilvl w:val="0"/>
                <w:numId w:val="14"/>
              </w:numPr>
              <w:autoSpaceDE w:val="0"/>
              <w:autoSpaceDN w:val="0"/>
              <w:adjustRightInd w:val="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 </w:t>
            </w:r>
            <w:r w:rsidRPr="00B06901">
              <w:rPr>
                <w:rFonts w:ascii="Times New Roman" w:hAnsi="Times New Roman" w:cs="Times New Roman"/>
                <w:color w:val="000000"/>
                <w:kern w:val="0"/>
                <w:sz w:val="24"/>
                <w:szCs w:val="24"/>
              </w:rPr>
              <w:t xml:space="preserve">Eesti on väike riik, me peame mõtlema, millised on reaalsed ohud ja millised on reaalsed riskid ning kõrvutama seda sellega, mis läheb selle haldus maksma. Meie üleskutse on läbi mõelda, kuidas teha neid asju mõistlikumalt, läbimõeldumalt ning proportsionaalsetena. </w:t>
            </w:r>
          </w:p>
          <w:p w14:paraId="46EC1579" w14:textId="47C438F9" w:rsidR="004C10F7" w:rsidRPr="00B06901" w:rsidRDefault="004C10F7" w:rsidP="007C298C">
            <w:pPr>
              <w:numPr>
                <w:ilvl w:val="0"/>
                <w:numId w:val="14"/>
              </w:numPr>
              <w:autoSpaceDE w:val="0"/>
              <w:autoSpaceDN w:val="0"/>
              <w:adjustRightInd w:val="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 </w:t>
            </w:r>
            <w:r w:rsidRPr="00B06901">
              <w:rPr>
                <w:rFonts w:ascii="Times New Roman" w:hAnsi="Times New Roman" w:cs="Times New Roman"/>
                <w:color w:val="000000"/>
                <w:kern w:val="0"/>
                <w:sz w:val="24"/>
                <w:szCs w:val="24"/>
              </w:rPr>
              <w:t xml:space="preserve">Subjektide nimekirja üle vaatamine ja sisulise kohaldamisala kitsendamine ning dubleerivate elementide eemaldamine vabastab ka asutuste ressurssi. Sellisel juhul ei pea nii suure hulga asutuste ja ettevõtete üle järelevalvet teostama, neid nõustama ja juhendama olukorras, kus tegelik mõjuulatus on väike või olematu. Selle asemel saab keskenduda olulise mõjuga teenuste turvalisuse tagamisele ja tõstmisele. </w:t>
            </w:r>
          </w:p>
          <w:p w14:paraId="6A00A243" w14:textId="09147B35" w:rsidR="004C10F7" w:rsidRPr="00B06901" w:rsidRDefault="004C10F7" w:rsidP="007C298C">
            <w:pPr>
              <w:numPr>
                <w:ilvl w:val="0"/>
                <w:numId w:val="14"/>
              </w:numPr>
              <w:autoSpaceDE w:val="0"/>
              <w:autoSpaceDN w:val="0"/>
              <w:adjustRightInd w:val="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 </w:t>
            </w:r>
            <w:r w:rsidRPr="00B06901">
              <w:rPr>
                <w:rFonts w:ascii="Times New Roman" w:hAnsi="Times New Roman" w:cs="Times New Roman"/>
                <w:color w:val="000000"/>
                <w:kern w:val="0"/>
                <w:sz w:val="24"/>
                <w:szCs w:val="24"/>
              </w:rPr>
              <w:t xml:space="preserve">NIS2 direktiivi ülevõtmisega ei tohi kaasneda näiteks turvanõuete või ainult Eestis kohaldatavate kohustuste lisamist, et mitte tekitada liiga palju riiklikke eripärasid, mis muudavad keerukamaks ja kallimaks Eesti teenused ja tooted ning annavad teistele konkurentsieelise. Kui teenuseosutajat hakatakse sertifitseerima näiteks EL-i küberturvalisuse sertifitseerimisskeemi alusel, siis </w:t>
            </w:r>
            <w:proofErr w:type="spellStart"/>
            <w:r w:rsidRPr="00B06901">
              <w:rPr>
                <w:rFonts w:ascii="Times New Roman" w:hAnsi="Times New Roman" w:cs="Times New Roman"/>
                <w:color w:val="000000"/>
                <w:kern w:val="0"/>
                <w:sz w:val="24"/>
                <w:szCs w:val="24"/>
              </w:rPr>
              <w:t>KüTS-i</w:t>
            </w:r>
            <w:proofErr w:type="spellEnd"/>
            <w:r w:rsidRPr="00B06901">
              <w:rPr>
                <w:rFonts w:ascii="Times New Roman" w:hAnsi="Times New Roman" w:cs="Times New Roman"/>
                <w:color w:val="000000"/>
                <w:kern w:val="0"/>
                <w:sz w:val="24"/>
                <w:szCs w:val="24"/>
              </w:rPr>
              <w:t xml:space="preserve"> eripärad tekitavad keerukust ja bürokraatiat, samuti ebavõrdsust erinevate riikide järelevalve alla kuuluvate teenusosutajate vahel. </w:t>
            </w:r>
          </w:p>
          <w:p w14:paraId="49D39F31" w14:textId="5BB05FE1" w:rsidR="004C10F7" w:rsidRPr="00C44C27" w:rsidRDefault="004C10F7" w:rsidP="007C298C">
            <w:pPr>
              <w:numPr>
                <w:ilvl w:val="1"/>
                <w:numId w:val="14"/>
              </w:numPr>
              <w:autoSpaceDE w:val="0"/>
              <w:autoSpaceDN w:val="0"/>
              <w:adjustRightInd w:val="0"/>
              <w:jc w:val="both"/>
              <w:rPr>
                <w:rFonts w:ascii="Times New Roman" w:hAnsi="Times New Roman" w:cs="Times New Roman"/>
                <w:sz w:val="24"/>
                <w:szCs w:val="24"/>
              </w:rPr>
            </w:pPr>
            <w:r w:rsidRPr="004F1525">
              <w:rPr>
                <w:rFonts w:ascii="Times New Roman" w:hAnsi="Times New Roman" w:cs="Times New Roman"/>
                <w:color w:val="000000"/>
                <w:kern w:val="0"/>
                <w:sz w:val="24"/>
                <w:szCs w:val="24"/>
              </w:rPr>
              <w:t xml:space="preserve"> - </w:t>
            </w:r>
            <w:r w:rsidRPr="00B06901">
              <w:rPr>
                <w:rFonts w:ascii="Times New Roman" w:hAnsi="Times New Roman" w:cs="Times New Roman"/>
                <w:color w:val="000000"/>
                <w:kern w:val="0"/>
                <w:sz w:val="24"/>
                <w:szCs w:val="24"/>
              </w:rPr>
              <w:t xml:space="preserve">Senise teenusepõhise lähenemise juurde jäämist toetab ka see, et nii või teisiti peavad seonduvad süsteemid ja tegevused, sh partneritega seonduv olema riskihinnangus kajastatud, hinnatud ja turvalisus tagatud. Ettevõte tervikuna ei peaks </w:t>
            </w:r>
            <w:r w:rsidRPr="00B06901">
              <w:rPr>
                <w:rFonts w:ascii="Times New Roman" w:hAnsi="Times New Roman" w:cs="Times New Roman"/>
                <w:color w:val="000000"/>
                <w:kern w:val="0"/>
                <w:sz w:val="24"/>
                <w:szCs w:val="24"/>
              </w:rPr>
              <w:lastRenderedPageBreak/>
              <w:t xml:space="preserve">siiski olema Riigi Infosüsteemi Ameti (RIA) poolt kontrollitav. RIA kontroll võib olla ebaproportsionaalne ja ülemäärane ettevõtte üle tervikuna, kui </w:t>
            </w:r>
            <w:proofErr w:type="spellStart"/>
            <w:r w:rsidRPr="00B06901">
              <w:rPr>
                <w:rFonts w:ascii="Times New Roman" w:hAnsi="Times New Roman" w:cs="Times New Roman"/>
                <w:color w:val="000000"/>
                <w:kern w:val="0"/>
                <w:sz w:val="24"/>
                <w:szCs w:val="24"/>
              </w:rPr>
              <w:t>KüTS</w:t>
            </w:r>
            <w:proofErr w:type="spellEnd"/>
            <w:r w:rsidRPr="00B06901">
              <w:rPr>
                <w:rFonts w:ascii="Times New Roman" w:hAnsi="Times New Roman" w:cs="Times New Roman"/>
                <w:color w:val="000000"/>
                <w:kern w:val="0"/>
                <w:sz w:val="24"/>
                <w:szCs w:val="24"/>
              </w:rPr>
              <w:t xml:space="preserve"> kohaldamisala alla jääv teenus ei ole ettevõtte põhitegevus. </w:t>
            </w:r>
          </w:p>
        </w:tc>
        <w:tc>
          <w:tcPr>
            <w:tcW w:w="8519" w:type="dxa"/>
          </w:tcPr>
          <w:p w14:paraId="5A896176" w14:textId="59E693B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Osaliselt arvestatud ja selgitatud vastavalt kommentaaris esitatud ettepanekutele</w:t>
            </w:r>
          </w:p>
          <w:p w14:paraId="0E7C9C46" w14:textId="77777777" w:rsidR="004C10F7" w:rsidRDefault="004C10F7" w:rsidP="007C298C">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t xml:space="preserve">Arusaamatuks jääb, milles seisneb laiendav ülevõtmine. Eelnõu koostades on üle vaadatud eelnõu sõnastust ning selles ei ole uusi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subjekte, keda NIS2 direktiiv ette ei näe (v.a näiteks üksikud avalikku sektorisse kuuluvad subjektid, kelle suhtes soovitakse ka NIS2 direktiivi üle võttes seaduse järgimise kohustus säilitada). Eelnõud koostades on lähtutud võimalikult suurel määral NIS2 direktiivi enda sõnastustest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uute subjektide sõnastamisel. </w:t>
            </w:r>
          </w:p>
          <w:p w14:paraId="3F3FA0CE" w14:textId="0A1A3DE3" w:rsidR="004C10F7" w:rsidRPr="00815320" w:rsidRDefault="004C10F7" w:rsidP="007C298C">
            <w:pPr>
              <w:pStyle w:val="Loendilik"/>
              <w:numPr>
                <w:ilvl w:val="0"/>
                <w:numId w:val="2"/>
              </w:numPr>
              <w:jc w:val="both"/>
              <w:rPr>
                <w:rFonts w:ascii="Times New Roman" w:hAnsi="Times New Roman" w:cs="Times New Roman"/>
                <w:sz w:val="24"/>
                <w:szCs w:val="24"/>
              </w:rPr>
            </w:pPr>
            <w:r w:rsidRPr="00815320">
              <w:rPr>
                <w:rFonts w:ascii="Times New Roman" w:hAnsi="Times New Roman" w:cs="Times New Roman"/>
                <w:sz w:val="24"/>
                <w:szCs w:val="24"/>
              </w:rPr>
              <w:t xml:space="preserve">NIS2 direktiivis toodud kohaldamisala (subjektide ringi) saab kitsendada ainult direktiiviga ettenähtud määral, mitte enam ega meelevaldselt. Oleme teadlikud teatud riikide erinevast lähenemisest ja küsinud ka selgitusi, kuid täna puuduvad veenvad põhjendused, et sellised lähenemised on direktiiviga kooskõlas - pigem vastupidi võrreldes Lääne-Euroopa riikidega. Taustainfoks tasub teada, et sama küsimust on teisedki liikmesriigid põhjalikult vaaginud, kes on juba NIS2 direktiivi üle võtnud ning on andnud selle kohta välja ka selgitavaid materjale. Näiteks on soovi korral võimalik tutvuda ka Belgia kuningriigi pädeva asutuse vastavate selgitustega </w:t>
            </w:r>
            <w:hyperlink r:id="rId15"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(lk 8 alajaotis B) ja </w:t>
            </w:r>
            <w:hyperlink r:id="rId16"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(nt lk 8, lk 11, lk 12).   </w:t>
            </w:r>
          </w:p>
          <w:p w14:paraId="5030FE59" w14:textId="0A2C4500" w:rsidR="004C10F7" w:rsidRDefault="004C10F7" w:rsidP="007C298C">
            <w:pPr>
              <w:pStyle w:val="Loendilik"/>
              <w:jc w:val="both"/>
              <w:rPr>
                <w:rFonts w:ascii="Times New Roman" w:hAnsi="Times New Roman" w:cs="Times New Roman"/>
                <w:sz w:val="24"/>
                <w:szCs w:val="24"/>
              </w:rPr>
            </w:pPr>
            <w:r w:rsidRPr="00D23B35">
              <w:rPr>
                <w:rFonts w:ascii="Times New Roman" w:hAnsi="Times New Roman" w:cs="Times New Roman"/>
                <w:sz w:val="24"/>
                <w:szCs w:val="24"/>
              </w:rPr>
              <w:t>Seetõttu on esimene ettepanek arvestatud</w:t>
            </w:r>
            <w:r>
              <w:rPr>
                <w:rFonts w:ascii="Times New Roman" w:hAnsi="Times New Roman" w:cs="Times New Roman"/>
                <w:sz w:val="24"/>
                <w:szCs w:val="24"/>
              </w:rPr>
              <w:t xml:space="preserve"> ja täidetud</w:t>
            </w:r>
            <w:r w:rsidRPr="00D23B35">
              <w:rPr>
                <w:rFonts w:ascii="Times New Roman" w:hAnsi="Times New Roman" w:cs="Times New Roman"/>
                <w:sz w:val="24"/>
                <w:szCs w:val="24"/>
              </w:rPr>
              <w:t>.</w:t>
            </w:r>
          </w:p>
          <w:p w14:paraId="51BAAF1D" w14:textId="43B40081" w:rsidR="004C10F7" w:rsidRDefault="004C10F7" w:rsidP="007C298C">
            <w:pPr>
              <w:pStyle w:val="Loendilik"/>
              <w:numPr>
                <w:ilvl w:val="0"/>
                <w:numId w:val="2"/>
              </w:numPr>
              <w:jc w:val="both"/>
              <w:rPr>
                <w:rFonts w:ascii="Times New Roman" w:hAnsi="Times New Roman" w:cs="Times New Roman"/>
                <w:sz w:val="24"/>
                <w:szCs w:val="24"/>
              </w:rPr>
            </w:pPr>
            <w:r w:rsidRPr="00FE1480">
              <w:rPr>
                <w:rFonts w:ascii="Times New Roman" w:hAnsi="Times New Roman" w:cs="Times New Roman"/>
                <w:sz w:val="24"/>
                <w:szCs w:val="24"/>
              </w:rPr>
              <w:t>NIS2 direktiiv näeb sõna-sõnalt ette üksuse (</w:t>
            </w:r>
            <w:proofErr w:type="spellStart"/>
            <w:r w:rsidRPr="00FE1480">
              <w:rPr>
                <w:rFonts w:ascii="Times New Roman" w:hAnsi="Times New Roman" w:cs="Times New Roman"/>
                <w:sz w:val="24"/>
                <w:szCs w:val="24"/>
              </w:rPr>
              <w:t>jur.isik</w:t>
            </w:r>
            <w:proofErr w:type="spellEnd"/>
            <w:r w:rsidRPr="00FE1480">
              <w:rPr>
                <w:rFonts w:ascii="Times New Roman" w:hAnsi="Times New Roman" w:cs="Times New Roman"/>
                <w:sz w:val="24"/>
                <w:szCs w:val="24"/>
              </w:rPr>
              <w:t xml:space="preserve">) põhised kohustused, mitte teenuse põhised kohustused. NIS2 direktiivi kohaselt on kohustatud isikuks </w:t>
            </w:r>
            <w:r>
              <w:rPr>
                <w:rFonts w:ascii="Times New Roman" w:hAnsi="Times New Roman" w:cs="Times New Roman"/>
                <w:sz w:val="24"/>
                <w:szCs w:val="24"/>
              </w:rPr>
              <w:t>„</w:t>
            </w:r>
            <w:r w:rsidRPr="00FE1480">
              <w:rPr>
                <w:rFonts w:ascii="Times New Roman" w:hAnsi="Times New Roman" w:cs="Times New Roman"/>
                <w:sz w:val="24"/>
                <w:szCs w:val="24"/>
              </w:rPr>
              <w:t>üksus</w:t>
            </w:r>
            <w:r>
              <w:rPr>
                <w:rFonts w:ascii="Times New Roman" w:hAnsi="Times New Roman" w:cs="Times New Roman"/>
                <w:sz w:val="24"/>
                <w:szCs w:val="24"/>
              </w:rPr>
              <w:t>“</w:t>
            </w:r>
            <w:r w:rsidRPr="00FE1480">
              <w:rPr>
                <w:rFonts w:ascii="Times New Roman" w:hAnsi="Times New Roman" w:cs="Times New Roman"/>
                <w:sz w:val="24"/>
                <w:szCs w:val="24"/>
              </w:rPr>
              <w:t xml:space="preserve">, mis on direktiivis esitatud definitsiooni järgi juriidiline või füüsiline isik ehk organisatsioon tervikuna. NIS2 direktiiv ei tekita võimalust kitsendada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nõuete rakendamist kitsalt ehk konkreetse teenuse või tegevusega </w:t>
            </w:r>
            <w:r w:rsidRPr="00FE1480">
              <w:rPr>
                <w:rFonts w:ascii="Times New Roman" w:hAnsi="Times New Roman" w:cs="Times New Roman"/>
                <w:sz w:val="24"/>
                <w:szCs w:val="24"/>
              </w:rPr>
              <w:lastRenderedPageBreak/>
              <w:t xml:space="preserve">seonduvalt. Taoline erisus (tegemist on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 </w:t>
            </w:r>
          </w:p>
          <w:p w14:paraId="2FDCA80D" w14:textId="2A0FB051" w:rsidR="004C10F7" w:rsidRDefault="004C10F7" w:rsidP="007C298C">
            <w:pPr>
              <w:pStyle w:val="Loendilik"/>
              <w:jc w:val="both"/>
              <w:rPr>
                <w:rFonts w:ascii="Times New Roman" w:hAnsi="Times New Roman" w:cs="Times New Roman"/>
                <w:sz w:val="24"/>
                <w:szCs w:val="24"/>
              </w:rPr>
            </w:pPr>
            <w:r w:rsidRPr="00FE1480">
              <w:rPr>
                <w:rFonts w:ascii="Times New Roman" w:hAnsi="Times New Roman" w:cs="Times New Roman"/>
                <w:sz w:val="24"/>
                <w:szCs w:val="24"/>
              </w:rPr>
              <w:t xml:space="preserve">Turvameetmete (NIS2 direktiivis </w:t>
            </w:r>
            <w:proofErr w:type="spellStart"/>
            <w:r w:rsidRPr="00FE1480">
              <w:rPr>
                <w:rFonts w:ascii="Times New Roman" w:hAnsi="Times New Roman" w:cs="Times New Roman"/>
                <w:sz w:val="24"/>
                <w:szCs w:val="24"/>
              </w:rPr>
              <w:t>riskijuhtimismeetmete</w:t>
            </w:r>
            <w:proofErr w:type="spellEnd"/>
            <w:r w:rsidRPr="00FE1480">
              <w:rPr>
                <w:rFonts w:ascii="Times New Roman" w:hAnsi="Times New Roman" w:cs="Times New Roman"/>
                <w:sz w:val="24"/>
                <w:szCs w:val="24"/>
              </w:rPr>
              <w:t xml:space="preserve">) teema osas juhime ka tähelepanu Euroopa Komisjoni suunistele NIS2 artikli 4 lõigete 1 ja 2 kohaldamise kohta. Suuniste punkti 7 viimases lauses on selgitatud: </w:t>
            </w:r>
            <w:r>
              <w:rPr>
                <w:rFonts w:ascii="Times New Roman" w:hAnsi="Times New Roman" w:cs="Times New Roman"/>
                <w:sz w:val="24"/>
                <w:szCs w:val="24"/>
              </w:rPr>
              <w:t>„</w:t>
            </w:r>
            <w:r w:rsidRPr="00FE1480">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00FE1480">
              <w:rPr>
                <w:rFonts w:ascii="Times New Roman" w:hAnsi="Times New Roman" w:cs="Times New Roman"/>
                <w:i/>
                <w:iCs/>
                <w:sz w:val="24"/>
                <w:szCs w:val="24"/>
              </w:rPr>
              <w:t>riskijuhtimismeetmeid</w:t>
            </w:r>
            <w:proofErr w:type="spellEnd"/>
            <w:r w:rsidRPr="00FE1480">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Pr>
                <w:rFonts w:ascii="Times New Roman" w:hAnsi="Times New Roman" w:cs="Times New Roman"/>
                <w:i/>
                <w:iCs/>
                <w:sz w:val="24"/>
                <w:szCs w:val="24"/>
              </w:rPr>
              <w:t>“</w:t>
            </w:r>
            <w:r w:rsidRPr="00FE1480">
              <w:rPr>
                <w:rFonts w:ascii="Times New Roman" w:hAnsi="Times New Roman" w:cs="Times New Roman"/>
                <w:sz w:val="24"/>
                <w:szCs w:val="24"/>
              </w:rPr>
              <w:t xml:space="preserve"> Seega ei oleks ka kommentaaris pakutud „vähetähtsa määra“ või „ainult </w:t>
            </w:r>
            <w:proofErr w:type="spellStart"/>
            <w:r w:rsidRPr="00FE1480">
              <w:rPr>
                <w:rFonts w:ascii="Times New Roman" w:hAnsi="Times New Roman" w:cs="Times New Roman"/>
                <w:sz w:val="24"/>
                <w:szCs w:val="24"/>
              </w:rPr>
              <w:t>KüTSis</w:t>
            </w:r>
            <w:proofErr w:type="spellEnd"/>
            <w:r w:rsidRPr="00FE1480">
              <w:rPr>
                <w:rFonts w:ascii="Times New Roman" w:hAnsi="Times New Roman" w:cs="Times New Roman"/>
                <w:sz w:val="24"/>
                <w:szCs w:val="24"/>
              </w:rPr>
              <w:t xml:space="preserve"> sätestatud teenusega subjektiks saamise“ variant ka kasutatav, kui Komisjoni enda suuniste kohaselt tuleb näiteks turvameetmete nõudeid kohaldada konkreetse üksuse kõikide tegevuste ja teenuste suhtes.</w:t>
            </w:r>
          </w:p>
          <w:p w14:paraId="4D0A43D4" w14:textId="48123F70" w:rsidR="004C10F7" w:rsidRDefault="004C10F7" w:rsidP="007C298C">
            <w:pPr>
              <w:pStyle w:val="Loendilik"/>
              <w:jc w:val="both"/>
              <w:rPr>
                <w:rFonts w:ascii="Times New Roman" w:hAnsi="Times New Roman" w:cs="Times New Roman"/>
                <w:sz w:val="24"/>
                <w:szCs w:val="24"/>
              </w:rPr>
            </w:pPr>
            <w:r>
              <w:rPr>
                <w:rFonts w:ascii="Times New Roman" w:hAnsi="Times New Roman" w:cs="Times New Roman"/>
                <w:sz w:val="24"/>
                <w:szCs w:val="24"/>
              </w:rPr>
              <w:t xml:space="preserve">Seetõttu ei ole võimalik kommentaaris tehtud teist ettepanekut täiel määral arvestada – vastasel juhul toimuks NIS2 direktiivi väär üle võtmine ning rakendamine. </w:t>
            </w:r>
          </w:p>
          <w:p w14:paraId="2CAAC237" w14:textId="60D9644B" w:rsidR="004C10F7" w:rsidRDefault="004C10F7" w:rsidP="007C298C">
            <w:pPr>
              <w:pStyle w:val="Loendilik"/>
              <w:jc w:val="both"/>
              <w:rPr>
                <w:rFonts w:ascii="Times New Roman" w:hAnsi="Times New Roman" w:cs="Times New Roman"/>
                <w:sz w:val="24"/>
                <w:szCs w:val="24"/>
              </w:rPr>
            </w:pPr>
            <w:r w:rsidRPr="00C058B1">
              <w:rPr>
                <w:rFonts w:ascii="Times New Roman" w:hAnsi="Times New Roman" w:cs="Times New Roman"/>
                <w:sz w:val="24"/>
                <w:szCs w:val="24"/>
              </w:rPr>
              <w:t>Vt siin</w:t>
            </w:r>
            <w:r>
              <w:rPr>
                <w:rFonts w:ascii="Times New Roman" w:hAnsi="Times New Roman" w:cs="Times New Roman"/>
                <w:sz w:val="24"/>
                <w:szCs w:val="24"/>
              </w:rPr>
              <w:t xml:space="preserve"> täiendavalt</w:t>
            </w:r>
            <w:r w:rsidRPr="00C058B1">
              <w:rPr>
                <w:rFonts w:ascii="Times New Roman" w:hAnsi="Times New Roman" w:cs="Times New Roman"/>
                <w:sz w:val="24"/>
                <w:szCs w:val="24"/>
              </w:rPr>
              <w:t xml:space="preserve"> ka Sotsiaalministeeriumi kommentaari 9.1 selgitust.</w:t>
            </w:r>
          </w:p>
          <w:p w14:paraId="1758522C" w14:textId="77777777" w:rsidR="004C10F7" w:rsidRDefault="004C10F7" w:rsidP="007C298C">
            <w:pPr>
              <w:pStyle w:val="Loendilik"/>
              <w:numPr>
                <w:ilvl w:val="0"/>
                <w:numId w:val="2"/>
              </w:numPr>
              <w:jc w:val="both"/>
              <w:rPr>
                <w:rFonts w:ascii="Times New Roman" w:hAnsi="Times New Roman" w:cs="Times New Roman"/>
                <w:sz w:val="24"/>
                <w:szCs w:val="24"/>
              </w:rPr>
            </w:pPr>
            <w:r w:rsidRPr="00AE1F4E">
              <w:rPr>
                <w:rFonts w:ascii="Times New Roman" w:hAnsi="Times New Roman" w:cs="Times New Roman"/>
                <w:sz w:val="24"/>
                <w:szCs w:val="24"/>
              </w:rPr>
              <w:t>Kommentaaris tehtud kolmanda ettepaneku osas selgitame, et eelnõust on eemaldatud sõna „kaitsetarve“</w:t>
            </w:r>
            <w:r>
              <w:rPr>
                <w:rFonts w:ascii="Times New Roman" w:hAnsi="Times New Roman" w:cs="Times New Roman"/>
                <w:sz w:val="24"/>
                <w:szCs w:val="24"/>
              </w:rPr>
              <w:t xml:space="preserve">. </w:t>
            </w:r>
          </w:p>
          <w:p w14:paraId="07080BD1" w14:textId="66220F0B" w:rsidR="004C10F7" w:rsidRDefault="004C10F7" w:rsidP="007C298C">
            <w:pPr>
              <w:pStyle w:val="Loendilik"/>
              <w:jc w:val="both"/>
              <w:rPr>
                <w:rFonts w:ascii="Times New Roman" w:hAnsi="Times New Roman" w:cs="Times New Roman"/>
                <w:sz w:val="24"/>
                <w:szCs w:val="24"/>
              </w:rPr>
            </w:pPr>
            <w:r>
              <w:rPr>
                <w:rFonts w:ascii="Times New Roman" w:hAnsi="Times New Roman" w:cs="Times New Roman"/>
                <w:sz w:val="24"/>
                <w:szCs w:val="24"/>
              </w:rPr>
              <w:t>Sellest hoolimata juhime tähelepanu asjaolule, et kuigi Eesti infoturbestandard kasutab sõnastust „kaitsetarve“, siis seda kasutab ka rahvusvaheline standard ISO/IEC 21964 – selle mõiste selgitus on AKIT-i kohaselt „</w:t>
            </w:r>
            <w:r w:rsidRPr="00621910">
              <w:rPr>
                <w:rFonts w:ascii="Times New Roman" w:hAnsi="Times New Roman" w:cs="Times New Roman"/>
                <w:i/>
                <w:iCs/>
                <w:sz w:val="24"/>
                <w:szCs w:val="24"/>
              </w:rPr>
              <w:t>andmete ja teabe omadus, mis väljendub vajadust kaitsta teda kahju eest, mida võib tekitada konfidentsiaalsuse, tervikluse ja/või käideldavuse rikkumine; kaitsetarve on normaalne, suur või väga suur; andmekandjate hävitamisel on andmekandja kaitse klass seda kõrgem, mida suurem on andmete kaitsetarve</w:t>
            </w:r>
            <w:r>
              <w:rPr>
                <w:rFonts w:ascii="Times New Roman" w:hAnsi="Times New Roman" w:cs="Times New Roman"/>
                <w:i/>
                <w:iCs/>
                <w:sz w:val="24"/>
                <w:szCs w:val="24"/>
              </w:rPr>
              <w:t>“</w:t>
            </w:r>
            <w:r>
              <w:rPr>
                <w:rFonts w:ascii="Times New Roman" w:hAnsi="Times New Roman" w:cs="Times New Roman"/>
                <w:sz w:val="24"/>
                <w:szCs w:val="24"/>
              </w:rPr>
              <w:t>.</w:t>
            </w:r>
            <w:r w:rsidRPr="00AE1F4E">
              <w:rPr>
                <w:rFonts w:ascii="Times New Roman" w:hAnsi="Times New Roman" w:cs="Times New Roman"/>
                <w:sz w:val="24"/>
                <w:szCs w:val="24"/>
              </w:rPr>
              <w:t xml:space="preserve"> </w:t>
            </w:r>
            <w:r>
              <w:rPr>
                <w:rFonts w:ascii="Times New Roman" w:hAnsi="Times New Roman" w:cs="Times New Roman"/>
                <w:sz w:val="24"/>
                <w:szCs w:val="24"/>
              </w:rPr>
              <w:t>Seega ei ole kaitsetarbe puhul tegemist ainult Eesti infoturbestandardis sisustatud mõistega.</w:t>
            </w:r>
          </w:p>
          <w:p w14:paraId="568EF889" w14:textId="752377A9" w:rsidR="004C10F7" w:rsidRPr="00876401" w:rsidRDefault="004C10F7" w:rsidP="007C298C">
            <w:pPr>
              <w:pStyle w:val="Loendilik"/>
              <w:jc w:val="both"/>
              <w:rPr>
                <w:rFonts w:ascii="Times New Roman" w:hAnsi="Times New Roman" w:cs="Times New Roman"/>
                <w:sz w:val="24"/>
                <w:szCs w:val="24"/>
              </w:rPr>
            </w:pPr>
          </w:p>
        </w:tc>
      </w:tr>
      <w:tr w:rsidR="004C10F7" w14:paraId="58173B54" w14:textId="77777777" w:rsidTr="004C10F7">
        <w:trPr>
          <w:trHeight w:val="276"/>
        </w:trPr>
        <w:tc>
          <w:tcPr>
            <w:tcW w:w="5015" w:type="dxa"/>
          </w:tcPr>
          <w:p w14:paraId="4A2A4C30" w14:textId="77777777" w:rsidR="004C10F7" w:rsidRDefault="004C10F7" w:rsidP="007C298C">
            <w:pPr>
              <w:jc w:val="both"/>
              <w:rPr>
                <w:rFonts w:ascii="Times New Roman" w:hAnsi="Times New Roman" w:cs="Times New Roman"/>
                <w:sz w:val="24"/>
                <w:szCs w:val="24"/>
              </w:rPr>
            </w:pPr>
            <w:r w:rsidRPr="004F1525">
              <w:rPr>
                <w:rFonts w:ascii="Times New Roman" w:hAnsi="Times New Roman" w:cs="Times New Roman"/>
                <w:sz w:val="24"/>
                <w:szCs w:val="24"/>
              </w:rPr>
              <w:lastRenderedPageBreak/>
              <w:t xml:space="preserve">Eelnõu jätab </w:t>
            </w:r>
            <w:proofErr w:type="spellStart"/>
            <w:r w:rsidRPr="004F1525">
              <w:rPr>
                <w:rFonts w:ascii="Times New Roman" w:hAnsi="Times New Roman" w:cs="Times New Roman"/>
                <w:sz w:val="24"/>
                <w:szCs w:val="24"/>
              </w:rPr>
              <w:t>KüTS</w:t>
            </w:r>
            <w:proofErr w:type="spellEnd"/>
            <w:r w:rsidRPr="004F1525">
              <w:rPr>
                <w:rFonts w:ascii="Times New Roman" w:hAnsi="Times New Roman" w:cs="Times New Roman"/>
                <w:sz w:val="24"/>
                <w:szCs w:val="24"/>
              </w:rPr>
              <w:t xml:space="preserve"> kohuslaste nimekirja lahtiseks, kuna kehtestab Vabariigi Valitsuse jaoks volitusnormi (eelnõu § 1 p 1 - </w:t>
            </w:r>
            <w:proofErr w:type="spellStart"/>
            <w:r w:rsidRPr="004F1525">
              <w:rPr>
                <w:rFonts w:ascii="Times New Roman" w:hAnsi="Times New Roman" w:cs="Times New Roman"/>
                <w:sz w:val="24"/>
                <w:szCs w:val="24"/>
              </w:rPr>
              <w:t>KüTS</w:t>
            </w:r>
            <w:proofErr w:type="spellEnd"/>
            <w:r w:rsidRPr="004F1525">
              <w:rPr>
                <w:rFonts w:ascii="Times New Roman" w:hAnsi="Times New Roman" w:cs="Times New Roman"/>
                <w:sz w:val="24"/>
                <w:szCs w:val="24"/>
              </w:rPr>
              <w:t xml:space="preserve"> § 1 lg 1</w:t>
            </w:r>
            <w:r w:rsidRPr="004F1525">
              <w:rPr>
                <w:rFonts w:ascii="Times New Roman" w:hAnsi="Times New Roman" w:cs="Times New Roman"/>
                <w:sz w:val="24"/>
                <w:szCs w:val="24"/>
                <w:vertAlign w:val="superscript"/>
              </w:rPr>
              <w:t>6</w:t>
            </w:r>
            <w:r w:rsidRPr="004F1525">
              <w:rPr>
                <w:rFonts w:ascii="Times New Roman" w:hAnsi="Times New Roman" w:cs="Times New Roman"/>
                <w:sz w:val="24"/>
                <w:szCs w:val="24"/>
              </w:rPr>
              <w:t xml:space="preserve">) uute kohuslaste lisamiseks määrusega. Näeme seoses sellega mitmeid olulisi probleeme: </w:t>
            </w:r>
          </w:p>
          <w:p w14:paraId="15B7906E" w14:textId="3E2BC3E4" w:rsidR="004C10F7" w:rsidRDefault="004C10F7" w:rsidP="007C298C">
            <w:pPr>
              <w:numPr>
                <w:ilvl w:val="2"/>
                <w:numId w:val="16"/>
              </w:numPr>
              <w:jc w:val="both"/>
              <w:rPr>
                <w:rFonts w:ascii="Times New Roman" w:hAnsi="Times New Roman" w:cs="Times New Roman"/>
                <w:sz w:val="24"/>
                <w:szCs w:val="24"/>
              </w:rPr>
            </w:pPr>
            <w:r>
              <w:rPr>
                <w:rFonts w:ascii="Times New Roman" w:hAnsi="Times New Roman" w:cs="Times New Roman"/>
                <w:sz w:val="24"/>
                <w:szCs w:val="24"/>
              </w:rPr>
              <w:t xml:space="preserve">Kavandatav </w:t>
            </w:r>
            <w:r w:rsidRPr="004F1525">
              <w:rPr>
                <w:rFonts w:ascii="Times New Roman" w:hAnsi="Times New Roman" w:cs="Times New Roman"/>
                <w:sz w:val="24"/>
                <w:szCs w:val="24"/>
              </w:rPr>
              <w:t xml:space="preserve">volitusnorm on liiga lai. See on seotud eelnõu § 1 punktiga 1 </w:t>
            </w:r>
            <w:proofErr w:type="spellStart"/>
            <w:r w:rsidRPr="004F1525">
              <w:rPr>
                <w:rFonts w:ascii="Times New Roman" w:hAnsi="Times New Roman" w:cs="Times New Roman"/>
                <w:sz w:val="24"/>
                <w:szCs w:val="24"/>
              </w:rPr>
              <w:t>KüTS</w:t>
            </w:r>
            <w:proofErr w:type="spellEnd"/>
            <w:r w:rsidRPr="004F1525">
              <w:rPr>
                <w:rFonts w:ascii="Times New Roman" w:hAnsi="Times New Roman" w:cs="Times New Roman"/>
                <w:sz w:val="24"/>
                <w:szCs w:val="24"/>
              </w:rPr>
              <w:t xml:space="preserve"> § 1 lisatavas lg 1</w:t>
            </w:r>
            <w:r w:rsidRPr="004F1525">
              <w:rPr>
                <w:rFonts w:ascii="Times New Roman" w:hAnsi="Times New Roman" w:cs="Times New Roman"/>
                <w:sz w:val="24"/>
                <w:szCs w:val="24"/>
                <w:vertAlign w:val="superscript"/>
              </w:rPr>
              <w:t>4</w:t>
            </w:r>
            <w:r w:rsidRPr="004F1525">
              <w:rPr>
                <w:rFonts w:ascii="Times New Roman" w:hAnsi="Times New Roman" w:cs="Times New Roman"/>
                <w:sz w:val="24"/>
                <w:szCs w:val="24"/>
              </w:rPr>
              <w:t xml:space="preserve"> toodud kriteeriumitega, kuid siiski jääb ebaselgeks, millistel alustel uusi subjekte lisama hakatakse ning kas seejuures saab olema tagatud võrdne kohtlemine.</w:t>
            </w:r>
          </w:p>
          <w:p w14:paraId="22B2A8D4" w14:textId="53B9B091" w:rsidR="004C10F7" w:rsidRPr="004F1525" w:rsidRDefault="004C10F7" w:rsidP="007C298C">
            <w:pPr>
              <w:numPr>
                <w:ilvl w:val="2"/>
                <w:numId w:val="16"/>
              </w:numPr>
              <w:jc w:val="both"/>
              <w:rPr>
                <w:rFonts w:ascii="Times New Roman" w:hAnsi="Times New Roman" w:cs="Times New Roman"/>
                <w:sz w:val="24"/>
                <w:szCs w:val="24"/>
              </w:rPr>
            </w:pPr>
            <w:r w:rsidRPr="004F1525">
              <w:rPr>
                <w:rFonts w:ascii="Times New Roman" w:hAnsi="Times New Roman" w:cs="Times New Roman"/>
                <w:sz w:val="24"/>
                <w:szCs w:val="24"/>
              </w:rPr>
              <w:t xml:space="preserve">Volitusnormi lisamise põhjus on arusaamatu. Miks see on lisatud ja mis mõju sellest oodatakse? Eelnõu seletuskirja lugedes jääb mulje nagu oleks see säte lisatud igaks juhuks, kui keegi eelnõust kogemata välja on jäänud. Samal ajal on subjektide ring juba eelnõus toodud loetelu kohaselt väga laiaulatuslik ja ebamäärane (ei saa aru, kellele see kohaldub). </w:t>
            </w:r>
          </w:p>
          <w:p w14:paraId="3B038C68" w14:textId="77777777" w:rsidR="004C10F7" w:rsidRPr="004F1525" w:rsidRDefault="004C10F7" w:rsidP="007C298C">
            <w:pPr>
              <w:numPr>
                <w:ilvl w:val="2"/>
                <w:numId w:val="16"/>
              </w:numPr>
              <w:jc w:val="both"/>
              <w:rPr>
                <w:rFonts w:ascii="Times New Roman" w:hAnsi="Times New Roman" w:cs="Times New Roman"/>
                <w:sz w:val="24"/>
                <w:szCs w:val="24"/>
              </w:rPr>
            </w:pPr>
            <w:r w:rsidRPr="004F1525">
              <w:rPr>
                <w:rFonts w:ascii="Times New Roman" w:hAnsi="Times New Roman" w:cs="Times New Roman"/>
                <w:sz w:val="24"/>
                <w:szCs w:val="24"/>
              </w:rPr>
              <w:t xml:space="preserve">Volitusnormi lisamise põhjendus jääb arusaamatuks ka seetõttu, et eelnõu seletuskirjas (lk 53-54) juba kirjeldatakse võimalikke uusi sektoreid kes võiksid saada </w:t>
            </w:r>
            <w:proofErr w:type="spellStart"/>
            <w:r w:rsidRPr="004F1525">
              <w:rPr>
                <w:rFonts w:ascii="Times New Roman" w:hAnsi="Times New Roman" w:cs="Times New Roman"/>
                <w:sz w:val="24"/>
                <w:szCs w:val="24"/>
              </w:rPr>
              <w:t>KÜTS-i</w:t>
            </w:r>
            <w:proofErr w:type="spellEnd"/>
            <w:r w:rsidRPr="004F1525">
              <w:rPr>
                <w:rFonts w:ascii="Times New Roman" w:hAnsi="Times New Roman" w:cs="Times New Roman"/>
                <w:sz w:val="24"/>
                <w:szCs w:val="24"/>
              </w:rPr>
              <w:t xml:space="preserve"> kohuslasteks, kuid hiljem (lk 129) öeldakse, et volitusnormi ei plaanita siiski kohe kasutada ehk tegu on tuleviku jaoks mõeldud paindlikkust lisava võimalusega. </w:t>
            </w:r>
          </w:p>
          <w:p w14:paraId="122E3EE3" w14:textId="77777777" w:rsidR="004C10F7" w:rsidRPr="004F1525" w:rsidRDefault="004C10F7" w:rsidP="007C298C">
            <w:pPr>
              <w:numPr>
                <w:ilvl w:val="2"/>
                <w:numId w:val="16"/>
              </w:numPr>
              <w:jc w:val="both"/>
              <w:rPr>
                <w:rFonts w:ascii="Times New Roman" w:hAnsi="Times New Roman" w:cs="Times New Roman"/>
                <w:sz w:val="24"/>
                <w:szCs w:val="24"/>
              </w:rPr>
            </w:pPr>
            <w:r w:rsidRPr="004F1525">
              <w:rPr>
                <w:rFonts w:ascii="Times New Roman" w:hAnsi="Times New Roman" w:cs="Times New Roman"/>
                <w:sz w:val="24"/>
                <w:szCs w:val="24"/>
              </w:rPr>
              <w:lastRenderedPageBreak/>
              <w:t xml:space="preserve">Volitusnormi lisamine läheb vastuollu seaduse mõttega. Osa subjekte määratakse kohe seadusega ja teised hiljem rakendusaktiga. Leiame, et subjektide lisamine peab toimuma kõigi jaoks sama õigusakti (ehk siis seaduse) tasemel. </w:t>
            </w:r>
          </w:p>
          <w:p w14:paraId="092C9D7A" w14:textId="7388AB3C" w:rsidR="004C10F7" w:rsidRPr="00BD5CBD" w:rsidRDefault="004C10F7" w:rsidP="007C298C">
            <w:pPr>
              <w:jc w:val="both"/>
              <w:rPr>
                <w:rFonts w:ascii="Times New Roman" w:hAnsi="Times New Roman" w:cs="Times New Roman"/>
                <w:sz w:val="24"/>
                <w:szCs w:val="24"/>
              </w:rPr>
            </w:pPr>
            <w:r w:rsidRPr="00C2021E">
              <w:rPr>
                <w:rFonts w:ascii="Times New Roman" w:hAnsi="Times New Roman" w:cs="Times New Roman"/>
                <w:sz w:val="24"/>
                <w:szCs w:val="24"/>
                <w:u w:val="single"/>
              </w:rPr>
              <w:t>ITL-i ettepanek</w:t>
            </w:r>
            <w:r w:rsidRPr="004F1525">
              <w:rPr>
                <w:rFonts w:ascii="Times New Roman" w:hAnsi="Times New Roman" w:cs="Times New Roman"/>
                <w:sz w:val="24"/>
                <w:szCs w:val="24"/>
              </w:rPr>
              <w:t xml:space="preserve">: jätta eelnõu § 1 punktiga 1 </w:t>
            </w:r>
            <w:proofErr w:type="spellStart"/>
            <w:r w:rsidRPr="004F1525">
              <w:rPr>
                <w:rFonts w:ascii="Times New Roman" w:hAnsi="Times New Roman" w:cs="Times New Roman"/>
                <w:sz w:val="24"/>
                <w:szCs w:val="24"/>
              </w:rPr>
              <w:t>KüTS</w:t>
            </w:r>
            <w:proofErr w:type="spellEnd"/>
            <w:r w:rsidRPr="004F1525">
              <w:rPr>
                <w:rFonts w:ascii="Times New Roman" w:hAnsi="Times New Roman" w:cs="Times New Roman"/>
                <w:sz w:val="24"/>
                <w:szCs w:val="24"/>
              </w:rPr>
              <w:t xml:space="preserve"> §-i 1 lisatav lõige 1</w:t>
            </w:r>
            <w:r w:rsidRPr="00767339">
              <w:rPr>
                <w:rFonts w:ascii="Times New Roman" w:hAnsi="Times New Roman" w:cs="Times New Roman"/>
                <w:sz w:val="24"/>
                <w:szCs w:val="24"/>
                <w:vertAlign w:val="superscript"/>
              </w:rPr>
              <w:t>6</w:t>
            </w:r>
            <w:r w:rsidRPr="004F1525">
              <w:rPr>
                <w:rFonts w:ascii="Times New Roman" w:hAnsi="Times New Roman" w:cs="Times New Roman"/>
                <w:sz w:val="24"/>
                <w:szCs w:val="24"/>
              </w:rPr>
              <w:t xml:space="preserve">, millega antakse Vabariigi Valitsusele õigus määrata määrusega valdkonna või sektori, milles oleva isiku suhtes kohaldatakse teenuse osutaja kohta sätestatut olenemata tema suurusest, eelnõust välja. Samuti jätta eelnõust välja seotud säte </w:t>
            </w:r>
            <w:proofErr w:type="spellStart"/>
            <w:r w:rsidRPr="004F1525">
              <w:rPr>
                <w:rFonts w:ascii="Times New Roman" w:hAnsi="Times New Roman" w:cs="Times New Roman"/>
                <w:sz w:val="24"/>
                <w:szCs w:val="24"/>
              </w:rPr>
              <w:t>KüTS</w:t>
            </w:r>
            <w:proofErr w:type="spellEnd"/>
            <w:r w:rsidRPr="004F1525">
              <w:rPr>
                <w:rFonts w:ascii="Times New Roman" w:hAnsi="Times New Roman" w:cs="Times New Roman"/>
                <w:sz w:val="24"/>
                <w:szCs w:val="24"/>
              </w:rPr>
              <w:t xml:space="preserve"> § 3 lg 1</w:t>
            </w:r>
            <w:r w:rsidRPr="00767339">
              <w:rPr>
                <w:rFonts w:ascii="Times New Roman" w:hAnsi="Times New Roman" w:cs="Times New Roman"/>
                <w:sz w:val="24"/>
                <w:szCs w:val="24"/>
                <w:vertAlign w:val="superscript"/>
              </w:rPr>
              <w:t>4</w:t>
            </w:r>
            <w:r w:rsidRPr="004F1525">
              <w:rPr>
                <w:rFonts w:ascii="Times New Roman" w:hAnsi="Times New Roman" w:cs="Times New Roman"/>
                <w:sz w:val="24"/>
                <w:szCs w:val="24"/>
              </w:rPr>
              <w:t>.</w:t>
            </w:r>
          </w:p>
        </w:tc>
        <w:tc>
          <w:tcPr>
            <w:tcW w:w="8519" w:type="dxa"/>
          </w:tcPr>
          <w:p w14:paraId="0FA21549" w14:textId="32169AFF" w:rsidR="004C10F7" w:rsidRDefault="004C10F7" w:rsidP="007C298C">
            <w:pPr>
              <w:rPr>
                <w:rFonts w:ascii="Times New Roman" w:hAnsi="Times New Roman" w:cs="Times New Roman"/>
                <w:sz w:val="24"/>
                <w:szCs w:val="24"/>
              </w:rPr>
            </w:pPr>
            <w:r>
              <w:rPr>
                <w:rFonts w:ascii="Times New Roman" w:hAnsi="Times New Roman" w:cs="Times New Roman"/>
                <w:sz w:val="24"/>
                <w:szCs w:val="24"/>
              </w:rPr>
              <w:lastRenderedPageBreak/>
              <w:t xml:space="preserve">Arvestatud – vastavad sätted on välja jäetud. </w:t>
            </w:r>
          </w:p>
        </w:tc>
      </w:tr>
      <w:tr w:rsidR="004C10F7" w14:paraId="17917DAE" w14:textId="77777777" w:rsidTr="004C10F7">
        <w:trPr>
          <w:trHeight w:val="276"/>
        </w:trPr>
        <w:tc>
          <w:tcPr>
            <w:tcW w:w="5015" w:type="dxa"/>
          </w:tcPr>
          <w:p w14:paraId="308EEEF1" w14:textId="77777777" w:rsidR="004C10F7" w:rsidRPr="00767339" w:rsidRDefault="004C10F7" w:rsidP="007C298C">
            <w:pPr>
              <w:jc w:val="both"/>
              <w:rPr>
                <w:rFonts w:ascii="Times New Roman" w:hAnsi="Times New Roman" w:cs="Times New Roman"/>
                <w:sz w:val="24"/>
                <w:szCs w:val="24"/>
              </w:rPr>
            </w:pPr>
            <w:r w:rsidRPr="00767339">
              <w:rPr>
                <w:rFonts w:ascii="Times New Roman" w:hAnsi="Times New Roman" w:cs="Times New Roman"/>
                <w:sz w:val="24"/>
                <w:szCs w:val="24"/>
              </w:rPr>
              <w:t xml:space="preserve">Eelnõust jääb ebaselgeks, kuidas kohuslaseks olevad isikud teada saavad, et nad eelnõus sisalduvaid kohustusi täitma peavad. Eelnõu § 1 punktiga 18 muudetav </w:t>
            </w:r>
            <w:proofErr w:type="spellStart"/>
            <w:r w:rsidRPr="00767339">
              <w:rPr>
                <w:rFonts w:ascii="Times New Roman" w:hAnsi="Times New Roman" w:cs="Times New Roman"/>
                <w:sz w:val="24"/>
                <w:szCs w:val="24"/>
              </w:rPr>
              <w:t>KüTS</w:t>
            </w:r>
            <w:proofErr w:type="spellEnd"/>
            <w:r w:rsidRPr="00767339">
              <w:rPr>
                <w:rFonts w:ascii="Times New Roman" w:hAnsi="Times New Roman" w:cs="Times New Roman"/>
                <w:sz w:val="24"/>
                <w:szCs w:val="24"/>
              </w:rPr>
              <w:t xml:space="preserve"> § 3 lg 3 sätestab, et RIA tuvastab iga kahe aasta tagant </w:t>
            </w:r>
            <w:proofErr w:type="spellStart"/>
            <w:r w:rsidRPr="00767339">
              <w:rPr>
                <w:rFonts w:ascii="Times New Roman" w:hAnsi="Times New Roman" w:cs="Times New Roman"/>
                <w:sz w:val="24"/>
                <w:szCs w:val="24"/>
              </w:rPr>
              <w:t>KüTS-i</w:t>
            </w:r>
            <w:proofErr w:type="spellEnd"/>
            <w:r w:rsidRPr="00767339">
              <w:rPr>
                <w:rFonts w:ascii="Times New Roman" w:hAnsi="Times New Roman" w:cs="Times New Roman"/>
                <w:sz w:val="24"/>
                <w:szCs w:val="24"/>
              </w:rPr>
              <w:t xml:space="preserve"> kohaldamisalas olevad teenuse osutajad. Selleks peavad teenuse osutajad hakkama ise </w:t>
            </w:r>
            <w:proofErr w:type="spellStart"/>
            <w:r w:rsidRPr="00767339">
              <w:rPr>
                <w:rFonts w:ascii="Times New Roman" w:hAnsi="Times New Roman" w:cs="Times New Roman"/>
                <w:sz w:val="24"/>
                <w:szCs w:val="24"/>
              </w:rPr>
              <w:t>RIA-le</w:t>
            </w:r>
            <w:proofErr w:type="spellEnd"/>
            <w:r w:rsidRPr="00767339">
              <w:rPr>
                <w:rFonts w:ascii="Times New Roman" w:hAnsi="Times New Roman" w:cs="Times New Roman"/>
                <w:sz w:val="24"/>
                <w:szCs w:val="24"/>
              </w:rPr>
              <w:t xml:space="preserve"> infot edastama ja RIA omakorda teavitab Eesti teenuse osutajatest Euroopa Komisjoni. Sellest protsessist on puudu osa, kuidas teenuse osutajad ise saavad teada, et neile võib kohalduda või RIA neile kinnitab, et nad on </w:t>
            </w:r>
            <w:proofErr w:type="spellStart"/>
            <w:r w:rsidRPr="00767339">
              <w:rPr>
                <w:rFonts w:ascii="Times New Roman" w:hAnsi="Times New Roman" w:cs="Times New Roman"/>
                <w:sz w:val="24"/>
                <w:szCs w:val="24"/>
              </w:rPr>
              <w:t>tõepoolest</w:t>
            </w:r>
            <w:proofErr w:type="spellEnd"/>
            <w:r w:rsidRPr="00767339">
              <w:rPr>
                <w:rFonts w:ascii="Times New Roman" w:hAnsi="Times New Roman" w:cs="Times New Roman"/>
                <w:sz w:val="24"/>
                <w:szCs w:val="24"/>
              </w:rPr>
              <w:t xml:space="preserve"> </w:t>
            </w:r>
            <w:proofErr w:type="spellStart"/>
            <w:r w:rsidRPr="00767339">
              <w:rPr>
                <w:rFonts w:ascii="Times New Roman" w:hAnsi="Times New Roman" w:cs="Times New Roman"/>
                <w:sz w:val="24"/>
                <w:szCs w:val="24"/>
              </w:rPr>
              <w:t>KüTS-i</w:t>
            </w:r>
            <w:proofErr w:type="spellEnd"/>
            <w:r w:rsidRPr="00767339">
              <w:rPr>
                <w:rFonts w:ascii="Times New Roman" w:hAnsi="Times New Roman" w:cs="Times New Roman"/>
                <w:sz w:val="24"/>
                <w:szCs w:val="24"/>
              </w:rPr>
              <w:t xml:space="preserve"> kohaldamisalas. </w:t>
            </w:r>
          </w:p>
          <w:p w14:paraId="58C2F7C6" w14:textId="77777777" w:rsidR="004C10F7" w:rsidRDefault="004C10F7" w:rsidP="007C298C">
            <w:pPr>
              <w:jc w:val="both"/>
              <w:rPr>
                <w:rFonts w:ascii="Times New Roman" w:hAnsi="Times New Roman" w:cs="Times New Roman"/>
                <w:sz w:val="24"/>
                <w:szCs w:val="24"/>
              </w:rPr>
            </w:pPr>
            <w:r w:rsidRPr="00767339">
              <w:rPr>
                <w:rFonts w:ascii="Times New Roman" w:hAnsi="Times New Roman" w:cs="Times New Roman"/>
                <w:sz w:val="24"/>
                <w:szCs w:val="24"/>
                <w:u w:val="single"/>
              </w:rPr>
              <w:t>ITL-i ettepanekud</w:t>
            </w:r>
            <w:r w:rsidRPr="00767339">
              <w:rPr>
                <w:rFonts w:ascii="Times New Roman" w:hAnsi="Times New Roman" w:cs="Times New Roman"/>
                <w:sz w:val="24"/>
                <w:szCs w:val="24"/>
              </w:rPr>
              <w:t xml:space="preserve">: </w:t>
            </w:r>
          </w:p>
          <w:p w14:paraId="37C264FB" w14:textId="45C4083A"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 - </w:t>
            </w:r>
            <w:r w:rsidRPr="00767339">
              <w:rPr>
                <w:rFonts w:ascii="Times New Roman" w:hAnsi="Times New Roman" w:cs="Times New Roman"/>
                <w:sz w:val="24"/>
                <w:szCs w:val="24"/>
              </w:rPr>
              <w:t xml:space="preserve">Lisada eelnõusse järgmine protsess: </w:t>
            </w:r>
          </w:p>
          <w:p w14:paraId="77E40142" w14:textId="77777777" w:rsidR="004C10F7" w:rsidRDefault="004C10F7" w:rsidP="007C298C">
            <w:pPr>
              <w:numPr>
                <w:ilvl w:val="0"/>
                <w:numId w:val="2"/>
              </w:numPr>
              <w:jc w:val="both"/>
              <w:rPr>
                <w:rFonts w:ascii="Times New Roman" w:hAnsi="Times New Roman" w:cs="Times New Roman"/>
                <w:sz w:val="24"/>
                <w:szCs w:val="24"/>
              </w:rPr>
            </w:pPr>
            <w:r w:rsidRPr="00767339">
              <w:rPr>
                <w:rFonts w:ascii="Times New Roman" w:hAnsi="Times New Roman" w:cs="Times New Roman"/>
                <w:sz w:val="24"/>
                <w:szCs w:val="24"/>
              </w:rPr>
              <w:t xml:space="preserve">RIA kohustus teavitada võimalikuks subjektiks saamisest isikuid eelotsusena; </w:t>
            </w:r>
          </w:p>
          <w:p w14:paraId="1AC97FAE" w14:textId="77777777" w:rsidR="004C10F7" w:rsidRDefault="004C10F7" w:rsidP="007C298C">
            <w:pPr>
              <w:numPr>
                <w:ilvl w:val="0"/>
                <w:numId w:val="2"/>
              </w:numPr>
              <w:jc w:val="both"/>
              <w:rPr>
                <w:rFonts w:ascii="Times New Roman" w:hAnsi="Times New Roman" w:cs="Times New Roman"/>
                <w:sz w:val="24"/>
                <w:szCs w:val="24"/>
              </w:rPr>
            </w:pPr>
            <w:r w:rsidRPr="00767339">
              <w:rPr>
                <w:rFonts w:ascii="Times New Roman" w:hAnsi="Times New Roman" w:cs="Times New Roman"/>
                <w:sz w:val="24"/>
                <w:szCs w:val="24"/>
              </w:rPr>
              <w:t xml:space="preserve">siis antakse ettevõttele või asutusele võimalus ise hinnata ennast (enda </w:t>
            </w:r>
            <w:r w:rsidRPr="00767339">
              <w:rPr>
                <w:rFonts w:ascii="Times New Roman" w:hAnsi="Times New Roman" w:cs="Times New Roman"/>
                <w:sz w:val="24"/>
                <w:szCs w:val="24"/>
              </w:rPr>
              <w:lastRenderedPageBreak/>
              <w:t xml:space="preserve">tegevust) vastavalt </w:t>
            </w:r>
            <w:proofErr w:type="spellStart"/>
            <w:r w:rsidRPr="00767339">
              <w:rPr>
                <w:rFonts w:ascii="Times New Roman" w:hAnsi="Times New Roman" w:cs="Times New Roman"/>
                <w:sz w:val="24"/>
                <w:szCs w:val="24"/>
              </w:rPr>
              <w:t>KüTS-is</w:t>
            </w:r>
            <w:proofErr w:type="spellEnd"/>
            <w:r w:rsidRPr="00767339">
              <w:rPr>
                <w:rFonts w:ascii="Times New Roman" w:hAnsi="Times New Roman" w:cs="Times New Roman"/>
                <w:sz w:val="24"/>
                <w:szCs w:val="24"/>
              </w:rPr>
              <w:t xml:space="preserve"> toodud kriteeriumitele; </w:t>
            </w:r>
          </w:p>
          <w:p w14:paraId="50B03B48" w14:textId="241D8023" w:rsidR="004C10F7" w:rsidRPr="00767339" w:rsidRDefault="004C10F7" w:rsidP="007C298C">
            <w:pPr>
              <w:numPr>
                <w:ilvl w:val="0"/>
                <w:numId w:val="2"/>
              </w:numPr>
              <w:jc w:val="both"/>
              <w:rPr>
                <w:rFonts w:ascii="Times New Roman" w:hAnsi="Times New Roman" w:cs="Times New Roman"/>
                <w:sz w:val="24"/>
                <w:szCs w:val="24"/>
              </w:rPr>
            </w:pPr>
            <w:r w:rsidRPr="00767339">
              <w:rPr>
                <w:rFonts w:ascii="Times New Roman" w:hAnsi="Times New Roman" w:cs="Times New Roman"/>
                <w:sz w:val="24"/>
                <w:szCs w:val="24"/>
              </w:rPr>
              <w:t xml:space="preserve">seejärel väljastab RIA haldusakti, misjärel algab kaheaastane aeg ehk selliselt saaks ka kohuslaseks määramise algusaeg korrektselt fikseeritud. </w:t>
            </w:r>
          </w:p>
          <w:p w14:paraId="13DF109A" w14:textId="77777777" w:rsidR="004C10F7" w:rsidRPr="00767339" w:rsidRDefault="004C10F7" w:rsidP="007C298C">
            <w:pPr>
              <w:numPr>
                <w:ilvl w:val="1"/>
                <w:numId w:val="17"/>
              </w:numPr>
              <w:jc w:val="both"/>
              <w:rPr>
                <w:rFonts w:ascii="Times New Roman" w:hAnsi="Times New Roman" w:cs="Times New Roman"/>
                <w:sz w:val="24"/>
                <w:szCs w:val="24"/>
              </w:rPr>
            </w:pPr>
          </w:p>
          <w:p w14:paraId="6F8C9672" w14:textId="7EDD6E5B" w:rsidR="004C10F7" w:rsidRPr="00767339" w:rsidRDefault="004C10F7" w:rsidP="007C298C">
            <w:pPr>
              <w:numPr>
                <w:ilvl w:val="1"/>
                <w:numId w:val="17"/>
              </w:numPr>
              <w:jc w:val="both"/>
              <w:rPr>
                <w:rFonts w:ascii="Times New Roman" w:hAnsi="Times New Roman" w:cs="Times New Roman"/>
                <w:sz w:val="24"/>
                <w:szCs w:val="24"/>
              </w:rPr>
            </w:pPr>
            <w:r>
              <w:rPr>
                <w:rFonts w:ascii="Times New Roman" w:hAnsi="Times New Roman" w:cs="Times New Roman"/>
                <w:sz w:val="24"/>
                <w:szCs w:val="24"/>
              </w:rPr>
              <w:t xml:space="preserve"> - </w:t>
            </w:r>
            <w:r w:rsidRPr="00767339">
              <w:rPr>
                <w:rFonts w:ascii="Times New Roman" w:hAnsi="Times New Roman" w:cs="Times New Roman"/>
                <w:sz w:val="24"/>
                <w:szCs w:val="24"/>
              </w:rPr>
              <w:t xml:space="preserve">Lisada eelnõusse RIA kohustus avalikustada </w:t>
            </w:r>
            <w:proofErr w:type="spellStart"/>
            <w:r w:rsidRPr="00767339">
              <w:rPr>
                <w:rFonts w:ascii="Times New Roman" w:hAnsi="Times New Roman" w:cs="Times New Roman"/>
                <w:sz w:val="24"/>
                <w:szCs w:val="24"/>
              </w:rPr>
              <w:t>KüTS-i</w:t>
            </w:r>
            <w:proofErr w:type="spellEnd"/>
            <w:r w:rsidRPr="00767339">
              <w:rPr>
                <w:rFonts w:ascii="Times New Roman" w:hAnsi="Times New Roman" w:cs="Times New Roman"/>
                <w:sz w:val="24"/>
                <w:szCs w:val="24"/>
              </w:rPr>
              <w:t xml:space="preserve"> subjektide nimekiri koos põhjendusega, miks seal nimekirjas ollakse (s.t viide asjakohasele </w:t>
            </w:r>
            <w:proofErr w:type="spellStart"/>
            <w:r w:rsidRPr="00767339">
              <w:rPr>
                <w:rFonts w:ascii="Times New Roman" w:hAnsi="Times New Roman" w:cs="Times New Roman"/>
                <w:sz w:val="24"/>
                <w:szCs w:val="24"/>
              </w:rPr>
              <w:t>KüTS-i</w:t>
            </w:r>
            <w:proofErr w:type="spellEnd"/>
            <w:r w:rsidRPr="00767339">
              <w:rPr>
                <w:rFonts w:ascii="Times New Roman" w:hAnsi="Times New Roman" w:cs="Times New Roman"/>
                <w:sz w:val="24"/>
                <w:szCs w:val="24"/>
              </w:rPr>
              <w:t xml:space="preserve"> sättele). Juhul, kui see on vajalik, siis võib anda </w:t>
            </w:r>
            <w:proofErr w:type="spellStart"/>
            <w:r w:rsidRPr="00767339">
              <w:rPr>
                <w:rFonts w:ascii="Times New Roman" w:hAnsi="Times New Roman" w:cs="Times New Roman"/>
                <w:sz w:val="24"/>
                <w:szCs w:val="24"/>
              </w:rPr>
              <w:t>RIA-le</w:t>
            </w:r>
            <w:proofErr w:type="spellEnd"/>
            <w:r w:rsidRPr="00767339">
              <w:rPr>
                <w:rFonts w:ascii="Times New Roman" w:hAnsi="Times New Roman" w:cs="Times New Roman"/>
                <w:sz w:val="24"/>
                <w:szCs w:val="24"/>
              </w:rPr>
              <w:t xml:space="preserve"> õiguse otsustada mitte kõiki subjekte avalikustada, kuid sellised erandid peavad olema põhjendatud. Samas on oluline, et mitte avalikustatud subjekti lepingupartnerid teaksid tema subjekti staatusest. </w:t>
            </w:r>
          </w:p>
          <w:p w14:paraId="13176173" w14:textId="77777777" w:rsidR="004C10F7" w:rsidRDefault="004C10F7" w:rsidP="007C298C">
            <w:pPr>
              <w:jc w:val="both"/>
              <w:rPr>
                <w:rFonts w:ascii="Times New Roman" w:hAnsi="Times New Roman" w:cs="Times New Roman"/>
                <w:sz w:val="24"/>
                <w:szCs w:val="24"/>
              </w:rPr>
            </w:pPr>
          </w:p>
          <w:p w14:paraId="0A54FF4B" w14:textId="4FE158C5" w:rsidR="004C10F7" w:rsidRPr="00F90960" w:rsidRDefault="004C10F7" w:rsidP="007C298C">
            <w:pPr>
              <w:jc w:val="both"/>
              <w:rPr>
                <w:rFonts w:ascii="Times New Roman" w:hAnsi="Times New Roman" w:cs="Times New Roman"/>
                <w:sz w:val="24"/>
                <w:szCs w:val="24"/>
              </w:rPr>
            </w:pPr>
            <w:r w:rsidRPr="00F90960">
              <w:rPr>
                <w:rFonts w:ascii="Times New Roman" w:hAnsi="Times New Roman" w:cs="Times New Roman"/>
                <w:sz w:val="24"/>
                <w:szCs w:val="24"/>
              </w:rPr>
              <w:t xml:space="preserve">Põhjendame oma käesolevas punktis tehtud ettepanekuid järgmiselt: </w:t>
            </w:r>
          </w:p>
          <w:p w14:paraId="79D2A746" w14:textId="16952BCF" w:rsidR="004C10F7" w:rsidRPr="00F90960" w:rsidRDefault="004C10F7" w:rsidP="007C298C">
            <w:pPr>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 - </w:t>
            </w:r>
            <w:r w:rsidRPr="00F90960">
              <w:rPr>
                <w:rFonts w:ascii="Times New Roman" w:hAnsi="Times New Roman" w:cs="Times New Roman"/>
                <w:sz w:val="24"/>
                <w:szCs w:val="24"/>
              </w:rPr>
              <w:t xml:space="preserve">Subjektide nimekirja avalikustamine aitab kaasa avalikule diskussioonile teemal, kellele on mõistlik neid kohustusi kehtestada ja kellele mitte. </w:t>
            </w:r>
          </w:p>
          <w:p w14:paraId="21683021" w14:textId="66AC3151" w:rsidR="004C10F7" w:rsidRPr="00F90960" w:rsidRDefault="004C10F7" w:rsidP="007C298C">
            <w:pPr>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 - </w:t>
            </w:r>
            <w:r w:rsidRPr="00F90960">
              <w:rPr>
                <w:rFonts w:ascii="Times New Roman" w:hAnsi="Times New Roman" w:cs="Times New Roman"/>
                <w:sz w:val="24"/>
                <w:szCs w:val="24"/>
              </w:rPr>
              <w:t xml:space="preserve">Subjektide nimekirja avalikustamine aitab tagada õigusselguse. Ühiskonnale peab olema mõistetav, kes ja miks subjektina </w:t>
            </w:r>
            <w:proofErr w:type="spellStart"/>
            <w:r w:rsidRPr="00F90960">
              <w:rPr>
                <w:rFonts w:ascii="Times New Roman" w:hAnsi="Times New Roman" w:cs="Times New Roman"/>
                <w:sz w:val="24"/>
                <w:szCs w:val="24"/>
              </w:rPr>
              <w:t>KüTS-i</w:t>
            </w:r>
            <w:proofErr w:type="spellEnd"/>
            <w:r w:rsidRPr="00F90960">
              <w:rPr>
                <w:rFonts w:ascii="Times New Roman" w:hAnsi="Times New Roman" w:cs="Times New Roman"/>
                <w:sz w:val="24"/>
                <w:szCs w:val="24"/>
              </w:rPr>
              <w:t xml:space="preserve"> kohaldamisalasse hõlmatud on. </w:t>
            </w:r>
          </w:p>
          <w:p w14:paraId="57625410" w14:textId="5BBCDA80" w:rsidR="004C10F7" w:rsidRPr="00BD5CBD" w:rsidRDefault="004C10F7" w:rsidP="007C298C">
            <w:pPr>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 - </w:t>
            </w:r>
            <w:r w:rsidRPr="00F90960">
              <w:rPr>
                <w:rFonts w:ascii="Times New Roman" w:hAnsi="Times New Roman" w:cs="Times New Roman"/>
                <w:sz w:val="24"/>
                <w:szCs w:val="24"/>
              </w:rPr>
              <w:t xml:space="preserve">Eelnõu konkreetne kohaldamisala ja subjektide avalik nimekiri tõstab riigi turvalisust, kuna võimaldab ettevõtetel ja asutustel koostöös paremini valmistuda võimalikeks kriisiolukordadeks. Näiteks nõutakse eelnõu § 1 punktiga 26 </w:t>
            </w:r>
            <w:proofErr w:type="spellStart"/>
            <w:r w:rsidRPr="00F90960">
              <w:rPr>
                <w:rFonts w:ascii="Times New Roman" w:hAnsi="Times New Roman" w:cs="Times New Roman"/>
                <w:sz w:val="24"/>
                <w:szCs w:val="24"/>
              </w:rPr>
              <w:t>KüTS</w:t>
            </w:r>
            <w:proofErr w:type="spellEnd"/>
            <w:r w:rsidRPr="00F90960">
              <w:rPr>
                <w:rFonts w:ascii="Times New Roman" w:hAnsi="Times New Roman" w:cs="Times New Roman"/>
                <w:sz w:val="24"/>
                <w:szCs w:val="24"/>
              </w:rPr>
              <w:t xml:space="preserve"> § 7 lg 2 punktis 6, et teenuse </w:t>
            </w:r>
            <w:r w:rsidRPr="00F90960">
              <w:rPr>
                <w:rFonts w:ascii="Times New Roman" w:hAnsi="Times New Roman" w:cs="Times New Roman"/>
                <w:sz w:val="24"/>
                <w:szCs w:val="24"/>
              </w:rPr>
              <w:lastRenderedPageBreak/>
              <w:t xml:space="preserve">osutaja tagaks süsteemi tarneahela turvalisuse, sh teenuse osutaja ja tema koostööpartnerite vaheliste lepetes turvameetmetega seotud aspektide regulaarse ülevaatuse ning ajakohastamise. Selle kohustuse täitmiseks on abiks, kui teenuse osutaja teab, kes ta partneritest või klientidest ka </w:t>
            </w:r>
            <w:proofErr w:type="spellStart"/>
            <w:r w:rsidRPr="00F90960">
              <w:rPr>
                <w:rFonts w:ascii="Times New Roman" w:hAnsi="Times New Roman" w:cs="Times New Roman"/>
                <w:sz w:val="24"/>
                <w:szCs w:val="24"/>
              </w:rPr>
              <w:t>KüTS-i</w:t>
            </w:r>
            <w:proofErr w:type="spellEnd"/>
            <w:r w:rsidRPr="00F90960">
              <w:rPr>
                <w:rFonts w:ascii="Times New Roman" w:hAnsi="Times New Roman" w:cs="Times New Roman"/>
                <w:sz w:val="24"/>
                <w:szCs w:val="24"/>
              </w:rPr>
              <w:t xml:space="preserve"> kohuslased on. </w:t>
            </w:r>
          </w:p>
        </w:tc>
        <w:tc>
          <w:tcPr>
            <w:tcW w:w="8519" w:type="dxa"/>
          </w:tcPr>
          <w:p w14:paraId="36B7C415" w14:textId="7DBE0F4B" w:rsidR="004C10F7" w:rsidRPr="00E10B9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2A5B7B95" w14:textId="4466478E" w:rsidR="004C10F7" w:rsidRDefault="004C10F7" w:rsidP="007C298C">
            <w:pPr>
              <w:jc w:val="both"/>
              <w:rPr>
                <w:rFonts w:ascii="Times New Roman" w:hAnsi="Times New Roman" w:cs="Times New Roman"/>
                <w:sz w:val="24"/>
                <w:szCs w:val="24"/>
              </w:rPr>
            </w:pPr>
            <w:r w:rsidRPr="00E10B97">
              <w:rPr>
                <w:rFonts w:ascii="Times New Roman" w:hAnsi="Times New Roman" w:cs="Times New Roman"/>
                <w:sz w:val="24"/>
                <w:szCs w:val="24"/>
              </w:rPr>
              <w:t xml:space="preserve">Eelnõu autorid on subjektide ringi ja kohustuste osas viinud sisse </w:t>
            </w:r>
            <w:r>
              <w:rPr>
                <w:rFonts w:ascii="Times New Roman" w:hAnsi="Times New Roman" w:cs="Times New Roman"/>
                <w:sz w:val="24"/>
                <w:szCs w:val="24"/>
              </w:rPr>
              <w:t xml:space="preserve">või ette valmistamas </w:t>
            </w:r>
            <w:r w:rsidRPr="00E10B97">
              <w:rPr>
                <w:rFonts w:ascii="Times New Roman" w:hAnsi="Times New Roman" w:cs="Times New Roman"/>
                <w:sz w:val="24"/>
                <w:szCs w:val="24"/>
              </w:rPr>
              <w:t xml:space="preserve">mõningad riigisisesest õigusest tingitud korrektuurid, kuid valdavas osas tuleb lähtuda </w:t>
            </w:r>
            <w:r>
              <w:rPr>
                <w:rFonts w:ascii="Times New Roman" w:hAnsi="Times New Roman" w:cs="Times New Roman"/>
                <w:sz w:val="24"/>
                <w:szCs w:val="24"/>
              </w:rPr>
              <w:t xml:space="preserve">NIS2 </w:t>
            </w:r>
            <w:r w:rsidRPr="00E10B97">
              <w:rPr>
                <w:rFonts w:ascii="Times New Roman" w:hAnsi="Times New Roman" w:cs="Times New Roman"/>
                <w:sz w:val="24"/>
                <w:szCs w:val="24"/>
              </w:rPr>
              <w:t>direktiivis ettenähtud piiridest. Direktiivijärgsest (kohustuslikust) subjektide ringist ei ole võimalik erisusi luua.</w:t>
            </w:r>
          </w:p>
          <w:p w14:paraId="723FE06C" w14:textId="4F4BB5E5"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Pakutud ettepanek (eelotsuse ja haldusakti tegemine) sarnaneb hädaolukorra seaduse alusel toimuva elutähtsa teenuse osutajaks määramise protseduuriga, mis omakorda tugineb CER-direktiivis (direktiiv (EL) 2022/2557) sätestatud kohustuste ülevõtmisele. NIS2 direktiiv aga sellist mehhanismi ette ei näe, sh lähtub direktiiv ise põhimõttest, et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nõuete alla hõlmatud teenuseosutaja ja domeeninimede registreerimise teenuse osutaja ise annab Riigi Infosüsteemi Ametile teada enda kohta käivatest andmetest. Nende andmete </w:t>
            </w:r>
            <w:r w:rsidRPr="00A34B62">
              <w:rPr>
                <w:rFonts w:ascii="Times New Roman" w:hAnsi="Times New Roman" w:cs="Times New Roman"/>
                <w:i/>
                <w:iCs/>
                <w:sz w:val="24"/>
                <w:szCs w:val="24"/>
              </w:rPr>
              <w:t>põhjal</w:t>
            </w:r>
            <w:r w:rsidRPr="0071611A">
              <w:rPr>
                <w:rFonts w:ascii="Times New Roman" w:hAnsi="Times New Roman" w:cs="Times New Roman"/>
                <w:i/>
                <w:iCs/>
                <w:sz w:val="24"/>
                <w:szCs w:val="24"/>
                <w:u w:val="single"/>
              </w:rPr>
              <w:t xml:space="preserve"> </w:t>
            </w:r>
            <w:r w:rsidRPr="416F4569">
              <w:rPr>
                <w:rFonts w:ascii="Times New Roman" w:hAnsi="Times New Roman" w:cs="Times New Roman"/>
                <w:sz w:val="24"/>
                <w:szCs w:val="24"/>
              </w:rPr>
              <w:t xml:space="preserve">koostab Amet nende üksuste nimekirja, mille avalikustamine ei ole mh julgeolekukaalutlustel mõeldav (viimase osas vt eelnõus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selgitusi). Paralleelselt jätkavad nii Riigi Infosüsteemi Amet kui ka Justiits- ja Digiministeerium koolitus- ja teavitustegevustega. </w:t>
            </w:r>
          </w:p>
        </w:tc>
      </w:tr>
      <w:tr w:rsidR="004C10F7" w14:paraId="30322DED" w14:textId="77777777" w:rsidTr="004C10F7">
        <w:trPr>
          <w:trHeight w:val="276"/>
        </w:trPr>
        <w:tc>
          <w:tcPr>
            <w:tcW w:w="5015" w:type="dxa"/>
          </w:tcPr>
          <w:p w14:paraId="610D3BD3" w14:textId="77777777" w:rsidR="004C10F7" w:rsidRPr="00313867" w:rsidRDefault="004C10F7" w:rsidP="007C298C">
            <w:pPr>
              <w:jc w:val="both"/>
              <w:rPr>
                <w:rFonts w:ascii="Times New Roman" w:hAnsi="Times New Roman" w:cs="Times New Roman"/>
                <w:sz w:val="24"/>
                <w:szCs w:val="24"/>
              </w:rPr>
            </w:pPr>
            <w:r w:rsidRPr="00313867">
              <w:rPr>
                <w:rFonts w:ascii="Times New Roman" w:hAnsi="Times New Roman" w:cs="Times New Roman"/>
                <w:sz w:val="24"/>
                <w:szCs w:val="24"/>
              </w:rPr>
              <w:lastRenderedPageBreak/>
              <w:t xml:space="preserve">Eelnõust jääb ebaselgeks, kuidas hakkab toimuma subjektide lisamine nimekirja ning nende liikumine kahe nimekirja (elutähtsad ja olulised üksused) vahel. Kuna vahe tegemine on seotud ettevõtte suurusega, nt käibe ja töötajate arvuga, siis saab see olema dünaamiline. </w:t>
            </w:r>
          </w:p>
          <w:p w14:paraId="1499A31D" w14:textId="12F80834" w:rsidR="004C10F7" w:rsidRPr="00BD5CBD" w:rsidRDefault="004C10F7" w:rsidP="007C298C">
            <w:pPr>
              <w:jc w:val="both"/>
              <w:rPr>
                <w:rFonts w:ascii="Times New Roman" w:hAnsi="Times New Roman" w:cs="Times New Roman"/>
                <w:sz w:val="24"/>
                <w:szCs w:val="24"/>
              </w:rPr>
            </w:pPr>
            <w:r w:rsidRPr="00636E10">
              <w:rPr>
                <w:rFonts w:ascii="Times New Roman" w:hAnsi="Times New Roman" w:cs="Times New Roman"/>
                <w:sz w:val="24"/>
                <w:szCs w:val="24"/>
                <w:u w:val="single"/>
              </w:rPr>
              <w:t>ITL-i ettepanek</w:t>
            </w:r>
            <w:r w:rsidRPr="00313867">
              <w:rPr>
                <w:rFonts w:ascii="Times New Roman" w:hAnsi="Times New Roman" w:cs="Times New Roman"/>
                <w:sz w:val="24"/>
                <w:szCs w:val="24"/>
              </w:rPr>
              <w:t>: välja mõelda ja lisada eelnõusse protsess ja mehhanismid olukordadeks, kui ettevõtte suurus muutub kahe aastase perioodi keskel. Kui otsus on, et kaheks aastaks nimekirjad külmutatakse ja liikumist ei toimu, siis selgitada seda vastava sätte juures eelnõu tekstis.</w:t>
            </w:r>
          </w:p>
        </w:tc>
        <w:tc>
          <w:tcPr>
            <w:tcW w:w="8519" w:type="dxa"/>
          </w:tcPr>
          <w:p w14:paraId="3E8A2868" w14:textId="1182425D"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65134B07" w14:textId="0213002B"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Esitatud ettepaneku lahendus on sees metoodikas, kuidas arvestatakse ning arvutatakse väikese- ja keskmise suurusega ettevõtjate töötajate ning finantsnäitajaid Euroopa Komisjoni soovituse 2003/361/EÜ kohaselt. Seletuskirjas on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juures selgitatud vastavat metoodikat. Seetõttu ei ole eelnõuga eraldiseisvat metoodikat või muid nõudeid loodud.</w:t>
            </w:r>
          </w:p>
        </w:tc>
      </w:tr>
      <w:tr w:rsidR="004C10F7" w14:paraId="00A85B04" w14:textId="77777777" w:rsidTr="004C10F7">
        <w:trPr>
          <w:trHeight w:val="276"/>
        </w:trPr>
        <w:tc>
          <w:tcPr>
            <w:tcW w:w="5015" w:type="dxa"/>
          </w:tcPr>
          <w:p w14:paraId="7BD0FAA1" w14:textId="3553CC57" w:rsidR="004C10F7" w:rsidRPr="00BD5CBD" w:rsidRDefault="004C10F7" w:rsidP="007C298C">
            <w:pPr>
              <w:jc w:val="both"/>
              <w:rPr>
                <w:rFonts w:ascii="Times New Roman" w:hAnsi="Times New Roman" w:cs="Times New Roman"/>
                <w:sz w:val="24"/>
                <w:szCs w:val="24"/>
              </w:rPr>
            </w:pPr>
            <w:r w:rsidRPr="00567BFD">
              <w:rPr>
                <w:rFonts w:ascii="Times New Roman" w:hAnsi="Times New Roman" w:cs="Times New Roman"/>
                <w:sz w:val="24"/>
                <w:szCs w:val="24"/>
              </w:rPr>
              <w:t xml:space="preserve">Eelnõu jõustumisega seonduv on ebaselge. Eelnõu tutvustamisel on Justiits- ja Digiministeeriumi poolt välja öeldud, et uued subjektid saavad ülemineku aja kolm aastat. Eelnõu materjalidega tutvudes sellist sätet ei leia. Eelnõu rakendusakti kavandist (määruse nr 121 „Võrgu- ja infosüsteemide küberturvalisuse nõuded“ muutmine) leiab üleminekuaja uutele elutähtsa teenuse osutajatele (neil on aega </w:t>
            </w:r>
            <w:proofErr w:type="spellStart"/>
            <w:r w:rsidRPr="00567BFD">
              <w:rPr>
                <w:rFonts w:ascii="Times New Roman" w:hAnsi="Times New Roman" w:cs="Times New Roman"/>
                <w:sz w:val="24"/>
                <w:szCs w:val="24"/>
              </w:rPr>
              <w:t>KüTS-i</w:t>
            </w:r>
            <w:proofErr w:type="spellEnd"/>
            <w:r w:rsidRPr="00567BFD">
              <w:rPr>
                <w:rFonts w:ascii="Times New Roman" w:hAnsi="Times New Roman" w:cs="Times New Roman"/>
                <w:sz w:val="24"/>
                <w:szCs w:val="24"/>
              </w:rPr>
              <w:t xml:space="preserve"> rakendamiseks tähtajani, mis määratakse nende elutähtsa teenuse osutajaks määramise haldusaktis). Lisaks on üleminekuaeg 3 aastat ette nähtud kõigile uutele </w:t>
            </w:r>
            <w:proofErr w:type="spellStart"/>
            <w:r w:rsidRPr="00567BFD">
              <w:rPr>
                <w:rFonts w:ascii="Times New Roman" w:hAnsi="Times New Roman" w:cs="Times New Roman"/>
                <w:sz w:val="24"/>
                <w:szCs w:val="24"/>
              </w:rPr>
              <w:t>KüTS-i</w:t>
            </w:r>
            <w:proofErr w:type="spellEnd"/>
            <w:r w:rsidRPr="00567BFD">
              <w:rPr>
                <w:rFonts w:ascii="Times New Roman" w:hAnsi="Times New Roman" w:cs="Times New Roman"/>
                <w:sz w:val="24"/>
                <w:szCs w:val="24"/>
              </w:rPr>
              <w:t xml:space="preserve"> subjektide standardi </w:t>
            </w:r>
            <w:r w:rsidRPr="00567BFD">
              <w:rPr>
                <w:rFonts w:ascii="Times New Roman" w:hAnsi="Times New Roman" w:cs="Times New Roman"/>
                <w:sz w:val="24"/>
                <w:szCs w:val="24"/>
              </w:rPr>
              <w:lastRenderedPageBreak/>
              <w:t xml:space="preserve">(E-ITS või ISO/IEC 27001) rakendamise kohustuse osas, kuid mitte muude kohustuste osas. Eelnõus endas rakendusaega (rakendussätteid selle kohta) ei ole. See ei ole loogiline, et eelnõu osade sätete jõustumine pannakse paika Valitsuse määrusega. Eelnõu § 11 kohaselt jõustub kogu eelnõu 1. juulil 2025. aastal ehk kohe pärast vastu võtmist. </w:t>
            </w:r>
          </w:p>
        </w:tc>
        <w:tc>
          <w:tcPr>
            <w:tcW w:w="8519" w:type="dxa"/>
          </w:tcPr>
          <w:p w14:paraId="0D9704E5" w14:textId="77777777" w:rsidR="004C10F7" w:rsidRDefault="004C10F7" w:rsidP="005A6210">
            <w:pPr>
              <w:rPr>
                <w:rFonts w:ascii="Times New Roman" w:hAnsi="Times New Roman" w:cs="Times New Roman"/>
                <w:sz w:val="24"/>
                <w:szCs w:val="24"/>
              </w:rPr>
            </w:pPr>
            <w:r>
              <w:rPr>
                <w:rFonts w:ascii="Times New Roman" w:hAnsi="Times New Roman" w:cs="Times New Roman"/>
                <w:sz w:val="24"/>
                <w:szCs w:val="24"/>
              </w:rPr>
              <w:lastRenderedPageBreak/>
              <w:t xml:space="preserve">Arvestatud – vt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§-e 4</w:t>
            </w:r>
            <w:r w:rsidRPr="00411C44">
              <w:rPr>
                <w:rFonts w:ascii="Times New Roman" w:hAnsi="Times New Roman" w:cs="Times New Roman"/>
                <w:sz w:val="24"/>
                <w:szCs w:val="24"/>
                <w:vertAlign w:val="superscript"/>
              </w:rPr>
              <w:t>1</w:t>
            </w:r>
            <w:r>
              <w:rPr>
                <w:rFonts w:ascii="Times New Roman" w:hAnsi="Times New Roman" w:cs="Times New Roman"/>
                <w:sz w:val="24"/>
                <w:szCs w:val="24"/>
              </w:rPr>
              <w:t xml:space="preserve"> ja 28</w:t>
            </w:r>
            <w:r w:rsidRPr="00CC6C9D">
              <w:rPr>
                <w:rFonts w:ascii="Times New Roman" w:hAnsi="Times New Roman" w:cs="Times New Roman"/>
                <w:sz w:val="24"/>
                <w:szCs w:val="24"/>
                <w:vertAlign w:val="superscript"/>
              </w:rPr>
              <w:t>1</w:t>
            </w:r>
            <w:r>
              <w:rPr>
                <w:rFonts w:ascii="Times New Roman" w:hAnsi="Times New Roman" w:cs="Times New Roman"/>
                <w:sz w:val="24"/>
                <w:szCs w:val="24"/>
              </w:rPr>
              <w:t>.</w:t>
            </w:r>
          </w:p>
          <w:p w14:paraId="104ED7CD" w14:textId="77777777" w:rsidR="004C10F7" w:rsidRDefault="004C10F7" w:rsidP="005A6210">
            <w:pPr>
              <w:rPr>
                <w:rFonts w:ascii="Times New Roman" w:hAnsi="Times New Roman" w:cs="Times New Roman"/>
                <w:sz w:val="24"/>
                <w:szCs w:val="24"/>
              </w:rPr>
            </w:pPr>
          </w:p>
          <w:p w14:paraId="1D0B1644" w14:textId="4F79D78B" w:rsidR="004C10F7" w:rsidRDefault="004C10F7" w:rsidP="005A6210">
            <w:pPr>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w:t>
            </w:r>
            <w:r w:rsidRPr="416F4569">
              <w:rPr>
                <w:rFonts w:ascii="Times New Roman" w:hAnsi="Times New Roman" w:cs="Times New Roman"/>
                <w:sz w:val="24"/>
                <w:szCs w:val="24"/>
              </w:rPr>
              <w:lastRenderedPageBreak/>
              <w:t xml:space="preserve">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4D61FFB3" w14:textId="77777777" w:rsidR="004C10F7" w:rsidRPr="00B5102A" w:rsidRDefault="004C10F7" w:rsidP="005A6210">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1B2BF6D0" w14:textId="296B1F28" w:rsidR="004C10F7" w:rsidRDefault="004C10F7" w:rsidP="007C298C">
            <w:pPr>
              <w:rPr>
                <w:rFonts w:ascii="Times New Roman" w:hAnsi="Times New Roman" w:cs="Times New Roman"/>
                <w:sz w:val="24"/>
                <w:szCs w:val="24"/>
              </w:rPr>
            </w:pPr>
          </w:p>
        </w:tc>
      </w:tr>
      <w:tr w:rsidR="004C10F7" w14:paraId="07960DCC" w14:textId="77777777" w:rsidTr="004C10F7">
        <w:trPr>
          <w:trHeight w:val="276"/>
        </w:trPr>
        <w:tc>
          <w:tcPr>
            <w:tcW w:w="5015" w:type="dxa"/>
          </w:tcPr>
          <w:p w14:paraId="76277FD4" w14:textId="60135F3B" w:rsidR="004C10F7" w:rsidRPr="004E2AAC" w:rsidRDefault="004C10F7" w:rsidP="007C298C">
            <w:pPr>
              <w:jc w:val="both"/>
              <w:rPr>
                <w:rFonts w:ascii="Times New Roman" w:hAnsi="Times New Roman" w:cs="Times New Roman"/>
                <w:sz w:val="24"/>
                <w:szCs w:val="24"/>
              </w:rPr>
            </w:pPr>
            <w:r w:rsidRPr="00503D1A">
              <w:rPr>
                <w:rFonts w:ascii="Times New Roman" w:hAnsi="Times New Roman" w:cs="Times New Roman"/>
                <w:sz w:val="24"/>
                <w:szCs w:val="24"/>
              </w:rPr>
              <w:lastRenderedPageBreak/>
              <w:t xml:space="preserve">Ilmselgelt vajavad uued subjektid ülemineku aega ka muude kohustuste osas. Samuti vajavad seda olemasolevad subjektid, sest täiendavaid kohustusi ja uusi nõudeid lisandub ka neile. Näiteks tuleb mitmetel teenuse osutajatel hakata täitma mahukat Euroopa Komisjoni otsekohalduvat rakendusmäärust nr 2024/2690 täpsustatud turvanõuetega, mis suurendab halduskoormust ja tekitab nõuete rakendamisel erisusi. Laieneb kohaldamisalas olevate teenuste ulatus, näiteks usaldusteenuste ja sideteenuste osas. Vähem oluline pole, et muutub ka nõuete kohaldamisala ulatus. Kehtiva </w:t>
            </w:r>
            <w:proofErr w:type="spellStart"/>
            <w:r w:rsidRPr="00503D1A">
              <w:rPr>
                <w:rFonts w:ascii="Times New Roman" w:hAnsi="Times New Roman" w:cs="Times New Roman"/>
                <w:sz w:val="24"/>
                <w:szCs w:val="24"/>
              </w:rPr>
              <w:t>KüTS-i</w:t>
            </w:r>
            <w:proofErr w:type="spellEnd"/>
            <w:r w:rsidRPr="00503D1A">
              <w:rPr>
                <w:rFonts w:ascii="Times New Roman" w:hAnsi="Times New Roman" w:cs="Times New Roman"/>
                <w:sz w:val="24"/>
                <w:szCs w:val="24"/>
              </w:rPr>
              <w:t xml:space="preserve"> kohaselt on teenuse osutajatel kohustused konkreetse teenuse osutamisel süsteemi kasutamisel, eelnõuga planeeritakse kehtestada kohustused kogu ettevõtte tegevusele. Näiteks tuleb täiendada olulisel määral riskianalüüsi, </w:t>
            </w:r>
            <w:r w:rsidRPr="004E2AAC">
              <w:rPr>
                <w:rFonts w:ascii="Times New Roman" w:hAnsi="Times New Roman" w:cs="Times New Roman"/>
                <w:sz w:val="24"/>
                <w:szCs w:val="24"/>
              </w:rPr>
              <w:t xml:space="preserve">sisseostu protsessi ja lepinguid, koolituspõhimõtteid, auditeerimist ja tagada, et küberturvalisuse meetmed on täidetud kogu ettevõtte puhul. </w:t>
            </w:r>
          </w:p>
          <w:p w14:paraId="2648F115" w14:textId="153162DE" w:rsidR="004C10F7" w:rsidRPr="00BD5CBD" w:rsidRDefault="004C10F7" w:rsidP="007C298C">
            <w:pPr>
              <w:jc w:val="both"/>
              <w:rPr>
                <w:rFonts w:ascii="Times New Roman" w:hAnsi="Times New Roman" w:cs="Times New Roman"/>
                <w:sz w:val="24"/>
                <w:szCs w:val="24"/>
              </w:rPr>
            </w:pPr>
            <w:r w:rsidRPr="001E1D98">
              <w:rPr>
                <w:rFonts w:ascii="Times New Roman" w:hAnsi="Times New Roman" w:cs="Times New Roman"/>
                <w:sz w:val="24"/>
                <w:szCs w:val="24"/>
                <w:u w:val="single"/>
              </w:rPr>
              <w:t>ITL-i ettepanek</w:t>
            </w:r>
            <w:r w:rsidRPr="004E2AAC">
              <w:rPr>
                <w:rFonts w:ascii="Times New Roman" w:hAnsi="Times New Roman" w:cs="Times New Roman"/>
                <w:sz w:val="24"/>
                <w:szCs w:val="24"/>
              </w:rPr>
              <w:t xml:space="preserve">: lisada eelnõusse rakendussäte, mille kohaselt on kõigil kohustatud subjektidel aega eelnõus sisalduvate kohustuste </w:t>
            </w:r>
            <w:r w:rsidRPr="004E2AAC">
              <w:rPr>
                <w:rFonts w:ascii="Times New Roman" w:hAnsi="Times New Roman" w:cs="Times New Roman"/>
                <w:sz w:val="24"/>
                <w:szCs w:val="24"/>
              </w:rPr>
              <w:lastRenderedPageBreak/>
              <w:t xml:space="preserve">rakendamiseks 3 aastat alates seaduse avaldamisest Riigi Teatajas. Põhjusel, et </w:t>
            </w:r>
            <w:proofErr w:type="spellStart"/>
            <w:r w:rsidRPr="004E2AAC">
              <w:rPr>
                <w:rFonts w:ascii="Times New Roman" w:hAnsi="Times New Roman" w:cs="Times New Roman"/>
                <w:sz w:val="24"/>
                <w:szCs w:val="24"/>
              </w:rPr>
              <w:t>KüTS</w:t>
            </w:r>
            <w:proofErr w:type="spellEnd"/>
            <w:r w:rsidRPr="004E2AAC">
              <w:rPr>
                <w:rFonts w:ascii="Times New Roman" w:hAnsi="Times New Roman" w:cs="Times New Roman"/>
                <w:sz w:val="24"/>
                <w:szCs w:val="24"/>
              </w:rPr>
              <w:t xml:space="preserve"> eelnõuga kaasneb täiendavaid kohustusi, siis tuleb üleminekuaeg nende kohustuste osas anda kõigile kohustatud subjektidele, mitte üksnes uutele subjektidele. Selline lahendus tagab ka subjektide võrdse kohtlemise.</w:t>
            </w:r>
          </w:p>
        </w:tc>
        <w:tc>
          <w:tcPr>
            <w:tcW w:w="8519" w:type="dxa"/>
          </w:tcPr>
          <w:p w14:paraId="6FA2F85A" w14:textId="0B062634"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Arvestatud – vt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§-e 4</w:t>
            </w:r>
            <w:r w:rsidRPr="00411C44">
              <w:rPr>
                <w:rFonts w:ascii="Times New Roman" w:hAnsi="Times New Roman" w:cs="Times New Roman"/>
                <w:sz w:val="24"/>
                <w:szCs w:val="24"/>
                <w:vertAlign w:val="superscript"/>
              </w:rPr>
              <w:t>1</w:t>
            </w:r>
            <w:r>
              <w:rPr>
                <w:rFonts w:ascii="Times New Roman" w:hAnsi="Times New Roman" w:cs="Times New Roman"/>
                <w:sz w:val="24"/>
                <w:szCs w:val="24"/>
              </w:rPr>
              <w:t xml:space="preserve"> ja 28</w:t>
            </w:r>
            <w:r w:rsidRPr="00CC6C9D">
              <w:rPr>
                <w:rFonts w:ascii="Times New Roman" w:hAnsi="Times New Roman" w:cs="Times New Roman"/>
                <w:sz w:val="24"/>
                <w:szCs w:val="24"/>
                <w:vertAlign w:val="superscript"/>
              </w:rPr>
              <w:t>1</w:t>
            </w:r>
            <w:r>
              <w:rPr>
                <w:rFonts w:ascii="Times New Roman" w:hAnsi="Times New Roman" w:cs="Times New Roman"/>
                <w:sz w:val="24"/>
                <w:szCs w:val="24"/>
              </w:rPr>
              <w:t>.</w:t>
            </w:r>
          </w:p>
          <w:p w14:paraId="3D3E91D2" w14:textId="6E779426"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Juhime tähelepanu asjaolule, et NIS2 direktiivi </w:t>
            </w:r>
            <w:r w:rsidRPr="00A83D38">
              <w:rPr>
                <w:rFonts w:ascii="Times New Roman" w:hAnsi="Times New Roman" w:cs="Times New Roman"/>
                <w:sz w:val="24"/>
                <w:szCs w:val="24"/>
              </w:rPr>
              <w:t>artikli 21 lõike 5 alusel kehtestatud rakendusmääruse (EL) 2024/2690 nõuete kehtivus on sõltuvuses rakendusmääruse aluseks oleva direktiivi üle võtmisest, kuid see siiski ei takista rakendusmääruses nimetatud üksustel (</w:t>
            </w:r>
            <w:r>
              <w:rPr>
                <w:rFonts w:ascii="Times New Roman" w:hAnsi="Times New Roman" w:cs="Times New Roman"/>
                <w:sz w:val="24"/>
                <w:szCs w:val="24"/>
              </w:rPr>
              <w:t>nt</w:t>
            </w:r>
            <w:r w:rsidRPr="00A83D38">
              <w:rPr>
                <w:rFonts w:ascii="Times New Roman" w:hAnsi="Times New Roman" w:cs="Times New Roman"/>
                <w:sz w:val="24"/>
                <w:szCs w:val="24"/>
              </w:rPr>
              <w:t xml:space="preserve"> usaldusteenuse osutajatel) valmistuda rakendusmääruse nõuetele vastamiseks</w:t>
            </w:r>
            <w:r>
              <w:rPr>
                <w:rFonts w:ascii="Times New Roman" w:hAnsi="Times New Roman" w:cs="Times New Roman"/>
                <w:sz w:val="24"/>
                <w:szCs w:val="24"/>
              </w:rPr>
              <w:t xml:space="preserve"> </w:t>
            </w:r>
            <w:r w:rsidRPr="00A83D38">
              <w:rPr>
                <w:rFonts w:ascii="Times New Roman" w:hAnsi="Times New Roman" w:cs="Times New Roman"/>
                <w:sz w:val="24"/>
                <w:szCs w:val="24"/>
              </w:rPr>
              <w:t xml:space="preserve">– isegi siis, kui tegemist ei ole veel </w:t>
            </w:r>
            <w:r>
              <w:rPr>
                <w:rFonts w:ascii="Times New Roman" w:hAnsi="Times New Roman" w:cs="Times New Roman"/>
                <w:sz w:val="24"/>
                <w:szCs w:val="24"/>
              </w:rPr>
              <w:t>selle üksuse</w:t>
            </w:r>
            <w:r w:rsidRPr="00A83D38">
              <w:rPr>
                <w:rFonts w:ascii="Times New Roman" w:hAnsi="Times New Roman" w:cs="Times New Roman"/>
                <w:sz w:val="24"/>
                <w:szCs w:val="24"/>
              </w:rPr>
              <w:t xml:space="preserve"> suhtes kohalduvate küberturvalisuse nõuetega.</w:t>
            </w:r>
          </w:p>
          <w:p w14:paraId="2B6CD16A" w14:textId="77777777" w:rsidR="004C10F7" w:rsidRDefault="004C10F7" w:rsidP="007C298C">
            <w:pPr>
              <w:jc w:val="both"/>
              <w:rPr>
                <w:rFonts w:ascii="Times New Roman" w:hAnsi="Times New Roman" w:cs="Times New Roman"/>
                <w:sz w:val="24"/>
                <w:szCs w:val="24"/>
              </w:rPr>
            </w:pPr>
          </w:p>
          <w:p w14:paraId="08AAA621" w14:textId="77777777" w:rsidR="004C10F7" w:rsidRDefault="004C10F7" w:rsidP="005A6210">
            <w:pPr>
              <w:rPr>
                <w:rFonts w:ascii="Times New Roman" w:hAnsi="Times New Roman" w:cs="Times New Roman"/>
                <w:sz w:val="24"/>
                <w:szCs w:val="24"/>
              </w:rPr>
            </w:pPr>
            <w:r>
              <w:rPr>
                <w:rFonts w:ascii="Times New Roman" w:hAnsi="Times New Roman" w:cs="Times New Roman"/>
                <w:sz w:val="24"/>
                <w:szCs w:val="24"/>
              </w:rPr>
              <w:t xml:space="preserve">Arvestatud – vt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§-e 4</w:t>
            </w:r>
            <w:r w:rsidRPr="00411C44">
              <w:rPr>
                <w:rFonts w:ascii="Times New Roman" w:hAnsi="Times New Roman" w:cs="Times New Roman"/>
                <w:sz w:val="24"/>
                <w:szCs w:val="24"/>
                <w:vertAlign w:val="superscript"/>
              </w:rPr>
              <w:t>1</w:t>
            </w:r>
            <w:r>
              <w:rPr>
                <w:rFonts w:ascii="Times New Roman" w:hAnsi="Times New Roman" w:cs="Times New Roman"/>
                <w:sz w:val="24"/>
                <w:szCs w:val="24"/>
              </w:rPr>
              <w:t xml:space="preserve"> ja 28</w:t>
            </w:r>
            <w:r w:rsidRPr="00CC6C9D">
              <w:rPr>
                <w:rFonts w:ascii="Times New Roman" w:hAnsi="Times New Roman" w:cs="Times New Roman"/>
                <w:sz w:val="24"/>
                <w:szCs w:val="24"/>
                <w:vertAlign w:val="superscript"/>
              </w:rPr>
              <w:t>1</w:t>
            </w:r>
            <w:r>
              <w:rPr>
                <w:rFonts w:ascii="Times New Roman" w:hAnsi="Times New Roman" w:cs="Times New Roman"/>
                <w:sz w:val="24"/>
                <w:szCs w:val="24"/>
              </w:rPr>
              <w:t>.</w:t>
            </w:r>
          </w:p>
          <w:p w14:paraId="336D6F75" w14:textId="043B2DEB" w:rsidR="004C10F7" w:rsidRDefault="006607EC" w:rsidP="005A6210">
            <w:pPr>
              <w:rPr>
                <w:rFonts w:ascii="Times New Roman" w:hAnsi="Times New Roman" w:cs="Times New Roman"/>
                <w:sz w:val="24"/>
                <w:szCs w:val="24"/>
              </w:rPr>
            </w:pPr>
            <w:r>
              <w:rPr>
                <w:rFonts w:ascii="Times New Roman" w:hAnsi="Times New Roman" w:cs="Times New Roman"/>
                <w:sz w:val="24"/>
                <w:szCs w:val="24"/>
              </w:rPr>
              <w:br/>
            </w:r>
            <w:r w:rsidR="004C10F7"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004C10F7" w:rsidRPr="416F4569">
              <w:rPr>
                <w:rFonts w:ascii="Times New Roman" w:hAnsi="Times New Roman" w:cs="Times New Roman"/>
                <w:sz w:val="24"/>
                <w:szCs w:val="24"/>
              </w:rPr>
              <w:t>KüTS</w:t>
            </w:r>
            <w:proofErr w:type="spellEnd"/>
            <w:r w:rsidR="004C10F7"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004C10F7" w:rsidRPr="416F4569">
              <w:rPr>
                <w:rFonts w:ascii="Times New Roman" w:hAnsi="Times New Roman" w:cs="Times New Roman"/>
                <w:sz w:val="24"/>
                <w:szCs w:val="24"/>
              </w:rPr>
              <w:t>KüTSi</w:t>
            </w:r>
            <w:proofErr w:type="spellEnd"/>
            <w:r w:rsidR="004C10F7" w:rsidRPr="416F4569">
              <w:rPr>
                <w:rFonts w:ascii="Times New Roman" w:hAnsi="Times New Roman" w:cs="Times New Roman"/>
                <w:sz w:val="24"/>
                <w:szCs w:val="24"/>
              </w:rPr>
              <w:t xml:space="preserve"> teenuseosutajad.</w:t>
            </w:r>
          </w:p>
          <w:p w14:paraId="085999A0" w14:textId="77777777" w:rsidR="004C10F7" w:rsidRPr="00B5102A" w:rsidRDefault="004C10F7" w:rsidP="005A6210">
            <w:r w:rsidRPr="416F4569">
              <w:rPr>
                <w:rFonts w:ascii="Times New Roman" w:hAnsi="Times New Roman" w:cs="Times New Roman"/>
                <w:sz w:val="24"/>
                <w:szCs w:val="24"/>
              </w:rPr>
              <w:lastRenderedPageBreak/>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575589D8" w14:textId="3BB980F4" w:rsidR="004C10F7" w:rsidRDefault="004C10F7" w:rsidP="007C298C">
            <w:pPr>
              <w:jc w:val="both"/>
              <w:rPr>
                <w:rFonts w:ascii="Times New Roman" w:hAnsi="Times New Roman" w:cs="Times New Roman"/>
                <w:sz w:val="24"/>
                <w:szCs w:val="24"/>
              </w:rPr>
            </w:pPr>
          </w:p>
        </w:tc>
      </w:tr>
      <w:tr w:rsidR="004C10F7" w14:paraId="6E2DAFA3" w14:textId="77777777" w:rsidTr="004C10F7">
        <w:trPr>
          <w:trHeight w:val="276"/>
        </w:trPr>
        <w:tc>
          <w:tcPr>
            <w:tcW w:w="5015" w:type="dxa"/>
          </w:tcPr>
          <w:p w14:paraId="7BDEECE6" w14:textId="2A9792C3" w:rsidR="004C10F7" w:rsidRPr="00BD5CBD" w:rsidRDefault="004C10F7" w:rsidP="007C298C">
            <w:pPr>
              <w:jc w:val="both"/>
              <w:rPr>
                <w:rFonts w:ascii="Times New Roman" w:hAnsi="Times New Roman" w:cs="Times New Roman"/>
                <w:sz w:val="24"/>
                <w:szCs w:val="24"/>
              </w:rPr>
            </w:pPr>
            <w:r w:rsidRPr="00FE390D">
              <w:rPr>
                <w:rFonts w:ascii="Times New Roman" w:hAnsi="Times New Roman" w:cs="Times New Roman"/>
                <w:sz w:val="24"/>
                <w:szCs w:val="24"/>
              </w:rPr>
              <w:lastRenderedPageBreak/>
              <w:t xml:space="preserve">Eelnõu jõustumisega seonduvalt vajab selgitamist ka küsimus, millal muutuvad Eestis kohustuslikult täidetavaks Euroopa Komisjoni poolt kehtestatud NIS2 direktiivi otsekohalduvad rakendusaktid. Selles küsimuses esineb erinevaid tõlgendusi (s.h Euroopa Komisjoni ametnike poolt) alates sellest, et otsekohalduvaid rakendusakte peab täitma kohe, kuigi NIS2 pole veel Eesti õigusesse üle võetud kuni selleni, et rakendusaktid ei saa olla kohaldatavad kuni pole siseriiklikus õiguses alusnormi ehk rakendusakti aluseks olev NIS2 pole Eesti õigusesse üle võetud. </w:t>
            </w:r>
          </w:p>
        </w:tc>
        <w:tc>
          <w:tcPr>
            <w:tcW w:w="8519" w:type="dxa"/>
          </w:tcPr>
          <w:p w14:paraId="4ECB2F80" w14:textId="1EC0079D"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32331EB4" w14:textId="0EED5654" w:rsidR="004C10F7" w:rsidRDefault="004C10F7" w:rsidP="007C298C">
            <w:pPr>
              <w:jc w:val="both"/>
              <w:rPr>
                <w:rFonts w:ascii="Times New Roman" w:hAnsi="Times New Roman" w:cs="Times New Roman"/>
                <w:sz w:val="24"/>
                <w:szCs w:val="24"/>
              </w:rPr>
            </w:pPr>
            <w:r w:rsidRPr="00B32EAB">
              <w:rPr>
                <w:rFonts w:ascii="Times New Roman" w:hAnsi="Times New Roman" w:cs="Times New Roman"/>
                <w:sz w:val="24"/>
                <w:szCs w:val="24"/>
              </w:rPr>
              <w:t>Kommentaaris mainitud rakendusmäärus on otsekohalduv, kuid praktikas on see otseses sõltuvuses tema volitusnormist ning sellega seotud õigusaktist ehk NIS2 direktiivist. Rakendusmäärus täpsustab NIS2 direktiivi artiklites 21 ja 23 olevaid nõudeid ehk ta on sõltuvuses siseriiklikust õigusaktist, mis NIS2 direktiivi üle võtab. Kuna NIS2 direktiiv ei ole veel Eesti õigusesse lõplikult üle võetud, siis ei saa rakendusmääruse nõuded ka Eesti puhul ette selles ette nähtud subjektidele kehtida enne siinse eelnõu vastu võtmist ja kehtima hakkamist. See siiski ei tähenda, et rakendusmääruse kohaldamisalas olevad üksused ei saaks enne siinse eelnõu vastu võtmist teha kõik endast oleneva, et siinse eelnõu jõustumisel oleksid nad vastavuses kommentaaris mainitud rakendusmäärusega. Selleks ei pea ootama siinse eelnõu jõustumist.</w:t>
            </w:r>
          </w:p>
        </w:tc>
      </w:tr>
      <w:tr w:rsidR="004C10F7" w14:paraId="20217E97" w14:textId="77777777" w:rsidTr="004C10F7">
        <w:trPr>
          <w:trHeight w:val="276"/>
        </w:trPr>
        <w:tc>
          <w:tcPr>
            <w:tcW w:w="5015" w:type="dxa"/>
          </w:tcPr>
          <w:p w14:paraId="09547E44" w14:textId="77777777" w:rsidR="004C10F7" w:rsidRDefault="004C10F7" w:rsidP="007C298C">
            <w:pPr>
              <w:jc w:val="both"/>
              <w:rPr>
                <w:rFonts w:ascii="Times New Roman" w:hAnsi="Times New Roman" w:cs="Times New Roman"/>
                <w:sz w:val="24"/>
                <w:szCs w:val="24"/>
              </w:rPr>
            </w:pPr>
            <w:r w:rsidRPr="00C401E6">
              <w:rPr>
                <w:rFonts w:ascii="Times New Roman" w:hAnsi="Times New Roman" w:cs="Times New Roman"/>
                <w:sz w:val="24"/>
                <w:szCs w:val="24"/>
              </w:rPr>
              <w:t xml:space="preserve">Normitehniliselt on eelnõu väga raskesti loetav: </w:t>
            </w:r>
          </w:p>
          <w:p w14:paraId="7C203939" w14:textId="4CDE5AF6" w:rsidR="004C10F7" w:rsidRPr="00C401E6" w:rsidRDefault="004C10F7" w:rsidP="007C298C">
            <w:pPr>
              <w:numPr>
                <w:ilvl w:val="2"/>
                <w:numId w:val="19"/>
              </w:numPr>
              <w:jc w:val="both"/>
              <w:rPr>
                <w:rFonts w:ascii="Times New Roman" w:hAnsi="Times New Roman" w:cs="Times New Roman"/>
                <w:sz w:val="24"/>
                <w:szCs w:val="24"/>
              </w:rPr>
            </w:pPr>
            <w:r w:rsidRPr="00C401E6">
              <w:rPr>
                <w:rFonts w:ascii="Times New Roman" w:hAnsi="Times New Roman" w:cs="Times New Roman"/>
                <w:sz w:val="24"/>
                <w:szCs w:val="24"/>
              </w:rPr>
              <w:t xml:space="preserve">Eelnõu esimesed paragrahvid on väga pikad ja pool NIS2 direktiivist on võetud üle </w:t>
            </w:r>
            <w:proofErr w:type="spellStart"/>
            <w:r w:rsidRPr="00C401E6">
              <w:rPr>
                <w:rFonts w:ascii="Times New Roman" w:hAnsi="Times New Roman" w:cs="Times New Roman"/>
                <w:sz w:val="24"/>
                <w:szCs w:val="24"/>
              </w:rPr>
              <w:t>KüTS-i</w:t>
            </w:r>
            <w:proofErr w:type="spellEnd"/>
            <w:r w:rsidRPr="00C401E6">
              <w:rPr>
                <w:rFonts w:ascii="Times New Roman" w:hAnsi="Times New Roman" w:cs="Times New Roman"/>
                <w:sz w:val="24"/>
                <w:szCs w:val="24"/>
              </w:rPr>
              <w:t xml:space="preserve"> esimesse paari sättesse. Ka muudatuste kogumaht on suurem kui </w:t>
            </w:r>
            <w:proofErr w:type="spellStart"/>
            <w:r w:rsidRPr="00C401E6">
              <w:rPr>
                <w:rFonts w:ascii="Times New Roman" w:hAnsi="Times New Roman" w:cs="Times New Roman"/>
                <w:sz w:val="24"/>
                <w:szCs w:val="24"/>
              </w:rPr>
              <w:t>KüTS-i</w:t>
            </w:r>
            <w:proofErr w:type="spellEnd"/>
            <w:r w:rsidRPr="00C401E6">
              <w:rPr>
                <w:rFonts w:ascii="Times New Roman" w:hAnsi="Times New Roman" w:cs="Times New Roman"/>
                <w:sz w:val="24"/>
                <w:szCs w:val="24"/>
              </w:rPr>
              <w:t xml:space="preserve"> kehtival tekstil. Mitmete pikkade </w:t>
            </w:r>
            <w:proofErr w:type="spellStart"/>
            <w:r w:rsidRPr="00C401E6">
              <w:rPr>
                <w:rFonts w:ascii="Times New Roman" w:hAnsi="Times New Roman" w:cs="Times New Roman"/>
                <w:sz w:val="24"/>
                <w:szCs w:val="24"/>
              </w:rPr>
              <w:t>ülamärkega</w:t>
            </w:r>
            <w:proofErr w:type="spellEnd"/>
            <w:r w:rsidRPr="00C401E6">
              <w:rPr>
                <w:rFonts w:ascii="Times New Roman" w:hAnsi="Times New Roman" w:cs="Times New Roman"/>
                <w:sz w:val="24"/>
                <w:szCs w:val="24"/>
              </w:rPr>
              <w:t xml:space="preserve"> sätete lisamine teeb seaduse lugemise ja sätete seoste jälgimise väga keeruliseks. </w:t>
            </w:r>
          </w:p>
          <w:p w14:paraId="7B402CF3" w14:textId="77777777" w:rsidR="004C10F7" w:rsidRPr="00C401E6" w:rsidRDefault="004C10F7" w:rsidP="007C298C">
            <w:pPr>
              <w:numPr>
                <w:ilvl w:val="2"/>
                <w:numId w:val="19"/>
              </w:numPr>
              <w:jc w:val="both"/>
              <w:rPr>
                <w:rFonts w:ascii="Times New Roman" w:hAnsi="Times New Roman" w:cs="Times New Roman"/>
                <w:sz w:val="24"/>
                <w:szCs w:val="24"/>
              </w:rPr>
            </w:pPr>
            <w:r w:rsidRPr="00C401E6">
              <w:rPr>
                <w:rFonts w:ascii="Times New Roman" w:hAnsi="Times New Roman" w:cs="Times New Roman"/>
                <w:sz w:val="24"/>
                <w:szCs w:val="24"/>
              </w:rPr>
              <w:t xml:space="preserve">Eelnõu sisaldab väga palju viiteid teistele (Euroopa Liidu) õigusaktidele, kusjuures ka küsimustes, mille puhul õigusselgus on äärmiselt oluline, näiteks kohaldamisala. </w:t>
            </w:r>
          </w:p>
          <w:p w14:paraId="4ABBD94B" w14:textId="2608F94C" w:rsidR="004C10F7" w:rsidRPr="00C401E6" w:rsidRDefault="004C10F7" w:rsidP="007C298C">
            <w:pPr>
              <w:jc w:val="both"/>
              <w:rPr>
                <w:rFonts w:ascii="Times New Roman" w:hAnsi="Times New Roman" w:cs="Times New Roman"/>
                <w:sz w:val="24"/>
                <w:szCs w:val="24"/>
              </w:rPr>
            </w:pPr>
            <w:r w:rsidRPr="00C401E6">
              <w:rPr>
                <w:rFonts w:ascii="Times New Roman" w:hAnsi="Times New Roman" w:cs="Times New Roman"/>
                <w:sz w:val="24"/>
                <w:szCs w:val="24"/>
              </w:rPr>
              <w:lastRenderedPageBreak/>
              <w:t xml:space="preserve">Eelnõu seletuskiri on väga ebaühtlase kvaliteediga. See on väga mahukas, kuid väga paljude sätete selgituseks öeldakse, milline NIS2 artikkel (või põhjenduspunkti tõlgendus, mis tegelikult ei ole õigusnorm) üle võetakse ja seejuures sätte sisu ei selgitata üldse (näiteks eelnõu § 1 punkt 56 - </w:t>
            </w:r>
            <w:proofErr w:type="spellStart"/>
            <w:r w:rsidRPr="00C401E6">
              <w:rPr>
                <w:rFonts w:ascii="Times New Roman" w:hAnsi="Times New Roman" w:cs="Times New Roman"/>
                <w:sz w:val="24"/>
                <w:szCs w:val="24"/>
              </w:rPr>
              <w:t>KüTS</w:t>
            </w:r>
            <w:proofErr w:type="spellEnd"/>
            <w:r w:rsidRPr="00C401E6">
              <w:rPr>
                <w:rFonts w:ascii="Times New Roman" w:hAnsi="Times New Roman" w:cs="Times New Roman"/>
                <w:sz w:val="24"/>
                <w:szCs w:val="24"/>
              </w:rPr>
              <w:t xml:space="preserve"> § 17</w:t>
            </w:r>
            <w:r w:rsidRPr="00C401E6">
              <w:rPr>
                <w:rFonts w:ascii="Times New Roman" w:hAnsi="Times New Roman" w:cs="Times New Roman"/>
                <w:sz w:val="24"/>
                <w:szCs w:val="24"/>
                <w:vertAlign w:val="superscript"/>
              </w:rPr>
              <w:t>4</w:t>
            </w:r>
            <w:r w:rsidRPr="00C401E6">
              <w:rPr>
                <w:rFonts w:ascii="Times New Roman" w:hAnsi="Times New Roman" w:cs="Times New Roman"/>
                <w:sz w:val="24"/>
                <w:szCs w:val="24"/>
              </w:rPr>
              <w:t xml:space="preserve"> lõiked 4-6 seletuskirja lk 103). On pikki paragrahve, mille puhul on valitud selgitada ainult ühte alapunkti (näiteks seletuskirja lk 77 selgitatakse eelnõu § 1 p 22 - </w:t>
            </w:r>
            <w:proofErr w:type="spellStart"/>
            <w:r w:rsidRPr="00C401E6">
              <w:rPr>
                <w:rFonts w:ascii="Times New Roman" w:hAnsi="Times New Roman" w:cs="Times New Roman"/>
                <w:sz w:val="24"/>
                <w:szCs w:val="24"/>
              </w:rPr>
              <w:t>KüTS</w:t>
            </w:r>
            <w:proofErr w:type="spellEnd"/>
            <w:r w:rsidRPr="00C401E6">
              <w:rPr>
                <w:rFonts w:ascii="Times New Roman" w:hAnsi="Times New Roman" w:cs="Times New Roman"/>
                <w:sz w:val="24"/>
                <w:szCs w:val="24"/>
              </w:rPr>
              <w:t xml:space="preserve"> § 5 lg 5 ainult punkti 10). </w:t>
            </w:r>
          </w:p>
          <w:p w14:paraId="42C8E1CD" w14:textId="77777777" w:rsidR="004C10F7" w:rsidRDefault="004C10F7" w:rsidP="007C298C">
            <w:pPr>
              <w:jc w:val="both"/>
              <w:rPr>
                <w:rFonts w:ascii="Times New Roman" w:hAnsi="Times New Roman" w:cs="Times New Roman"/>
                <w:sz w:val="24"/>
                <w:szCs w:val="24"/>
              </w:rPr>
            </w:pPr>
            <w:r w:rsidRPr="00C401E6">
              <w:rPr>
                <w:rFonts w:ascii="Times New Roman" w:hAnsi="Times New Roman" w:cs="Times New Roman"/>
                <w:sz w:val="24"/>
                <w:szCs w:val="24"/>
              </w:rPr>
              <w:t xml:space="preserve">Eelnõu mõjuhinnang on puudulik ehk sisuliselt tegemata. Eelnõu seletuskirjas tunnistatakse otse, et majanduslik mõju subjektidele on erinev ja seda ei ole võimalik hinnata (lk 3). Eelnõu tegelik mõju on suur, kuna kohustatud isikute ring on väga suur ja kehtestavate kohustuste ulatus samuti. Samas on eelnõu seletuskirjas välja toodud ainult positiivsed mõjud. Negatiivseid mõjusid ei ole tuvastatud, kuid kas see tähendab, et neid tõesti pole? Näiteks ei ole analüüsitud mõjusid tänaste teenuste osutamisele – kindlasti kaasnevad kulud nõuete rakendamisega ja auditeerimisega, mis teeb teenused kallimaks, või et kas eelnõus sisalduvate küberturvalisuse nõuete täitmine toob kaasa ka selle, et mõni teenus läheb keerukamaks ja seega ka lõppkasutaja jaoks aeglasemaks või muutub tehnoloogilisse lahendusse lisanduva turvakomponendi tõttu mittekasutatavaks? </w:t>
            </w:r>
          </w:p>
          <w:p w14:paraId="32F73EF8" w14:textId="77777777" w:rsidR="004C10F7" w:rsidRPr="00E75B9F" w:rsidRDefault="004C10F7" w:rsidP="007C298C">
            <w:pPr>
              <w:jc w:val="both"/>
              <w:rPr>
                <w:rFonts w:ascii="Times New Roman" w:hAnsi="Times New Roman" w:cs="Times New Roman"/>
                <w:sz w:val="24"/>
                <w:szCs w:val="24"/>
              </w:rPr>
            </w:pPr>
            <w:r w:rsidRPr="00E75B9F">
              <w:rPr>
                <w:rFonts w:ascii="Times New Roman" w:hAnsi="Times New Roman" w:cs="Times New Roman"/>
                <w:sz w:val="24"/>
                <w:szCs w:val="24"/>
                <w:u w:val="single"/>
              </w:rPr>
              <w:t>ITL-i ettepanekud</w:t>
            </w:r>
            <w:r w:rsidRPr="00E75B9F">
              <w:rPr>
                <w:rFonts w:ascii="Times New Roman" w:hAnsi="Times New Roman" w:cs="Times New Roman"/>
                <w:sz w:val="24"/>
                <w:szCs w:val="24"/>
              </w:rPr>
              <w:t xml:space="preserve">: </w:t>
            </w:r>
          </w:p>
          <w:p w14:paraId="4CFEB5C1" w14:textId="77777777" w:rsidR="004C10F7" w:rsidRDefault="004C10F7" w:rsidP="007C298C">
            <w:pPr>
              <w:numPr>
                <w:ilvl w:val="0"/>
                <w:numId w:val="20"/>
              </w:numPr>
              <w:jc w:val="both"/>
              <w:rPr>
                <w:rFonts w:ascii="Times New Roman" w:hAnsi="Times New Roman" w:cs="Times New Roman"/>
                <w:sz w:val="24"/>
                <w:szCs w:val="24"/>
              </w:rPr>
            </w:pPr>
            <w:r w:rsidRPr="00B70E82">
              <w:rPr>
                <w:rFonts w:ascii="MS Gothic" w:eastAsia="MS Gothic" w:hAnsi="MS Gothic" w:cs="MS Gothic" w:hint="eastAsia"/>
                <w:sz w:val="24"/>
                <w:szCs w:val="24"/>
              </w:rPr>
              <w:t>一</w:t>
            </w:r>
            <w:r w:rsidRPr="00B70E82">
              <w:rPr>
                <w:rFonts w:ascii="Times New Roman" w:hAnsi="Times New Roman" w:cs="Times New Roman"/>
                <w:sz w:val="24"/>
                <w:szCs w:val="24"/>
              </w:rPr>
              <w:tab/>
            </w:r>
            <w:r w:rsidRPr="00E75B9F">
              <w:rPr>
                <w:rFonts w:ascii="Times New Roman" w:hAnsi="Times New Roman" w:cs="Times New Roman"/>
                <w:sz w:val="24"/>
                <w:szCs w:val="24"/>
              </w:rPr>
              <w:t xml:space="preserve">Palume vaadata eelnõu tekst üle ning järgida seejuures normitehnika eeskirja ja hea </w:t>
            </w:r>
            <w:r w:rsidRPr="00E75B9F">
              <w:rPr>
                <w:rFonts w:ascii="Times New Roman" w:hAnsi="Times New Roman" w:cs="Times New Roman"/>
                <w:sz w:val="24"/>
                <w:szCs w:val="24"/>
              </w:rPr>
              <w:lastRenderedPageBreak/>
              <w:t xml:space="preserve">õigusloome tava reegleid eesmärgiga tagada eelnõu selgus ja arusaadavus ning sätete omavaheliste seoste jälgitavus. </w:t>
            </w:r>
          </w:p>
          <w:p w14:paraId="6DAC9A0C" w14:textId="2F37AA8C" w:rsidR="004C10F7" w:rsidRPr="00CB7230" w:rsidRDefault="004C10F7" w:rsidP="007C298C">
            <w:pPr>
              <w:numPr>
                <w:ilvl w:val="0"/>
                <w:numId w:val="20"/>
              </w:numPr>
              <w:jc w:val="both"/>
              <w:rPr>
                <w:rFonts w:ascii="Times New Roman" w:hAnsi="Times New Roman" w:cs="Times New Roman"/>
                <w:sz w:val="24"/>
                <w:szCs w:val="24"/>
              </w:rPr>
            </w:pPr>
            <w:r w:rsidRPr="00CB7230">
              <w:rPr>
                <w:rFonts w:ascii="MS Gothic" w:eastAsia="MS Gothic" w:hAnsi="MS Gothic" w:cs="MS Gothic" w:hint="eastAsia"/>
                <w:sz w:val="24"/>
                <w:szCs w:val="24"/>
              </w:rPr>
              <w:t>一</w:t>
            </w:r>
            <w:r w:rsidRPr="00CB7230">
              <w:rPr>
                <w:rFonts w:ascii="Times New Roman" w:hAnsi="Times New Roman" w:cs="Times New Roman"/>
                <w:sz w:val="24"/>
                <w:szCs w:val="24"/>
              </w:rPr>
              <w:tab/>
            </w:r>
            <w:r w:rsidRPr="00E75B9F">
              <w:rPr>
                <w:rFonts w:ascii="Times New Roman" w:hAnsi="Times New Roman" w:cs="Times New Roman"/>
                <w:sz w:val="24"/>
                <w:szCs w:val="24"/>
              </w:rPr>
              <w:t>Palume</w:t>
            </w:r>
            <w:r w:rsidRPr="00CB7230">
              <w:rPr>
                <w:rFonts w:ascii="Times New Roman" w:hAnsi="Times New Roman" w:cs="Times New Roman"/>
                <w:sz w:val="24"/>
                <w:szCs w:val="24"/>
              </w:rPr>
              <w:t xml:space="preserve"> </w:t>
            </w:r>
            <w:r>
              <w:rPr>
                <w:rFonts w:ascii="Times New Roman" w:hAnsi="Times New Roman" w:cs="Times New Roman"/>
                <w:sz w:val="24"/>
                <w:szCs w:val="24"/>
              </w:rPr>
              <w:t>k</w:t>
            </w:r>
            <w:r w:rsidRPr="00E75B9F">
              <w:rPr>
                <w:rFonts w:ascii="Times New Roman" w:hAnsi="Times New Roman" w:cs="Times New Roman"/>
                <w:sz w:val="24"/>
                <w:szCs w:val="24"/>
              </w:rPr>
              <w:t xml:space="preserve">aaluda asendusseaduse ehk uue </w:t>
            </w:r>
            <w:proofErr w:type="spellStart"/>
            <w:r w:rsidRPr="00E75B9F">
              <w:rPr>
                <w:rFonts w:ascii="Times New Roman" w:hAnsi="Times New Roman" w:cs="Times New Roman"/>
                <w:sz w:val="24"/>
                <w:szCs w:val="24"/>
              </w:rPr>
              <w:t>KüTS</w:t>
            </w:r>
            <w:proofErr w:type="spellEnd"/>
            <w:r w:rsidRPr="00E75B9F">
              <w:rPr>
                <w:rFonts w:ascii="Times New Roman" w:hAnsi="Times New Roman" w:cs="Times New Roman"/>
                <w:sz w:val="24"/>
                <w:szCs w:val="24"/>
              </w:rPr>
              <w:t xml:space="preserve"> tervikteksti tegemist, sest muudatuste maht on võrreldes kehtiva seadusega väga suur.</w:t>
            </w:r>
            <w:r>
              <w:rPr>
                <w:rStyle w:val="Allmrkuseviide"/>
                <w:rFonts w:ascii="Times New Roman" w:hAnsi="Times New Roman" w:cs="Times New Roman"/>
                <w:sz w:val="24"/>
                <w:szCs w:val="24"/>
              </w:rPr>
              <w:footnoteReference w:id="3"/>
            </w:r>
            <w:r w:rsidRPr="00E75B9F">
              <w:rPr>
                <w:rFonts w:ascii="Times New Roman" w:hAnsi="Times New Roman" w:cs="Times New Roman"/>
                <w:sz w:val="24"/>
                <w:szCs w:val="24"/>
              </w:rPr>
              <w:t xml:space="preserve"> See idee on väärt kaalumist ka seetõttu, et paralleelselt on Justiits- ja Digiministeeriumis ettevalmistamisel kehtiva </w:t>
            </w:r>
            <w:proofErr w:type="spellStart"/>
            <w:r w:rsidRPr="00E75B9F">
              <w:rPr>
                <w:rFonts w:ascii="Times New Roman" w:hAnsi="Times New Roman" w:cs="Times New Roman"/>
                <w:sz w:val="24"/>
                <w:szCs w:val="24"/>
              </w:rPr>
              <w:t>KüTS-i</w:t>
            </w:r>
            <w:proofErr w:type="spellEnd"/>
            <w:r w:rsidRPr="00E75B9F">
              <w:rPr>
                <w:rFonts w:ascii="Times New Roman" w:hAnsi="Times New Roman" w:cs="Times New Roman"/>
                <w:sz w:val="24"/>
                <w:szCs w:val="24"/>
              </w:rPr>
              <w:t xml:space="preserve"> revisjon (eelnõu seletuskiri lk 11-12) ehk sama seadust ootavad lähiajal ees järgmised (ulatuslikud?) muudatused. </w:t>
            </w:r>
          </w:p>
          <w:p w14:paraId="24217D6E" w14:textId="51420AFE" w:rsidR="004C10F7" w:rsidRPr="00E75B9F" w:rsidRDefault="004C10F7" w:rsidP="007C298C">
            <w:pPr>
              <w:numPr>
                <w:ilvl w:val="0"/>
                <w:numId w:val="20"/>
              </w:numPr>
              <w:jc w:val="both"/>
              <w:rPr>
                <w:rFonts w:ascii="Times New Roman" w:hAnsi="Times New Roman" w:cs="Times New Roman"/>
                <w:sz w:val="24"/>
                <w:szCs w:val="24"/>
              </w:rPr>
            </w:pPr>
            <w:r w:rsidRPr="00E75B9F">
              <w:rPr>
                <w:rFonts w:ascii="Times New Roman" w:hAnsi="Times New Roman" w:cs="Times New Roman"/>
                <w:sz w:val="24"/>
                <w:szCs w:val="24"/>
              </w:rPr>
              <w:t xml:space="preserve">Viia läbi korrektne ja põhjalik mõjuanalüüs. ITL on valmis kaasa mõtlema, kuidas mõjuanalüüsi kõige paremini teha, et arvestatud saaksid kõik olulised mõjud. </w:t>
            </w:r>
          </w:p>
          <w:p w14:paraId="33D5AD58" w14:textId="77777777" w:rsidR="004C10F7" w:rsidRPr="00E75B9F" w:rsidRDefault="004C10F7" w:rsidP="007C298C">
            <w:pPr>
              <w:jc w:val="both"/>
              <w:rPr>
                <w:rFonts w:ascii="Times New Roman" w:hAnsi="Times New Roman" w:cs="Times New Roman"/>
                <w:sz w:val="24"/>
                <w:szCs w:val="24"/>
              </w:rPr>
            </w:pPr>
          </w:p>
          <w:p w14:paraId="64665C63" w14:textId="2767CE47" w:rsidR="004C10F7" w:rsidRPr="00BD5CBD" w:rsidRDefault="004C10F7" w:rsidP="007C298C">
            <w:pPr>
              <w:jc w:val="both"/>
              <w:rPr>
                <w:rFonts w:ascii="Times New Roman" w:hAnsi="Times New Roman" w:cs="Times New Roman"/>
                <w:sz w:val="24"/>
                <w:szCs w:val="24"/>
              </w:rPr>
            </w:pPr>
            <w:r w:rsidRPr="00E75B9F">
              <w:rPr>
                <w:rFonts w:ascii="Times New Roman" w:hAnsi="Times New Roman" w:cs="Times New Roman"/>
                <w:b/>
                <w:bCs/>
                <w:sz w:val="24"/>
                <w:szCs w:val="24"/>
              </w:rPr>
              <w:t>Eelnõu kvaliteedi teemat kokku võttes tõdeme, et eelnõu on ilmselgelt ebaküps ning vajab põhjalikke muudatusi</w:t>
            </w:r>
            <w:r w:rsidRPr="00E75B9F">
              <w:rPr>
                <w:rFonts w:ascii="Times New Roman" w:hAnsi="Times New Roman" w:cs="Times New Roman"/>
                <w:sz w:val="24"/>
                <w:szCs w:val="24"/>
              </w:rPr>
              <w:t xml:space="preserve">. Õigusakt peab olema selge ja kohustatud isikutele arusaadav, kuid praegusel kujul ei täida eelnõu seda nõuet. Seda näitab ka see, et eelnõu koostajad küsivad seletuskirjas mitmetes küsimustes huvigruppide arvamust, mis oleks pidanud olema tehtud enne eelnõu ametlikku kooskõlastust. Seletuskirja lisatud hinnangud kohaldamisalas olevate üksuste arvude kohta on väga umbkaudsed. Võib arvata, et ka valdkondlikud erialaliidud ei oska skoopi kuuluvate ettevõtete hulka hinnata, sest </w:t>
            </w:r>
            <w:r w:rsidRPr="00E75B9F">
              <w:rPr>
                <w:rFonts w:ascii="Times New Roman" w:hAnsi="Times New Roman" w:cs="Times New Roman"/>
                <w:sz w:val="24"/>
                <w:szCs w:val="24"/>
              </w:rPr>
              <w:lastRenderedPageBreak/>
              <w:t>kohaldamisala on ebaselge. Seega eelnõust ei ole hetkel üheselt arusaadav, mis muret sellega lahendatakse, kellele see kohaldub ja mis mõjud sel on.</w:t>
            </w:r>
          </w:p>
        </w:tc>
        <w:tc>
          <w:tcPr>
            <w:tcW w:w="8519" w:type="dxa"/>
          </w:tcPr>
          <w:p w14:paraId="681FA791" w14:textId="77777777" w:rsidR="004C10F7" w:rsidRDefault="004C10F7" w:rsidP="007C298C">
            <w:pPr>
              <w:rPr>
                <w:rFonts w:ascii="Times New Roman" w:hAnsi="Times New Roman" w:cs="Times New Roman"/>
                <w:sz w:val="24"/>
                <w:szCs w:val="24"/>
              </w:rPr>
            </w:pPr>
            <w:r>
              <w:rPr>
                <w:rFonts w:ascii="Times New Roman" w:hAnsi="Times New Roman" w:cs="Times New Roman"/>
                <w:sz w:val="24"/>
                <w:szCs w:val="24"/>
              </w:rPr>
              <w:lastRenderedPageBreak/>
              <w:t>Vastused esitatakse esitatud ettepanekute järjekorras:</w:t>
            </w:r>
          </w:p>
          <w:p w14:paraId="195FD931" w14:textId="202B588E" w:rsidR="004C10F7" w:rsidRDefault="004C10F7" w:rsidP="007C298C">
            <w:pPr>
              <w:pStyle w:val="Loendilik"/>
              <w:numPr>
                <w:ilvl w:val="0"/>
                <w:numId w:val="2"/>
              </w:numPr>
              <w:rPr>
                <w:rFonts w:ascii="Times New Roman" w:hAnsi="Times New Roman" w:cs="Times New Roman"/>
                <w:sz w:val="24"/>
                <w:szCs w:val="24"/>
              </w:rPr>
            </w:pPr>
            <w:r w:rsidRPr="416F4569">
              <w:rPr>
                <w:rFonts w:ascii="Times New Roman" w:hAnsi="Times New Roman" w:cs="Times New Roman"/>
                <w:sz w:val="24"/>
                <w:szCs w:val="24"/>
              </w:rPr>
              <w:t xml:space="preserve">Eelnõu tekst on läbivalt üle vaadatud ja korrigeeritud, olulises osas (nt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 1 ja 3 osas) ka struktuuri muudetud.</w:t>
            </w:r>
          </w:p>
          <w:p w14:paraId="63137753" w14:textId="749F7492" w:rsidR="004C10F7" w:rsidRDefault="004C10F7" w:rsidP="007C298C">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t>Siinse eelnõuga ei tehta, mh tulenevalt NIS2 direktiivi ülevõtmise ajakavast, uut tervikteksti, kuid selle loomise vajadust hinnatakse paralleelselt koostamisel oleva küberturvalisuse valdkonna korrastamise VTK raames.</w:t>
            </w:r>
          </w:p>
          <w:p w14:paraId="45F3416B" w14:textId="2447FB6E" w:rsidR="004C10F7" w:rsidRPr="00B07C51" w:rsidRDefault="004C10F7" w:rsidP="007C298C">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t>Mõjude analüüs on üle vaadatud ja vastavalt võimalusele ja olemasolevale teabele täiendatud.</w:t>
            </w:r>
          </w:p>
        </w:tc>
      </w:tr>
      <w:tr w:rsidR="004C10F7" w14:paraId="25ED3A33" w14:textId="77777777" w:rsidTr="004C10F7">
        <w:trPr>
          <w:trHeight w:val="276"/>
        </w:trPr>
        <w:tc>
          <w:tcPr>
            <w:tcW w:w="5015" w:type="dxa"/>
          </w:tcPr>
          <w:p w14:paraId="60F06467" w14:textId="77777777" w:rsidR="004C10F7" w:rsidRPr="00651ABA" w:rsidRDefault="004C10F7" w:rsidP="007C298C">
            <w:pPr>
              <w:jc w:val="both"/>
              <w:rPr>
                <w:rFonts w:ascii="Times New Roman" w:hAnsi="Times New Roman" w:cs="Times New Roman"/>
                <w:sz w:val="24"/>
                <w:szCs w:val="24"/>
              </w:rPr>
            </w:pPr>
            <w:r w:rsidRPr="00651ABA">
              <w:rPr>
                <w:rFonts w:ascii="Times New Roman" w:hAnsi="Times New Roman" w:cs="Times New Roman"/>
                <w:sz w:val="24"/>
                <w:szCs w:val="24"/>
              </w:rPr>
              <w:lastRenderedPageBreak/>
              <w:t xml:space="preserve">Kohaldamisala </w:t>
            </w:r>
          </w:p>
          <w:p w14:paraId="0148A820" w14:textId="7A60B227" w:rsidR="004C10F7" w:rsidRPr="00651ABA" w:rsidRDefault="004C10F7" w:rsidP="007C298C">
            <w:pPr>
              <w:jc w:val="both"/>
              <w:rPr>
                <w:rFonts w:ascii="Times New Roman" w:hAnsi="Times New Roman" w:cs="Times New Roman"/>
                <w:sz w:val="24"/>
                <w:szCs w:val="24"/>
              </w:rPr>
            </w:pPr>
            <w:r w:rsidRPr="00651ABA">
              <w:rPr>
                <w:rFonts w:ascii="Times New Roman" w:hAnsi="Times New Roman" w:cs="Times New Roman"/>
                <w:sz w:val="24"/>
                <w:szCs w:val="24"/>
              </w:rPr>
              <w:t>Kohaldamisala laiendamise küsimust adresseerisime oma kirja I osa punktis 2</w:t>
            </w:r>
            <w:r>
              <w:rPr>
                <w:rFonts w:ascii="Times New Roman" w:hAnsi="Times New Roman" w:cs="Times New Roman"/>
                <w:sz w:val="24"/>
                <w:szCs w:val="24"/>
              </w:rPr>
              <w:t xml:space="preserve"> [(siinse tabeli kommentaaris 24.1)]</w:t>
            </w:r>
            <w:r w:rsidRPr="00651ABA">
              <w:rPr>
                <w:rFonts w:ascii="Times New Roman" w:hAnsi="Times New Roman" w:cs="Times New Roman"/>
                <w:sz w:val="24"/>
                <w:szCs w:val="24"/>
              </w:rPr>
              <w:t xml:space="preserve">, kuid kohaldamisala on segane ka sätete ülesehituse ja kasutatava terminoloogia tõttu. Kõigepealt sätestatakse, et eelnõu subjektid on üksused, siis loetletakse üles, milliste tunnustega üksused (lisandub suuruse aspekt) need on. Samas kohustused kehtivad teenuse osutajatele, kes on elutähtsad ja olulised üksused, kes on omakorda eraldi üles loetletud. Tekib küsimus, kas teenuse osutaja võrdub üksus. Üksuse mõiste on Eesti senist õigusruumi ja mõisteid arvestades ebaselge termin. Eelnõu lugeja peab kõvasti pingutama, et aru saada tervikpildist (kes mida tegema peab, kellele kohaldub). </w:t>
            </w:r>
          </w:p>
          <w:p w14:paraId="0FD25C9A" w14:textId="298E9C26" w:rsidR="004C10F7" w:rsidRPr="00BD5CBD" w:rsidRDefault="004C10F7" w:rsidP="007C298C">
            <w:pPr>
              <w:jc w:val="both"/>
              <w:rPr>
                <w:rFonts w:ascii="Times New Roman" w:hAnsi="Times New Roman" w:cs="Times New Roman"/>
                <w:sz w:val="24"/>
                <w:szCs w:val="24"/>
              </w:rPr>
            </w:pPr>
            <w:r w:rsidRPr="000B664A">
              <w:rPr>
                <w:rFonts w:ascii="Times New Roman" w:hAnsi="Times New Roman" w:cs="Times New Roman"/>
                <w:sz w:val="24"/>
                <w:szCs w:val="24"/>
                <w:u w:val="single"/>
              </w:rPr>
              <w:t>ITL-i ettepanek</w:t>
            </w:r>
            <w:r w:rsidRPr="00651ABA">
              <w:rPr>
                <w:rFonts w:ascii="Times New Roman" w:hAnsi="Times New Roman" w:cs="Times New Roman"/>
                <w:sz w:val="24"/>
                <w:szCs w:val="24"/>
              </w:rPr>
              <w:t>: vaadata üle kohaldamisala sätted ja tagada arusaadavus. Lisada seletuskirja jooniste kujul ülevaade, kes on subjektid ja millised kohustused neile rakenduvad. ITL-i konkreetsemad ettepanekud on leitavad käesoleva kirja lisast</w:t>
            </w:r>
            <w:r>
              <w:rPr>
                <w:rFonts w:ascii="Times New Roman" w:hAnsi="Times New Roman" w:cs="Times New Roman"/>
                <w:sz w:val="24"/>
                <w:szCs w:val="24"/>
              </w:rPr>
              <w:t xml:space="preserve"> [(siinse tabeli kommentaarid 24.20-24.71)]</w:t>
            </w:r>
            <w:r w:rsidRPr="00651ABA">
              <w:rPr>
                <w:rFonts w:ascii="Times New Roman" w:hAnsi="Times New Roman" w:cs="Times New Roman"/>
                <w:sz w:val="24"/>
                <w:szCs w:val="24"/>
              </w:rPr>
              <w:t>.</w:t>
            </w:r>
          </w:p>
        </w:tc>
        <w:tc>
          <w:tcPr>
            <w:tcW w:w="8519" w:type="dxa"/>
          </w:tcPr>
          <w:p w14:paraId="0E4B2064" w14:textId="02A1631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4BF092F9" w14:textId="2BCBD4D2"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ülevaatamisel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 1 ja 3 sisu ja struktuur olulisel määral muutunud. </w:t>
            </w:r>
          </w:p>
          <w:p w14:paraId="14373B5E" w14:textId="5A511DE0"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Üksus on defineeritud NIS2 direktiivi artikli 6 punktis 38 ning eelnõuga luuakse vastav termin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Ettepanekus märgitud joonis on seletuskirjale lisatud.</w:t>
            </w:r>
          </w:p>
        </w:tc>
      </w:tr>
      <w:tr w:rsidR="004C10F7" w14:paraId="0AD1FCD5" w14:textId="77777777" w:rsidTr="004C10F7">
        <w:trPr>
          <w:trHeight w:val="276"/>
        </w:trPr>
        <w:tc>
          <w:tcPr>
            <w:tcW w:w="5015" w:type="dxa"/>
          </w:tcPr>
          <w:p w14:paraId="7382BF81" w14:textId="77777777" w:rsidR="004C10F7" w:rsidRPr="006252FF" w:rsidRDefault="004C10F7" w:rsidP="007C298C">
            <w:pPr>
              <w:jc w:val="both"/>
              <w:rPr>
                <w:rFonts w:ascii="Times New Roman" w:hAnsi="Times New Roman" w:cs="Times New Roman"/>
                <w:sz w:val="24"/>
                <w:szCs w:val="24"/>
              </w:rPr>
            </w:pPr>
            <w:r w:rsidRPr="006252FF">
              <w:rPr>
                <w:rFonts w:ascii="Times New Roman" w:hAnsi="Times New Roman" w:cs="Times New Roman"/>
                <w:sz w:val="24"/>
                <w:szCs w:val="24"/>
              </w:rPr>
              <w:t xml:space="preserve">Mõisted </w:t>
            </w:r>
          </w:p>
          <w:p w14:paraId="57CD1659" w14:textId="77777777" w:rsidR="004C10F7" w:rsidRDefault="004C10F7" w:rsidP="007C298C">
            <w:pPr>
              <w:jc w:val="both"/>
              <w:rPr>
                <w:rFonts w:ascii="Times New Roman" w:hAnsi="Times New Roman" w:cs="Times New Roman"/>
                <w:sz w:val="24"/>
                <w:szCs w:val="24"/>
              </w:rPr>
            </w:pPr>
            <w:r w:rsidRPr="006252FF">
              <w:rPr>
                <w:rFonts w:ascii="Times New Roman" w:hAnsi="Times New Roman" w:cs="Times New Roman"/>
                <w:sz w:val="24"/>
                <w:szCs w:val="24"/>
              </w:rPr>
              <w:t xml:space="preserve">Eelnõu § 1 punktidega 7-14 lisatakse </w:t>
            </w:r>
            <w:proofErr w:type="spellStart"/>
            <w:r w:rsidRPr="006252FF">
              <w:rPr>
                <w:rFonts w:ascii="Times New Roman" w:hAnsi="Times New Roman" w:cs="Times New Roman"/>
                <w:sz w:val="24"/>
                <w:szCs w:val="24"/>
              </w:rPr>
              <w:t>KüTS-i</w:t>
            </w:r>
            <w:proofErr w:type="spellEnd"/>
            <w:r w:rsidRPr="006252FF">
              <w:rPr>
                <w:rFonts w:ascii="Times New Roman" w:hAnsi="Times New Roman" w:cs="Times New Roman"/>
                <w:sz w:val="24"/>
                <w:szCs w:val="24"/>
              </w:rPr>
              <w:t xml:space="preserve"> §-i 2 hulgaliselt uusi mõisteid. Mitmed neist mõistetest viitavad EL-i õigusaktidele ja on seetõttu </w:t>
            </w:r>
            <w:r w:rsidRPr="006252FF">
              <w:rPr>
                <w:rFonts w:ascii="Times New Roman" w:hAnsi="Times New Roman" w:cs="Times New Roman"/>
                <w:sz w:val="24"/>
                <w:szCs w:val="24"/>
              </w:rPr>
              <w:lastRenderedPageBreak/>
              <w:t xml:space="preserve">keerulised lugeda ning aru saada, eriti just </w:t>
            </w:r>
            <w:proofErr w:type="spellStart"/>
            <w:r w:rsidRPr="006252FF">
              <w:rPr>
                <w:rFonts w:ascii="Times New Roman" w:hAnsi="Times New Roman" w:cs="Times New Roman"/>
                <w:sz w:val="24"/>
                <w:szCs w:val="24"/>
              </w:rPr>
              <w:t>KüTS-i</w:t>
            </w:r>
            <w:proofErr w:type="spellEnd"/>
            <w:r w:rsidRPr="006252FF">
              <w:rPr>
                <w:rFonts w:ascii="Times New Roman" w:hAnsi="Times New Roman" w:cs="Times New Roman"/>
                <w:sz w:val="24"/>
                <w:szCs w:val="24"/>
              </w:rPr>
              <w:t xml:space="preserve"> uute subjektide poolt. Osadest mõistetest ei saa aru ka eelnõu seletuskirja kõrvale lugedes. Näiteks hallatud teenuse osutaja ja hallatud turbeteenuse osutaja. Nende puhul on kindlasti vajalik leida</w:t>
            </w:r>
            <w:r>
              <w:rPr>
                <w:rFonts w:ascii="Times New Roman" w:hAnsi="Times New Roman" w:cs="Times New Roman"/>
                <w:sz w:val="24"/>
                <w:szCs w:val="24"/>
              </w:rPr>
              <w:t xml:space="preserve"> </w:t>
            </w:r>
            <w:r w:rsidRPr="003C1960">
              <w:rPr>
                <w:rFonts w:ascii="Times New Roman" w:hAnsi="Times New Roman" w:cs="Times New Roman"/>
                <w:sz w:val="24"/>
                <w:szCs w:val="24"/>
              </w:rPr>
              <w:t>arusaadavamad ehk sisu rohkem avavad mõisted eelnõusse või kasutada Eesti õigusruumis juba kasutusel olevaid mõisteid.</w:t>
            </w:r>
          </w:p>
          <w:p w14:paraId="72C219BC" w14:textId="2FE85FD5" w:rsidR="004C10F7" w:rsidRPr="003C1960" w:rsidRDefault="004C10F7" w:rsidP="007C298C">
            <w:pPr>
              <w:jc w:val="both"/>
              <w:rPr>
                <w:rFonts w:ascii="Times New Roman" w:hAnsi="Times New Roman" w:cs="Times New Roman"/>
                <w:sz w:val="24"/>
                <w:szCs w:val="24"/>
              </w:rPr>
            </w:pPr>
            <w:r w:rsidRPr="003C1960">
              <w:rPr>
                <w:rFonts w:ascii="Times New Roman" w:hAnsi="Times New Roman" w:cs="Times New Roman"/>
                <w:sz w:val="24"/>
                <w:szCs w:val="24"/>
                <w:u w:val="single"/>
              </w:rPr>
              <w:t>ITL-i ettepanek</w:t>
            </w:r>
            <w:r w:rsidRPr="003C1960">
              <w:rPr>
                <w:rFonts w:ascii="Times New Roman" w:hAnsi="Times New Roman" w:cs="Times New Roman"/>
                <w:sz w:val="24"/>
                <w:szCs w:val="24"/>
              </w:rPr>
              <w:t>: kirjutada võimalikult palju mõisteid eelnõu tekstis lahti (mitte kasutada viiteid) ja vaadata üle ka seletuskirjas olevad sõnastused. See tagab eelnõu loetavuse ilma vajaduseta termineid muudest õigusaktidest otsida. Mõistete sätet on vaja kirjutada põhjalikumaks ja lisada sinna ka seletamata mõisteid, nt küberturvalisuse alane tegevus. ITL-i konkreetsed ettepanekud mõistete osas leiate käesoleva kirja lisast</w:t>
            </w:r>
            <w:r>
              <w:rPr>
                <w:rFonts w:ascii="Times New Roman" w:hAnsi="Times New Roman" w:cs="Times New Roman"/>
                <w:sz w:val="24"/>
                <w:szCs w:val="24"/>
              </w:rPr>
              <w:t xml:space="preserve"> [(siinse tabeli kommentaarid 24.20-24.71)]</w:t>
            </w:r>
            <w:r w:rsidRPr="003C1960">
              <w:rPr>
                <w:rFonts w:ascii="Times New Roman" w:hAnsi="Times New Roman" w:cs="Times New Roman"/>
                <w:sz w:val="24"/>
                <w:szCs w:val="24"/>
              </w:rPr>
              <w:t xml:space="preserve">. </w:t>
            </w:r>
          </w:p>
          <w:p w14:paraId="1B622FE5" w14:textId="77777777" w:rsidR="004C10F7" w:rsidRPr="003C1960" w:rsidRDefault="004C10F7" w:rsidP="007C298C">
            <w:pPr>
              <w:jc w:val="both"/>
              <w:rPr>
                <w:rFonts w:ascii="Times New Roman" w:hAnsi="Times New Roman" w:cs="Times New Roman"/>
                <w:sz w:val="24"/>
                <w:szCs w:val="24"/>
              </w:rPr>
            </w:pPr>
            <w:r w:rsidRPr="003C1960">
              <w:rPr>
                <w:rFonts w:ascii="Times New Roman" w:hAnsi="Times New Roman" w:cs="Times New Roman"/>
                <w:sz w:val="24"/>
                <w:szCs w:val="24"/>
              </w:rPr>
              <w:t xml:space="preserve">Erandina leiame, et usaldusteenuste ja kvalifitseeritud usaldusteenuste terminit ei ole vajadus eelnõus lahti kirjutada, kuna "kvalifitseeritud usaldusteenus" on niikuinii määratletud kui konkreetsele EU määrusele (nn </w:t>
            </w:r>
            <w:proofErr w:type="spellStart"/>
            <w:r w:rsidRPr="003C1960">
              <w:rPr>
                <w:rFonts w:ascii="Times New Roman" w:hAnsi="Times New Roman" w:cs="Times New Roman"/>
                <w:sz w:val="24"/>
                <w:szCs w:val="24"/>
              </w:rPr>
              <w:t>eIDAS</w:t>
            </w:r>
            <w:proofErr w:type="spellEnd"/>
            <w:r w:rsidRPr="003C1960">
              <w:rPr>
                <w:rFonts w:ascii="Times New Roman" w:hAnsi="Times New Roman" w:cs="Times New Roman"/>
                <w:sz w:val="24"/>
                <w:szCs w:val="24"/>
              </w:rPr>
              <w:t xml:space="preserve"> määrusele) vastav usaldusteenus. </w:t>
            </w:r>
          </w:p>
          <w:p w14:paraId="0A4DE02D" w14:textId="20D41B91" w:rsidR="004C10F7" w:rsidRPr="00BD5CBD" w:rsidRDefault="004C10F7" w:rsidP="007C298C">
            <w:pPr>
              <w:jc w:val="both"/>
              <w:rPr>
                <w:rFonts w:ascii="Times New Roman" w:hAnsi="Times New Roman" w:cs="Times New Roman"/>
                <w:sz w:val="24"/>
                <w:szCs w:val="24"/>
              </w:rPr>
            </w:pPr>
            <w:r w:rsidRPr="003C1960">
              <w:rPr>
                <w:rFonts w:ascii="Times New Roman" w:hAnsi="Times New Roman" w:cs="Times New Roman"/>
                <w:sz w:val="24"/>
                <w:szCs w:val="24"/>
              </w:rPr>
              <w:t xml:space="preserve">Kuigi eelnõu § 1 punktidega 7-14 muudetava </w:t>
            </w:r>
            <w:proofErr w:type="spellStart"/>
            <w:r w:rsidRPr="003C1960">
              <w:rPr>
                <w:rFonts w:ascii="Times New Roman" w:hAnsi="Times New Roman" w:cs="Times New Roman"/>
                <w:sz w:val="24"/>
                <w:szCs w:val="24"/>
              </w:rPr>
              <w:t>KüTS</w:t>
            </w:r>
            <w:proofErr w:type="spellEnd"/>
            <w:r w:rsidRPr="003C1960">
              <w:rPr>
                <w:rFonts w:ascii="Times New Roman" w:hAnsi="Times New Roman" w:cs="Times New Roman"/>
                <w:sz w:val="24"/>
                <w:szCs w:val="24"/>
              </w:rPr>
              <w:t xml:space="preserve"> §-</w:t>
            </w:r>
            <w:proofErr w:type="spellStart"/>
            <w:r w:rsidRPr="003C1960">
              <w:rPr>
                <w:rFonts w:ascii="Times New Roman" w:hAnsi="Times New Roman" w:cs="Times New Roman"/>
                <w:sz w:val="24"/>
                <w:szCs w:val="24"/>
              </w:rPr>
              <w:t>is</w:t>
            </w:r>
            <w:proofErr w:type="spellEnd"/>
            <w:r w:rsidRPr="003C1960">
              <w:rPr>
                <w:rFonts w:ascii="Times New Roman" w:hAnsi="Times New Roman" w:cs="Times New Roman"/>
                <w:sz w:val="24"/>
                <w:szCs w:val="24"/>
              </w:rPr>
              <w:t xml:space="preserve"> 2 on juba kirjas, et “käesolevas seaduses kasutatakse termineid järgnevas tähenduses”, siis teeme ettepaneku ükshaaval üle vaadata kas sama terminit kasutatakse mõnes teises õigusaktis samas kontekstis erinevalt. </w:t>
            </w:r>
            <w:proofErr w:type="spellStart"/>
            <w:r w:rsidRPr="003C1960">
              <w:rPr>
                <w:rFonts w:ascii="Times New Roman" w:hAnsi="Times New Roman" w:cs="Times New Roman"/>
                <w:sz w:val="24"/>
                <w:szCs w:val="24"/>
              </w:rPr>
              <w:t>KüTS</w:t>
            </w:r>
            <w:proofErr w:type="spellEnd"/>
            <w:r w:rsidRPr="003C1960">
              <w:rPr>
                <w:rFonts w:ascii="Times New Roman" w:hAnsi="Times New Roman" w:cs="Times New Roman"/>
                <w:sz w:val="24"/>
                <w:szCs w:val="24"/>
              </w:rPr>
              <w:t xml:space="preserve"> on nii paljude valdkondadega seotud, mistõttu </w:t>
            </w:r>
            <w:r w:rsidRPr="003C1960">
              <w:rPr>
                <w:rFonts w:ascii="Times New Roman" w:hAnsi="Times New Roman" w:cs="Times New Roman"/>
                <w:sz w:val="24"/>
                <w:szCs w:val="24"/>
              </w:rPr>
              <w:lastRenderedPageBreak/>
              <w:t>tuleb tagada, et ei tekiks paralleeltermineid (eelnõus siiski on palju mõisteid erineva tähendusega kui mujal – kõige lihtsam näide on üldiselt kasutatava mõiste „risk“ sisustamine küberturvalisuse kontekstis). Osa termineid on ka praegu sätestatud valdkondliku õigusaktiga ja on sama tähendusega, aga siiski tuleks tagada võimalikult hea ühtlustamine. Kui termin erineb muus õigusaktis olevast siis selguse mõttes on otstarbekas konkreetse termini juurde lisada „käesoleva seaduse tähenduses“.</w:t>
            </w:r>
          </w:p>
        </w:tc>
        <w:tc>
          <w:tcPr>
            <w:tcW w:w="8519" w:type="dxa"/>
          </w:tcPr>
          <w:p w14:paraId="14577608" w14:textId="245400DB"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380421EC" w14:textId="6E479ADB"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Eelnõus ongi § 2 sõnastamisel lähtutud sellest, et selles sätestatakse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tähenduses olevad mõisted, sh kui sama mõiste on kasutusel mõnes muus seaduse või EL õigusaktis, siis on viidatud vastavale mõistele. </w:t>
            </w:r>
          </w:p>
          <w:p w14:paraId="1504CFBB" w14:textId="0F4ED245"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Eelnõus on tehtud viiteid </w:t>
            </w:r>
            <w:r w:rsidRPr="00284813">
              <w:rPr>
                <w:rFonts w:ascii="Times New Roman" w:hAnsi="Times New Roman" w:cs="Times New Roman"/>
                <w:sz w:val="24"/>
                <w:szCs w:val="24"/>
              </w:rPr>
              <w:t>EL õigusele ja seal oleva</w:t>
            </w:r>
            <w:r>
              <w:rPr>
                <w:rFonts w:ascii="Times New Roman" w:hAnsi="Times New Roman" w:cs="Times New Roman"/>
                <w:sz w:val="24"/>
                <w:szCs w:val="24"/>
              </w:rPr>
              <w:t>te</w:t>
            </w:r>
            <w:r w:rsidRPr="00284813">
              <w:rPr>
                <w:rFonts w:ascii="Times New Roman" w:hAnsi="Times New Roman" w:cs="Times New Roman"/>
                <w:sz w:val="24"/>
                <w:szCs w:val="24"/>
              </w:rPr>
              <w:t>le mõiste</w:t>
            </w:r>
            <w:r>
              <w:rPr>
                <w:rFonts w:ascii="Times New Roman" w:hAnsi="Times New Roman" w:cs="Times New Roman"/>
                <w:sz w:val="24"/>
                <w:szCs w:val="24"/>
              </w:rPr>
              <w:t>te</w:t>
            </w:r>
            <w:r w:rsidRPr="00284813">
              <w:rPr>
                <w:rFonts w:ascii="Times New Roman" w:hAnsi="Times New Roman" w:cs="Times New Roman"/>
                <w:sz w:val="24"/>
                <w:szCs w:val="24"/>
              </w:rPr>
              <w:t xml:space="preserve">le - </w:t>
            </w:r>
            <w:r>
              <w:rPr>
                <w:rFonts w:ascii="Times New Roman" w:hAnsi="Times New Roman" w:cs="Times New Roman"/>
                <w:sz w:val="24"/>
                <w:szCs w:val="24"/>
              </w:rPr>
              <w:t>neid</w:t>
            </w:r>
            <w:r w:rsidRPr="00284813">
              <w:rPr>
                <w:rFonts w:ascii="Times New Roman" w:hAnsi="Times New Roman" w:cs="Times New Roman"/>
                <w:sz w:val="24"/>
                <w:szCs w:val="24"/>
              </w:rPr>
              <w:t xml:space="preserve">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00284813">
              <w:rPr>
                <w:rFonts w:ascii="Times New Roman" w:hAnsi="Times New Roman" w:cs="Times New Roman"/>
                <w:sz w:val="24"/>
                <w:szCs w:val="24"/>
              </w:rPr>
              <w:t>Bulb</w:t>
            </w:r>
            <w:proofErr w:type="spellEnd"/>
            <w:r w:rsidRPr="00284813">
              <w:rPr>
                <w:rFonts w:ascii="Times New Roman" w:hAnsi="Times New Roman" w:cs="Times New Roman"/>
                <w:sz w:val="24"/>
                <w:szCs w:val="24"/>
              </w:rPr>
              <w:t xml:space="preserve"> BV vs. </w:t>
            </w:r>
            <w:proofErr w:type="spellStart"/>
            <w:r w:rsidRPr="00284813">
              <w:rPr>
                <w:rFonts w:ascii="Times New Roman" w:hAnsi="Times New Roman" w:cs="Times New Roman"/>
                <w:sz w:val="24"/>
                <w:szCs w:val="24"/>
              </w:rPr>
              <w:t>Produktschap</w:t>
            </w:r>
            <w:proofErr w:type="spellEnd"/>
            <w:r w:rsidRPr="00284813">
              <w:rPr>
                <w:rFonts w:ascii="Times New Roman" w:hAnsi="Times New Roman" w:cs="Times New Roman"/>
                <w:sz w:val="24"/>
                <w:szCs w:val="24"/>
              </w:rPr>
              <w:t xml:space="preserve"> voor </w:t>
            </w:r>
            <w:proofErr w:type="spellStart"/>
            <w:r w:rsidRPr="00284813">
              <w:rPr>
                <w:rFonts w:ascii="Times New Roman" w:hAnsi="Times New Roman" w:cs="Times New Roman"/>
                <w:sz w:val="24"/>
                <w:szCs w:val="24"/>
              </w:rPr>
              <w:t>Siergewassen</w:t>
            </w:r>
            <w:proofErr w:type="spellEnd"/>
            <w:r w:rsidRPr="00284813">
              <w:rPr>
                <w:rFonts w:ascii="Times New Roman" w:hAnsi="Times New Roman" w:cs="Times New Roman"/>
                <w:sz w:val="24"/>
                <w:szCs w:val="24"/>
              </w:rPr>
              <w:t>. EKL 1977, lk 137).</w:t>
            </w:r>
          </w:p>
          <w:p w14:paraId="74A1FC71"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O</w:t>
            </w:r>
            <w:r w:rsidRPr="008E672C">
              <w:rPr>
                <w:rFonts w:ascii="Times New Roman" w:hAnsi="Times New Roman" w:cs="Times New Roman"/>
                <w:sz w:val="24"/>
                <w:szCs w:val="24"/>
              </w:rPr>
              <w:t xml:space="preserve">lukorras, kus termini definitsioon on esitatud EL määruses, tuleb definitsioon ka riigisisese õiguse kohaselt esitada </w:t>
            </w:r>
            <w:proofErr w:type="spellStart"/>
            <w:r w:rsidRPr="008E672C">
              <w:rPr>
                <w:rFonts w:ascii="Times New Roman" w:hAnsi="Times New Roman" w:cs="Times New Roman"/>
                <w:sz w:val="24"/>
                <w:szCs w:val="24"/>
              </w:rPr>
              <w:t>viiteliselt</w:t>
            </w:r>
            <w:proofErr w:type="spellEnd"/>
            <w:r w:rsidRPr="008E672C">
              <w:rPr>
                <w:rFonts w:ascii="Times New Roman" w:hAnsi="Times New Roman" w:cs="Times New Roman"/>
                <w:sz w:val="24"/>
                <w:szCs w:val="24"/>
              </w:rPr>
              <w:t xml:space="preserve"> (</w:t>
            </w:r>
            <w:r>
              <w:rPr>
                <w:rFonts w:ascii="Times New Roman" w:hAnsi="Times New Roman" w:cs="Times New Roman"/>
                <w:sz w:val="24"/>
                <w:szCs w:val="24"/>
              </w:rPr>
              <w:t>Vabariigi Valitsuse 22.12.2011 määruse nr 180 „</w:t>
            </w:r>
            <w:r w:rsidRPr="002B73CF">
              <w:rPr>
                <w:rFonts w:ascii="Times New Roman" w:hAnsi="Times New Roman" w:cs="Times New Roman"/>
                <w:sz w:val="24"/>
                <w:szCs w:val="24"/>
              </w:rPr>
              <w:t>Hea õigusloome ja normitehnika eeskiri</w:t>
            </w:r>
            <w:r>
              <w:rPr>
                <w:rFonts w:ascii="Times New Roman" w:hAnsi="Times New Roman" w:cs="Times New Roman"/>
                <w:sz w:val="24"/>
                <w:szCs w:val="24"/>
              </w:rPr>
              <w:t xml:space="preserve">“ § </w:t>
            </w:r>
            <w:r w:rsidRPr="008E672C">
              <w:rPr>
                <w:rFonts w:ascii="Times New Roman" w:hAnsi="Times New Roman" w:cs="Times New Roman"/>
                <w:sz w:val="24"/>
                <w:szCs w:val="24"/>
              </w:rPr>
              <w:t>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7963A11E" w14:textId="501185FC"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Eelnõu koostamisel on hinnatud ja üle vaadatud, et ei tekiks sama mõiste kohta erineva definitsiooniga mõisteid ehk paralleeltermineid. Eelnõu koostamise käigus on ka üle vaadatud, et kui NIS2 direktiiv ise viitab mõne EL direktiivi mõistele, siis millise Eesti õigusaktiga on too mõiste üle võetud ning seeläbi on ka tehtud viide vastavale mõistele. NIS2 d</w:t>
            </w:r>
            <w:r w:rsidRPr="00F5605D">
              <w:rPr>
                <w:rFonts w:ascii="Times New Roman" w:hAnsi="Times New Roman" w:cs="Times New Roman"/>
                <w:sz w:val="24"/>
                <w:szCs w:val="24"/>
              </w:rPr>
              <w:t xml:space="preserve">irektiivis toodud mõisteid ei saa erinevalt üle võtta (nt </w:t>
            </w:r>
            <w:r>
              <w:rPr>
                <w:rFonts w:ascii="Times New Roman" w:hAnsi="Times New Roman" w:cs="Times New Roman"/>
                <w:sz w:val="24"/>
                <w:szCs w:val="24"/>
              </w:rPr>
              <w:t>„</w:t>
            </w:r>
            <w:r w:rsidRPr="00F5605D">
              <w:rPr>
                <w:rFonts w:ascii="Times New Roman" w:hAnsi="Times New Roman" w:cs="Times New Roman"/>
                <w:sz w:val="24"/>
                <w:szCs w:val="24"/>
              </w:rPr>
              <w:t>risk</w:t>
            </w:r>
            <w:r>
              <w:rPr>
                <w:rFonts w:ascii="Times New Roman" w:hAnsi="Times New Roman" w:cs="Times New Roman"/>
                <w:sz w:val="24"/>
                <w:szCs w:val="24"/>
              </w:rPr>
              <w:t>“</w:t>
            </w:r>
            <w:r w:rsidRPr="00F5605D">
              <w:rPr>
                <w:rFonts w:ascii="Times New Roman" w:hAnsi="Times New Roman" w:cs="Times New Roman"/>
                <w:sz w:val="24"/>
                <w:szCs w:val="24"/>
              </w:rPr>
              <w:t>) - see tooks kaasa ka direktiivist erinevad tõlgendused kohustuste täitmisel.</w:t>
            </w:r>
          </w:p>
          <w:p w14:paraId="0B322A9B"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Usaldusteenuste ja kvalifitseeritud usaldusteenuste mõistete osas ongi tehtud viide asjakohasele EL määrusele ehk siin ei ole korratud nende mõistete sõnastust definitsiooni, vaid viitena õigele õigusaktile ja sealsele terminile ning definitsioonile.</w:t>
            </w:r>
          </w:p>
          <w:p w14:paraId="689DDA71" w14:textId="31B643C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Seletuskirjas on üle vaadatud ja võimalusel täiendatud haldusteenuse osutaja, infoturbeteenuse osutaja ning küberturvalisuse alase tegevuse selgitusi.</w:t>
            </w:r>
          </w:p>
        </w:tc>
      </w:tr>
      <w:tr w:rsidR="004C10F7" w14:paraId="2903DA01" w14:textId="77777777" w:rsidTr="004C10F7">
        <w:trPr>
          <w:trHeight w:val="276"/>
        </w:trPr>
        <w:tc>
          <w:tcPr>
            <w:tcW w:w="5015" w:type="dxa"/>
          </w:tcPr>
          <w:p w14:paraId="7D1ED485" w14:textId="77777777" w:rsidR="004C10F7" w:rsidRPr="009A5078" w:rsidRDefault="004C10F7" w:rsidP="007C298C">
            <w:pPr>
              <w:jc w:val="both"/>
              <w:rPr>
                <w:rFonts w:ascii="Times New Roman" w:hAnsi="Times New Roman" w:cs="Times New Roman"/>
                <w:sz w:val="24"/>
                <w:szCs w:val="24"/>
              </w:rPr>
            </w:pPr>
            <w:r w:rsidRPr="009A5078">
              <w:rPr>
                <w:rFonts w:ascii="Times New Roman" w:hAnsi="Times New Roman" w:cs="Times New Roman"/>
                <w:sz w:val="24"/>
                <w:szCs w:val="24"/>
              </w:rPr>
              <w:lastRenderedPageBreak/>
              <w:t xml:space="preserve">Pädevad asutused ja ülesanded </w:t>
            </w:r>
          </w:p>
          <w:p w14:paraId="22CBF4EB" w14:textId="77777777" w:rsidR="004C10F7" w:rsidRPr="009A5078" w:rsidRDefault="004C10F7" w:rsidP="007C298C">
            <w:pPr>
              <w:jc w:val="both"/>
              <w:rPr>
                <w:rFonts w:ascii="Times New Roman" w:hAnsi="Times New Roman" w:cs="Times New Roman"/>
                <w:sz w:val="24"/>
                <w:szCs w:val="24"/>
              </w:rPr>
            </w:pPr>
            <w:r w:rsidRPr="009A5078">
              <w:rPr>
                <w:rFonts w:ascii="Times New Roman" w:hAnsi="Times New Roman" w:cs="Times New Roman"/>
                <w:sz w:val="24"/>
                <w:szCs w:val="24"/>
              </w:rPr>
              <w:t xml:space="preserve">Eelnõu § 1 punktiga 22 muudetakse </w:t>
            </w:r>
            <w:proofErr w:type="spellStart"/>
            <w:r w:rsidRPr="009A5078">
              <w:rPr>
                <w:rFonts w:ascii="Times New Roman" w:hAnsi="Times New Roman" w:cs="Times New Roman"/>
                <w:sz w:val="24"/>
                <w:szCs w:val="24"/>
              </w:rPr>
              <w:t>KüTS</w:t>
            </w:r>
            <w:proofErr w:type="spellEnd"/>
            <w:r w:rsidRPr="009A5078">
              <w:rPr>
                <w:rFonts w:ascii="Times New Roman" w:hAnsi="Times New Roman" w:cs="Times New Roman"/>
                <w:sz w:val="24"/>
                <w:szCs w:val="24"/>
              </w:rPr>
              <w:t xml:space="preserve"> §-i 5 ja kirjutatakse põhjalikult lahti RIA pädevused ja ülesanded. Seda sätet lugedes tekib küsimus, kas see kõik peab ikka olema </w:t>
            </w:r>
            <w:proofErr w:type="spellStart"/>
            <w:r w:rsidRPr="009A5078">
              <w:rPr>
                <w:rFonts w:ascii="Times New Roman" w:hAnsi="Times New Roman" w:cs="Times New Roman"/>
                <w:sz w:val="24"/>
                <w:szCs w:val="24"/>
              </w:rPr>
              <w:t>KüTS-is</w:t>
            </w:r>
            <w:proofErr w:type="spellEnd"/>
            <w:r w:rsidRPr="009A5078">
              <w:rPr>
                <w:rFonts w:ascii="Times New Roman" w:hAnsi="Times New Roman" w:cs="Times New Roman"/>
                <w:sz w:val="24"/>
                <w:szCs w:val="24"/>
              </w:rPr>
              <w:t xml:space="preserve">. Näiteks ei ole tavapärane kirjutada valdkonda reguleerivasse seadusesse, et asutusel peavad olema vahendid oma tegevuseks. See on nõue EL-i poolt liikmesriigile, mida liikmesriik peab täitma. </w:t>
            </w:r>
            <w:proofErr w:type="spellStart"/>
            <w:r w:rsidRPr="009A5078">
              <w:rPr>
                <w:rFonts w:ascii="Times New Roman" w:hAnsi="Times New Roman" w:cs="Times New Roman"/>
                <w:sz w:val="24"/>
                <w:szCs w:val="24"/>
              </w:rPr>
              <w:t>KüTS-is</w:t>
            </w:r>
            <w:proofErr w:type="spellEnd"/>
            <w:r w:rsidRPr="009A5078">
              <w:rPr>
                <w:rFonts w:ascii="Times New Roman" w:hAnsi="Times New Roman" w:cs="Times New Roman"/>
                <w:sz w:val="24"/>
                <w:szCs w:val="24"/>
              </w:rPr>
              <w:t xml:space="preserve"> on asjakohane reguleerida RIA õigusi sekkumiste teostamisteks teenuste osutajate üle ja ka RIA peamisi kohustusi. </w:t>
            </w:r>
          </w:p>
          <w:p w14:paraId="0DA5C861" w14:textId="77777777" w:rsidR="004C10F7" w:rsidRDefault="004C10F7" w:rsidP="007C298C">
            <w:pPr>
              <w:jc w:val="both"/>
              <w:rPr>
                <w:rFonts w:ascii="Times New Roman" w:hAnsi="Times New Roman" w:cs="Times New Roman"/>
                <w:sz w:val="24"/>
                <w:szCs w:val="24"/>
              </w:rPr>
            </w:pPr>
            <w:r w:rsidRPr="009A5078">
              <w:rPr>
                <w:rFonts w:ascii="Times New Roman" w:hAnsi="Times New Roman" w:cs="Times New Roman"/>
                <w:sz w:val="24"/>
                <w:szCs w:val="24"/>
              </w:rPr>
              <w:t>Teise murekohana tekitab segadust see, et RIA kohustused ettevõtetele ja asutustele abi osutamiseks ei ole üheselt selgelt kirjas. Need on eelnõus küll nn põhimääruse osas (</w:t>
            </w:r>
            <w:proofErr w:type="spellStart"/>
            <w:r w:rsidRPr="009A5078">
              <w:rPr>
                <w:rFonts w:ascii="Times New Roman" w:hAnsi="Times New Roman" w:cs="Times New Roman"/>
                <w:sz w:val="24"/>
                <w:szCs w:val="24"/>
              </w:rPr>
              <w:t>KüTS</w:t>
            </w:r>
            <w:proofErr w:type="spellEnd"/>
            <w:r w:rsidRPr="009A5078">
              <w:rPr>
                <w:rFonts w:ascii="Times New Roman" w:hAnsi="Times New Roman" w:cs="Times New Roman"/>
                <w:sz w:val="24"/>
                <w:szCs w:val="24"/>
              </w:rPr>
              <w:t xml:space="preserve"> § 5 lg 5 p 9; § 5 lg 8 p 3) kirjas, aga see pole piisav. Lisaks on ka </w:t>
            </w:r>
            <w:proofErr w:type="spellStart"/>
            <w:r w:rsidRPr="009A5078">
              <w:rPr>
                <w:rFonts w:ascii="Times New Roman" w:hAnsi="Times New Roman" w:cs="Times New Roman"/>
                <w:sz w:val="24"/>
                <w:szCs w:val="24"/>
              </w:rPr>
              <w:t>küberturbe</w:t>
            </w:r>
            <w:proofErr w:type="spellEnd"/>
            <w:r w:rsidRPr="009A5078">
              <w:rPr>
                <w:rFonts w:ascii="Times New Roman" w:hAnsi="Times New Roman" w:cs="Times New Roman"/>
                <w:sz w:val="24"/>
                <w:szCs w:val="24"/>
              </w:rPr>
              <w:t xml:space="preserve"> intsidentide lahendamise üksusel (CSIRT) paar ettevõtete ja asutuste abistamise punkti (</w:t>
            </w:r>
            <w:proofErr w:type="spellStart"/>
            <w:r w:rsidRPr="009A5078">
              <w:rPr>
                <w:rFonts w:ascii="Times New Roman" w:hAnsi="Times New Roman" w:cs="Times New Roman"/>
                <w:sz w:val="24"/>
                <w:szCs w:val="24"/>
              </w:rPr>
              <w:t>KüTS</w:t>
            </w:r>
            <w:proofErr w:type="spellEnd"/>
            <w:r w:rsidRPr="009A5078">
              <w:rPr>
                <w:rFonts w:ascii="Times New Roman" w:hAnsi="Times New Roman" w:cs="Times New Roman"/>
                <w:sz w:val="24"/>
                <w:szCs w:val="24"/>
              </w:rPr>
              <w:t xml:space="preserve"> § 5 lg 5 punktid 4, 7, 8 ja 9). Samas on ka nendes kasutatud sõnu </w:t>
            </w:r>
            <w:r w:rsidRPr="009A5078">
              <w:rPr>
                <w:rFonts w:ascii="Times New Roman" w:hAnsi="Times New Roman" w:cs="Times New Roman"/>
                <w:i/>
                <w:iCs/>
                <w:sz w:val="24"/>
                <w:szCs w:val="24"/>
              </w:rPr>
              <w:t>vajadusel</w:t>
            </w:r>
            <w:r w:rsidRPr="009A5078">
              <w:rPr>
                <w:rFonts w:ascii="Times New Roman" w:hAnsi="Times New Roman" w:cs="Times New Roman"/>
                <w:sz w:val="24"/>
                <w:szCs w:val="24"/>
              </w:rPr>
              <w:t xml:space="preserve">, </w:t>
            </w:r>
            <w:r w:rsidRPr="009A5078">
              <w:rPr>
                <w:rFonts w:ascii="Times New Roman" w:hAnsi="Times New Roman" w:cs="Times New Roman"/>
                <w:i/>
                <w:iCs/>
                <w:sz w:val="24"/>
                <w:szCs w:val="24"/>
              </w:rPr>
              <w:t xml:space="preserve">taotluse </w:t>
            </w:r>
            <w:r w:rsidRPr="009A5078">
              <w:rPr>
                <w:rFonts w:ascii="Times New Roman" w:hAnsi="Times New Roman" w:cs="Times New Roman"/>
                <w:i/>
                <w:iCs/>
                <w:sz w:val="24"/>
                <w:szCs w:val="24"/>
              </w:rPr>
              <w:lastRenderedPageBreak/>
              <w:t xml:space="preserve">korral </w:t>
            </w:r>
            <w:r w:rsidRPr="009A5078">
              <w:rPr>
                <w:rFonts w:ascii="Times New Roman" w:hAnsi="Times New Roman" w:cs="Times New Roman"/>
                <w:sz w:val="24"/>
                <w:szCs w:val="24"/>
              </w:rPr>
              <w:t xml:space="preserve">ning </w:t>
            </w:r>
            <w:r w:rsidRPr="009A5078">
              <w:rPr>
                <w:rFonts w:ascii="Times New Roman" w:hAnsi="Times New Roman" w:cs="Times New Roman"/>
                <w:i/>
                <w:iCs/>
                <w:sz w:val="24"/>
                <w:szCs w:val="24"/>
              </w:rPr>
              <w:t xml:space="preserve">asjakohasel juhul. </w:t>
            </w:r>
            <w:r w:rsidRPr="009A5078">
              <w:rPr>
                <w:rFonts w:ascii="Times New Roman" w:hAnsi="Times New Roman" w:cs="Times New Roman"/>
                <w:sz w:val="24"/>
                <w:szCs w:val="24"/>
              </w:rPr>
              <w:t xml:space="preserve">Eelnõu § 1 punktiga 56 eelnõusse lisatavas </w:t>
            </w:r>
            <w:proofErr w:type="spellStart"/>
            <w:r w:rsidRPr="009A5078">
              <w:rPr>
                <w:rFonts w:ascii="Times New Roman" w:hAnsi="Times New Roman" w:cs="Times New Roman"/>
                <w:sz w:val="24"/>
                <w:szCs w:val="24"/>
              </w:rPr>
              <w:t>KüTS</w:t>
            </w:r>
            <w:proofErr w:type="spellEnd"/>
            <w:r w:rsidRPr="009A5078">
              <w:rPr>
                <w:rFonts w:ascii="Times New Roman" w:hAnsi="Times New Roman" w:cs="Times New Roman"/>
                <w:sz w:val="24"/>
                <w:szCs w:val="24"/>
              </w:rPr>
              <w:t xml:space="preserve"> §-</w:t>
            </w:r>
            <w:proofErr w:type="spellStart"/>
            <w:r w:rsidRPr="009A5078">
              <w:rPr>
                <w:rFonts w:ascii="Times New Roman" w:hAnsi="Times New Roman" w:cs="Times New Roman"/>
                <w:sz w:val="24"/>
                <w:szCs w:val="24"/>
              </w:rPr>
              <w:t>is</w:t>
            </w:r>
            <w:proofErr w:type="spellEnd"/>
            <w:r w:rsidRPr="009A5078">
              <w:rPr>
                <w:rFonts w:ascii="Times New Roman" w:hAnsi="Times New Roman" w:cs="Times New Roman"/>
                <w:sz w:val="24"/>
                <w:szCs w:val="24"/>
              </w:rPr>
              <w:t xml:space="preserve"> 17</w:t>
            </w:r>
            <w:r w:rsidRPr="003C30B5">
              <w:rPr>
                <w:rFonts w:ascii="Times New Roman" w:hAnsi="Times New Roman" w:cs="Times New Roman"/>
                <w:sz w:val="24"/>
                <w:szCs w:val="24"/>
                <w:vertAlign w:val="superscript"/>
              </w:rPr>
              <w:t>4</w:t>
            </w:r>
            <w:r w:rsidRPr="009A5078">
              <w:rPr>
                <w:rFonts w:ascii="Times New Roman" w:hAnsi="Times New Roman" w:cs="Times New Roman"/>
                <w:sz w:val="24"/>
                <w:szCs w:val="24"/>
              </w:rPr>
              <w:t xml:space="preserve"> on koostöö ette nähtud ainult ETO-de ning elutähtsate üksustega. </w:t>
            </w:r>
            <w:proofErr w:type="spellStart"/>
            <w:r w:rsidRPr="009A5078">
              <w:rPr>
                <w:rFonts w:ascii="Times New Roman" w:hAnsi="Times New Roman" w:cs="Times New Roman"/>
                <w:sz w:val="24"/>
                <w:szCs w:val="24"/>
              </w:rPr>
              <w:t>K</w:t>
            </w:r>
            <w:r>
              <w:rPr>
                <w:rFonts w:ascii="Times New Roman" w:hAnsi="Times New Roman" w:cs="Times New Roman"/>
                <w:sz w:val="24"/>
                <w:szCs w:val="24"/>
              </w:rPr>
              <w:t>ü</w:t>
            </w:r>
            <w:r w:rsidRPr="009A5078">
              <w:rPr>
                <w:rFonts w:ascii="Times New Roman" w:hAnsi="Times New Roman" w:cs="Times New Roman"/>
                <w:sz w:val="24"/>
                <w:szCs w:val="24"/>
              </w:rPr>
              <w:t>TS-is</w:t>
            </w:r>
            <w:proofErr w:type="spellEnd"/>
            <w:r w:rsidRPr="009A5078">
              <w:rPr>
                <w:rFonts w:ascii="Times New Roman" w:hAnsi="Times New Roman" w:cs="Times New Roman"/>
                <w:sz w:val="24"/>
                <w:szCs w:val="24"/>
              </w:rPr>
              <w:t xml:space="preserve"> on vastastikune abi pigem asutuste vahel (Eestis ja EL-is) järelevalve teostamisel. Meie hinnangul on </w:t>
            </w:r>
            <w:proofErr w:type="spellStart"/>
            <w:r w:rsidRPr="009A5078">
              <w:rPr>
                <w:rFonts w:ascii="Times New Roman" w:hAnsi="Times New Roman" w:cs="Times New Roman"/>
                <w:sz w:val="24"/>
                <w:szCs w:val="24"/>
              </w:rPr>
              <w:t>K</w:t>
            </w:r>
            <w:r>
              <w:rPr>
                <w:rFonts w:ascii="Times New Roman" w:hAnsi="Times New Roman" w:cs="Times New Roman"/>
                <w:sz w:val="24"/>
                <w:szCs w:val="24"/>
              </w:rPr>
              <w:t>ü</w:t>
            </w:r>
            <w:r w:rsidRPr="009A5078">
              <w:rPr>
                <w:rFonts w:ascii="Times New Roman" w:hAnsi="Times New Roman" w:cs="Times New Roman"/>
                <w:sz w:val="24"/>
                <w:szCs w:val="24"/>
              </w:rPr>
              <w:t>TS-is</w:t>
            </w:r>
            <w:proofErr w:type="spellEnd"/>
            <w:r w:rsidRPr="009A5078">
              <w:rPr>
                <w:rFonts w:ascii="Times New Roman" w:hAnsi="Times New Roman" w:cs="Times New Roman"/>
                <w:sz w:val="24"/>
                <w:szCs w:val="24"/>
              </w:rPr>
              <w:t xml:space="preserve"> paigast ära proportsioon ettevõtetele/asutustele abi andmise osas (mis peaks olema väga oluline ning rõhutatud) ja järelevalve osas (järelevalve kasuks). Koostöö tegemist ning näiteks vabatahtlikku teavitamist ei peaks reguleerima õigusakti tasemel.</w:t>
            </w:r>
          </w:p>
          <w:p w14:paraId="7334582E" w14:textId="77777777" w:rsidR="004C10F7" w:rsidRPr="00CF1A13" w:rsidRDefault="004C10F7" w:rsidP="007C298C">
            <w:pPr>
              <w:jc w:val="both"/>
              <w:rPr>
                <w:rFonts w:ascii="Times New Roman" w:hAnsi="Times New Roman" w:cs="Times New Roman"/>
                <w:sz w:val="24"/>
                <w:szCs w:val="24"/>
              </w:rPr>
            </w:pPr>
            <w:r w:rsidRPr="00CF1A13">
              <w:rPr>
                <w:rFonts w:ascii="Times New Roman" w:hAnsi="Times New Roman" w:cs="Times New Roman"/>
                <w:sz w:val="24"/>
                <w:szCs w:val="24"/>
                <w:u w:val="single"/>
              </w:rPr>
              <w:t>ITL-i ettepanekud</w:t>
            </w:r>
            <w:r w:rsidRPr="00CF1A13">
              <w:rPr>
                <w:rFonts w:ascii="Times New Roman" w:hAnsi="Times New Roman" w:cs="Times New Roman"/>
                <w:sz w:val="24"/>
                <w:szCs w:val="24"/>
              </w:rPr>
              <w:t xml:space="preserve">: </w:t>
            </w:r>
          </w:p>
          <w:p w14:paraId="3A27CD54" w14:textId="03EE1295" w:rsidR="004C10F7" w:rsidRPr="00CF1A13" w:rsidRDefault="004C10F7" w:rsidP="007C298C">
            <w:pPr>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 </w:t>
            </w:r>
            <w:r w:rsidRPr="00CF1A13">
              <w:rPr>
                <w:rFonts w:ascii="Times New Roman" w:hAnsi="Times New Roman" w:cs="Times New Roman"/>
                <w:sz w:val="24"/>
                <w:szCs w:val="24"/>
              </w:rPr>
              <w:t xml:space="preserve">Jätta kas kõik või osa </w:t>
            </w:r>
            <w:proofErr w:type="spellStart"/>
            <w:r w:rsidRPr="00CF1A13">
              <w:rPr>
                <w:rFonts w:ascii="Times New Roman" w:hAnsi="Times New Roman" w:cs="Times New Roman"/>
                <w:sz w:val="24"/>
                <w:szCs w:val="24"/>
              </w:rPr>
              <w:t>RIA-t</w:t>
            </w:r>
            <w:proofErr w:type="spellEnd"/>
            <w:r w:rsidRPr="00CF1A13">
              <w:rPr>
                <w:rFonts w:ascii="Times New Roman" w:hAnsi="Times New Roman" w:cs="Times New Roman"/>
                <w:sz w:val="24"/>
                <w:szCs w:val="24"/>
              </w:rPr>
              <w:t xml:space="preserve"> puudutav (</w:t>
            </w:r>
            <w:proofErr w:type="spellStart"/>
            <w:r w:rsidRPr="00CF1A13">
              <w:rPr>
                <w:rFonts w:ascii="Times New Roman" w:hAnsi="Times New Roman" w:cs="Times New Roman"/>
                <w:sz w:val="24"/>
                <w:szCs w:val="24"/>
              </w:rPr>
              <w:t>KüTS</w:t>
            </w:r>
            <w:proofErr w:type="spellEnd"/>
            <w:r w:rsidRPr="00CF1A13">
              <w:rPr>
                <w:rFonts w:ascii="Times New Roman" w:hAnsi="Times New Roman" w:cs="Times New Roman"/>
                <w:sz w:val="24"/>
                <w:szCs w:val="24"/>
              </w:rPr>
              <w:t xml:space="preserve"> § 5 lg 4 – 8) eelnõust välja ning lisada need punktid RIA põhimäärusesse; </w:t>
            </w:r>
          </w:p>
          <w:p w14:paraId="23FCE9A8" w14:textId="37E7B053" w:rsidR="004C10F7" w:rsidRPr="00CF1A13" w:rsidRDefault="004C10F7" w:rsidP="007C298C">
            <w:pPr>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 </w:t>
            </w:r>
            <w:r w:rsidRPr="00CF1A13">
              <w:rPr>
                <w:rFonts w:ascii="Times New Roman" w:hAnsi="Times New Roman" w:cs="Times New Roman"/>
                <w:sz w:val="24"/>
                <w:szCs w:val="24"/>
              </w:rPr>
              <w:t xml:space="preserve">kirjutada eelnõusse selgelt ühte sättesse RIA ülesanded ja kohustused ettevõtetele ja asutustele abi osutamiseks. </w:t>
            </w:r>
          </w:p>
          <w:p w14:paraId="29C27135" w14:textId="7E20DB28" w:rsidR="004C10F7" w:rsidRPr="00BD5CBD" w:rsidRDefault="004C10F7" w:rsidP="007C298C">
            <w:pPr>
              <w:jc w:val="both"/>
              <w:rPr>
                <w:rFonts w:ascii="Times New Roman" w:hAnsi="Times New Roman" w:cs="Times New Roman"/>
                <w:sz w:val="24"/>
                <w:szCs w:val="24"/>
              </w:rPr>
            </w:pPr>
            <w:r w:rsidRPr="00CF1A13">
              <w:rPr>
                <w:rFonts w:ascii="Times New Roman" w:hAnsi="Times New Roman" w:cs="Times New Roman"/>
                <w:sz w:val="24"/>
                <w:szCs w:val="24"/>
              </w:rPr>
              <w:t>Seejuures tuleb arvestada, et RIA põhifunktsioon olla abistaja tähendab olla peamiselt eri osapoolte info koondaja intsidentide puhul. See ei tohi kindlasti tähendada erasektori poolt pakutavate teenustega konkureerimist (näiteks riiklik SOC ja riiklik PEN-test). Riik peab valima, kus ta teenuse osutajana sekkub. Sektor kindlasti ei oota seda, et RIA pakuks kõigile tuge ja kaitset ning asutuse töötajate arv pidevalt kasvaks. RIA ülesanne on olla ühtne kontaktpunkt.</w:t>
            </w:r>
            <w:r>
              <w:rPr>
                <w:rFonts w:ascii="Times New Roman" w:hAnsi="Times New Roman" w:cs="Times New Roman"/>
                <w:sz w:val="24"/>
                <w:szCs w:val="24"/>
              </w:rPr>
              <w:t xml:space="preserve"> </w:t>
            </w:r>
          </w:p>
        </w:tc>
        <w:tc>
          <w:tcPr>
            <w:tcW w:w="8519" w:type="dxa"/>
          </w:tcPr>
          <w:p w14:paraId="23E87D7E" w14:textId="019F0EF6"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Selgitused esitatakse arvestades esitatud ettepanekuid</w:t>
            </w:r>
          </w:p>
          <w:p w14:paraId="3A858291" w14:textId="74E9A7E0" w:rsidR="004C10F7" w:rsidRDefault="004C10F7" w:rsidP="007C298C">
            <w:pPr>
              <w:pStyle w:val="Loendilik"/>
              <w:numPr>
                <w:ilvl w:val="0"/>
                <w:numId w:val="2"/>
              </w:numPr>
              <w:jc w:val="both"/>
              <w:rPr>
                <w:rFonts w:ascii="Times New Roman" w:hAnsi="Times New Roman" w:cs="Times New Roman"/>
                <w:sz w:val="24"/>
                <w:szCs w:val="24"/>
              </w:rPr>
            </w:pPr>
            <w:r w:rsidRPr="00427037">
              <w:rPr>
                <w:rFonts w:ascii="Times New Roman" w:hAnsi="Times New Roman" w:cs="Times New Roman"/>
                <w:sz w:val="24"/>
                <w:szCs w:val="24"/>
              </w:rPr>
              <w:t xml:space="preserve">Arvestatud </w:t>
            </w:r>
          </w:p>
          <w:p w14:paraId="3618E5B8" w14:textId="47478E12" w:rsidR="004C10F7" w:rsidRPr="00561614" w:rsidRDefault="004C10F7" w:rsidP="007C298C">
            <w:pPr>
              <w:pStyle w:val="Loendilik"/>
              <w:numPr>
                <w:ilvl w:val="0"/>
                <w:numId w:val="2"/>
              </w:numPr>
              <w:jc w:val="both"/>
              <w:rPr>
                <w:rFonts w:ascii="Times New Roman" w:hAnsi="Times New Roman" w:cs="Times New Roman"/>
                <w:sz w:val="24"/>
                <w:szCs w:val="24"/>
              </w:rPr>
            </w:pPr>
            <w:r w:rsidRPr="00740D0D">
              <w:rPr>
                <w:rFonts w:ascii="Times New Roman" w:hAnsi="Times New Roman" w:cs="Times New Roman"/>
                <w:sz w:val="24"/>
                <w:szCs w:val="24"/>
              </w:rPr>
              <w:t>Jääb selgusetuks, millise koostöökohustuse täiendav sisseviim</w:t>
            </w:r>
            <w:r>
              <w:rPr>
                <w:rFonts w:ascii="Times New Roman" w:hAnsi="Times New Roman" w:cs="Times New Roman"/>
                <w:sz w:val="24"/>
                <w:szCs w:val="24"/>
              </w:rPr>
              <w:t>i</w:t>
            </w:r>
            <w:r w:rsidRPr="00740D0D">
              <w:rPr>
                <w:rFonts w:ascii="Times New Roman" w:hAnsi="Times New Roman" w:cs="Times New Roman"/>
                <w:sz w:val="24"/>
                <w:szCs w:val="24"/>
              </w:rPr>
              <w:t>ne oleks vajalik. Märkuse esitaja on ise esile tõstnud sätted, millest tulene</w:t>
            </w:r>
            <w:r>
              <w:rPr>
                <w:rFonts w:ascii="Times New Roman" w:hAnsi="Times New Roman" w:cs="Times New Roman"/>
                <w:sz w:val="24"/>
                <w:szCs w:val="24"/>
              </w:rPr>
              <w:t>b</w:t>
            </w:r>
            <w:r w:rsidRPr="00561614">
              <w:rPr>
                <w:rFonts w:ascii="Times New Roman" w:hAnsi="Times New Roman" w:cs="Times New Roman"/>
                <w:sz w:val="24"/>
                <w:szCs w:val="24"/>
              </w:rPr>
              <w:t xml:space="preserve"> üheselt</w:t>
            </w:r>
            <w:r>
              <w:rPr>
                <w:rFonts w:ascii="Times New Roman" w:hAnsi="Times New Roman" w:cs="Times New Roman"/>
                <w:sz w:val="24"/>
                <w:szCs w:val="24"/>
              </w:rPr>
              <w:t xml:space="preserve"> </w:t>
            </w:r>
            <w:r w:rsidRPr="00561614">
              <w:rPr>
                <w:rFonts w:ascii="Times New Roman" w:hAnsi="Times New Roman" w:cs="Times New Roman"/>
                <w:sz w:val="24"/>
                <w:szCs w:val="24"/>
              </w:rPr>
              <w:t xml:space="preserve">mõistetav koostöö- ja abistamiskohustus. Samuti on see ülesanne sätestatud </w:t>
            </w:r>
            <w:r>
              <w:rPr>
                <w:rFonts w:ascii="Times New Roman" w:hAnsi="Times New Roman" w:cs="Times New Roman"/>
                <w:sz w:val="24"/>
                <w:szCs w:val="24"/>
              </w:rPr>
              <w:t>Ameti</w:t>
            </w:r>
            <w:r w:rsidRPr="00561614">
              <w:rPr>
                <w:rFonts w:ascii="Times New Roman" w:hAnsi="Times New Roman" w:cs="Times New Roman"/>
                <w:sz w:val="24"/>
                <w:szCs w:val="24"/>
              </w:rPr>
              <w:t xml:space="preserve"> põhimääruse § 13 lg 1 p-s 6.</w:t>
            </w:r>
            <w:r>
              <w:rPr>
                <w:rFonts w:ascii="Times New Roman" w:hAnsi="Times New Roman" w:cs="Times New Roman"/>
                <w:sz w:val="24"/>
                <w:szCs w:val="24"/>
              </w:rPr>
              <w:t xml:space="preserve"> Kommentaaris mainitud Ameti ülesanded on lähtunud NIS2 direktiivi enda nõuetest ja sõnastustest ning kui eelnõus sätestada lisaks nendele ülesannetele veel muid ülesandeid, siis tegemist pole enam NIS2 direktiivi üle võtmisega. </w:t>
            </w:r>
          </w:p>
          <w:p w14:paraId="237DB7E0" w14:textId="2DD674FC" w:rsidR="004C10F7" w:rsidRDefault="004C10F7" w:rsidP="007C298C">
            <w:pPr>
              <w:rPr>
                <w:rFonts w:ascii="Times New Roman" w:hAnsi="Times New Roman" w:cs="Times New Roman"/>
                <w:sz w:val="24"/>
                <w:szCs w:val="24"/>
              </w:rPr>
            </w:pPr>
          </w:p>
        </w:tc>
      </w:tr>
      <w:tr w:rsidR="004C10F7" w14:paraId="6A221B99" w14:textId="77777777" w:rsidTr="004C10F7">
        <w:trPr>
          <w:trHeight w:val="276"/>
        </w:trPr>
        <w:tc>
          <w:tcPr>
            <w:tcW w:w="5015" w:type="dxa"/>
          </w:tcPr>
          <w:p w14:paraId="39F5E949" w14:textId="77777777" w:rsidR="004C10F7" w:rsidRPr="00FC4259" w:rsidRDefault="004C10F7" w:rsidP="007C298C">
            <w:pPr>
              <w:jc w:val="both"/>
              <w:rPr>
                <w:rFonts w:ascii="Times New Roman" w:hAnsi="Times New Roman" w:cs="Times New Roman"/>
                <w:sz w:val="24"/>
                <w:szCs w:val="24"/>
              </w:rPr>
            </w:pPr>
            <w:r w:rsidRPr="00FC4259">
              <w:rPr>
                <w:rFonts w:ascii="Times New Roman" w:hAnsi="Times New Roman" w:cs="Times New Roman"/>
                <w:sz w:val="24"/>
                <w:szCs w:val="24"/>
              </w:rPr>
              <w:t xml:space="preserve">Teenuse osutaja juhtorgani kohustused ja vastutus </w:t>
            </w:r>
          </w:p>
          <w:p w14:paraId="260E4E40" w14:textId="77777777" w:rsidR="004C10F7" w:rsidRDefault="004C10F7" w:rsidP="007C298C">
            <w:pPr>
              <w:jc w:val="both"/>
              <w:rPr>
                <w:rFonts w:ascii="Times New Roman" w:hAnsi="Times New Roman" w:cs="Times New Roman"/>
                <w:sz w:val="24"/>
                <w:szCs w:val="24"/>
              </w:rPr>
            </w:pPr>
            <w:r w:rsidRPr="00FC4259">
              <w:rPr>
                <w:rFonts w:ascii="Times New Roman" w:hAnsi="Times New Roman" w:cs="Times New Roman"/>
                <w:sz w:val="24"/>
                <w:szCs w:val="24"/>
              </w:rPr>
              <w:t xml:space="preserve">Eelnõu § 1 punktiga 24 lisatakse </w:t>
            </w:r>
            <w:proofErr w:type="spellStart"/>
            <w:r w:rsidRPr="00FC4259">
              <w:rPr>
                <w:rFonts w:ascii="Times New Roman" w:hAnsi="Times New Roman" w:cs="Times New Roman"/>
                <w:sz w:val="24"/>
                <w:szCs w:val="24"/>
              </w:rPr>
              <w:t>KüTS-i</w:t>
            </w:r>
            <w:proofErr w:type="spellEnd"/>
            <w:r w:rsidRPr="00FC4259">
              <w:rPr>
                <w:rFonts w:ascii="Times New Roman" w:hAnsi="Times New Roman" w:cs="Times New Roman"/>
                <w:sz w:val="24"/>
                <w:szCs w:val="24"/>
              </w:rPr>
              <w:t xml:space="preserve"> uus säte § 6</w:t>
            </w:r>
            <w:r w:rsidRPr="00FC4259">
              <w:rPr>
                <w:rFonts w:ascii="Times New Roman" w:hAnsi="Times New Roman" w:cs="Times New Roman"/>
                <w:sz w:val="24"/>
                <w:szCs w:val="24"/>
                <w:vertAlign w:val="superscript"/>
              </w:rPr>
              <w:t>1</w:t>
            </w:r>
            <w:r w:rsidRPr="00FC4259">
              <w:rPr>
                <w:rFonts w:ascii="Times New Roman" w:hAnsi="Times New Roman" w:cs="Times New Roman"/>
                <w:sz w:val="24"/>
                <w:szCs w:val="24"/>
              </w:rPr>
              <w:t xml:space="preserve">, mis kehtestab ettevõtte juhtorganile ja selle </w:t>
            </w:r>
            <w:r w:rsidRPr="00FC4259">
              <w:rPr>
                <w:rFonts w:ascii="Times New Roman" w:hAnsi="Times New Roman" w:cs="Times New Roman"/>
                <w:sz w:val="24"/>
                <w:szCs w:val="24"/>
              </w:rPr>
              <w:lastRenderedPageBreak/>
              <w:t>liikmetele kohustused kiita heaks turvameetmed, läbida erikoolitusi ja tagada töötajate koolitamine. Eelnõu § 1 punktiga 58 lisatakse ka karistus võimaliku rikkumise eest (</w:t>
            </w:r>
            <w:proofErr w:type="spellStart"/>
            <w:r w:rsidRPr="00FC4259">
              <w:rPr>
                <w:rFonts w:ascii="Times New Roman" w:hAnsi="Times New Roman" w:cs="Times New Roman"/>
                <w:sz w:val="24"/>
                <w:szCs w:val="24"/>
              </w:rPr>
              <w:t>KüTS</w:t>
            </w:r>
            <w:proofErr w:type="spellEnd"/>
            <w:r w:rsidRPr="00FC4259">
              <w:rPr>
                <w:rFonts w:ascii="Times New Roman" w:hAnsi="Times New Roman" w:cs="Times New Roman"/>
                <w:sz w:val="24"/>
                <w:szCs w:val="24"/>
              </w:rPr>
              <w:t xml:space="preserve"> § 18</w:t>
            </w:r>
            <w:r w:rsidRPr="00FC4259">
              <w:rPr>
                <w:rFonts w:ascii="Times New Roman" w:hAnsi="Times New Roman" w:cs="Times New Roman"/>
                <w:sz w:val="24"/>
                <w:szCs w:val="24"/>
                <w:vertAlign w:val="superscript"/>
              </w:rPr>
              <w:t>4</w:t>
            </w:r>
            <w:r w:rsidRPr="00FC4259">
              <w:rPr>
                <w:rFonts w:ascii="Times New Roman" w:hAnsi="Times New Roman" w:cs="Times New Roman"/>
                <w:sz w:val="24"/>
                <w:szCs w:val="24"/>
              </w:rPr>
              <w:t xml:space="preserve">). Lisaks saab RIA õiguse nõuda ettekirjutusega elutähtsa üksuse nõukogult või osanikelt juhatuse liikme(te) volituste ajutist peatamist (eelnõu § 1 punktiga 58 lisatav </w:t>
            </w:r>
            <w:proofErr w:type="spellStart"/>
            <w:r w:rsidRPr="00FC4259">
              <w:rPr>
                <w:rFonts w:ascii="Times New Roman" w:hAnsi="Times New Roman" w:cs="Times New Roman"/>
                <w:sz w:val="24"/>
                <w:szCs w:val="24"/>
              </w:rPr>
              <w:t>KüTS</w:t>
            </w:r>
            <w:proofErr w:type="spellEnd"/>
            <w:r w:rsidRPr="00FC4259">
              <w:rPr>
                <w:rFonts w:ascii="Times New Roman" w:hAnsi="Times New Roman" w:cs="Times New Roman"/>
                <w:sz w:val="24"/>
                <w:szCs w:val="24"/>
              </w:rPr>
              <w:t xml:space="preserve"> § 14 lg 13 p 2). Täpsustatud ei ole, kas mõeldakse juhatuse esimeest või kõiki juhatuse liikmeid.</w:t>
            </w:r>
          </w:p>
          <w:p w14:paraId="5CEE7AF8" w14:textId="77777777" w:rsidR="004C10F7" w:rsidRPr="00FC4259" w:rsidRDefault="004C10F7" w:rsidP="007C298C">
            <w:pPr>
              <w:jc w:val="both"/>
              <w:rPr>
                <w:rFonts w:ascii="Times New Roman" w:hAnsi="Times New Roman" w:cs="Times New Roman"/>
                <w:sz w:val="24"/>
                <w:szCs w:val="24"/>
              </w:rPr>
            </w:pPr>
            <w:r w:rsidRPr="00FC4259">
              <w:rPr>
                <w:rFonts w:ascii="Times New Roman" w:hAnsi="Times New Roman" w:cs="Times New Roman"/>
                <w:sz w:val="24"/>
                <w:szCs w:val="24"/>
              </w:rPr>
              <w:t xml:space="preserve">Tegemist on ühe probleemseima sättega eelnõus, mis tekitab küsimuse, kas keegi on mõelnud ka tagajärgedele, mis saab raskustes olevast ettevõttest, kelle juht ametist tagandatakse. Mõistame, et tegemist on NIS2 direktiivist tuleneva sättega, kuid sellist erasektori juhtimisse sekkumist Eesti õigusruum ei toeta. Juhtkonna liikme(te) kõrvaldamine ei aita kaasa rikkumise kõrvaldamisse ega kiiremasse tegutsemisse. Pigem motiveerib trahv asjad korras hoidma ning sunniraha rakendamise võimalus võiks olla Eesti õigusruumi sobiv meede. Samas tähendaks see ka järelevalveasutuse poolt vastavale menetlusvormile ettenähtud protseduuriliste normide järgimist. </w:t>
            </w:r>
          </w:p>
          <w:p w14:paraId="43F0600C" w14:textId="77777777" w:rsidR="004C10F7" w:rsidRPr="00FC4259" w:rsidRDefault="004C10F7" w:rsidP="007C298C">
            <w:pPr>
              <w:jc w:val="both"/>
              <w:rPr>
                <w:rFonts w:ascii="Times New Roman" w:hAnsi="Times New Roman" w:cs="Times New Roman"/>
                <w:sz w:val="24"/>
                <w:szCs w:val="24"/>
              </w:rPr>
            </w:pPr>
            <w:r w:rsidRPr="00FC4259">
              <w:rPr>
                <w:rFonts w:ascii="Times New Roman" w:hAnsi="Times New Roman" w:cs="Times New Roman"/>
                <w:sz w:val="24"/>
                <w:szCs w:val="24"/>
              </w:rPr>
              <w:t xml:space="preserve">Juhime ka tähelepanu, et säte on üle võetud erinevalt NIS2 direktiivist. NIS2 direktiivi artikkel 35 lõige 5 näeb ette, et pädevatel asutustel on õigus üksnes taotleda (mitte nõuda), et asjaomased organid või kohtud keelaksid kooskõlas liikmesriigi õigusega füüsilisel isikul, kes täidab selles elutähtsas üksuses tegevjuhina või </w:t>
            </w:r>
            <w:r w:rsidRPr="00FC4259">
              <w:rPr>
                <w:rFonts w:ascii="Times New Roman" w:hAnsi="Times New Roman" w:cs="Times New Roman"/>
                <w:sz w:val="24"/>
                <w:szCs w:val="24"/>
              </w:rPr>
              <w:lastRenderedPageBreak/>
              <w:t xml:space="preserve">seadusliku esindajana juhtimisülesandeid, selles üksuses ajutiselt juhtimisülesannete täitmise. </w:t>
            </w:r>
          </w:p>
          <w:p w14:paraId="77A19209" w14:textId="77777777" w:rsidR="004C10F7" w:rsidRPr="00FC4259" w:rsidRDefault="004C10F7" w:rsidP="007C298C">
            <w:pPr>
              <w:jc w:val="both"/>
              <w:rPr>
                <w:rFonts w:ascii="Times New Roman" w:hAnsi="Times New Roman" w:cs="Times New Roman"/>
                <w:sz w:val="24"/>
                <w:szCs w:val="24"/>
              </w:rPr>
            </w:pPr>
            <w:r w:rsidRPr="00FC4259">
              <w:rPr>
                <w:rFonts w:ascii="Times New Roman" w:hAnsi="Times New Roman" w:cs="Times New Roman"/>
                <w:sz w:val="24"/>
                <w:szCs w:val="24"/>
                <w:u w:val="single"/>
              </w:rPr>
              <w:t>ITL-i ettepanekud</w:t>
            </w:r>
            <w:r w:rsidRPr="00FC4259">
              <w:rPr>
                <w:rFonts w:ascii="Times New Roman" w:hAnsi="Times New Roman" w:cs="Times New Roman"/>
                <w:sz w:val="24"/>
                <w:szCs w:val="24"/>
              </w:rPr>
              <w:t xml:space="preserve">: </w:t>
            </w:r>
          </w:p>
          <w:p w14:paraId="0C6C4FC5" w14:textId="380CAAFD" w:rsidR="004C10F7" w:rsidRPr="00FC4259" w:rsidRDefault="004C10F7" w:rsidP="007C298C">
            <w:pPr>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 </w:t>
            </w:r>
            <w:r w:rsidRPr="00FC4259">
              <w:rPr>
                <w:rFonts w:ascii="Times New Roman" w:hAnsi="Times New Roman" w:cs="Times New Roman"/>
                <w:sz w:val="24"/>
                <w:szCs w:val="24"/>
              </w:rPr>
              <w:t xml:space="preserve">muuta </w:t>
            </w:r>
            <w:proofErr w:type="spellStart"/>
            <w:r w:rsidRPr="00FC4259">
              <w:rPr>
                <w:rFonts w:ascii="Times New Roman" w:hAnsi="Times New Roman" w:cs="Times New Roman"/>
                <w:sz w:val="24"/>
                <w:szCs w:val="24"/>
              </w:rPr>
              <w:t>KüTS</w:t>
            </w:r>
            <w:proofErr w:type="spellEnd"/>
            <w:r w:rsidRPr="00FC4259">
              <w:rPr>
                <w:rFonts w:ascii="Times New Roman" w:hAnsi="Times New Roman" w:cs="Times New Roman"/>
                <w:sz w:val="24"/>
                <w:szCs w:val="24"/>
              </w:rPr>
              <w:t xml:space="preserve"> § 14 lg 13 p 2 sõnastust selliselt, et </w:t>
            </w:r>
            <w:proofErr w:type="spellStart"/>
            <w:r w:rsidRPr="00FC4259">
              <w:rPr>
                <w:rFonts w:ascii="Times New Roman" w:hAnsi="Times New Roman" w:cs="Times New Roman"/>
                <w:sz w:val="24"/>
                <w:szCs w:val="24"/>
              </w:rPr>
              <w:t>RIA-l</w:t>
            </w:r>
            <w:proofErr w:type="spellEnd"/>
            <w:r w:rsidRPr="00FC4259">
              <w:rPr>
                <w:rFonts w:ascii="Times New Roman" w:hAnsi="Times New Roman" w:cs="Times New Roman"/>
                <w:sz w:val="24"/>
                <w:szCs w:val="24"/>
              </w:rPr>
              <w:t xml:space="preserve"> on õigus taotleda, mitte nõuda; </w:t>
            </w:r>
          </w:p>
          <w:p w14:paraId="323CECA5" w14:textId="75807F3C" w:rsidR="004C10F7" w:rsidRPr="00FC4259" w:rsidRDefault="004C10F7" w:rsidP="007C298C">
            <w:pPr>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 </w:t>
            </w:r>
            <w:r w:rsidRPr="00FC4259">
              <w:rPr>
                <w:rFonts w:ascii="Times New Roman" w:hAnsi="Times New Roman" w:cs="Times New Roman"/>
                <w:sz w:val="24"/>
                <w:szCs w:val="24"/>
              </w:rPr>
              <w:t xml:space="preserve">muuta </w:t>
            </w:r>
            <w:proofErr w:type="spellStart"/>
            <w:r w:rsidRPr="00FC4259">
              <w:rPr>
                <w:rFonts w:ascii="Times New Roman" w:hAnsi="Times New Roman" w:cs="Times New Roman"/>
                <w:sz w:val="24"/>
                <w:szCs w:val="24"/>
              </w:rPr>
              <w:t>KüTS</w:t>
            </w:r>
            <w:proofErr w:type="spellEnd"/>
            <w:r w:rsidRPr="00FC4259">
              <w:rPr>
                <w:rFonts w:ascii="Times New Roman" w:hAnsi="Times New Roman" w:cs="Times New Roman"/>
                <w:sz w:val="24"/>
                <w:szCs w:val="24"/>
              </w:rPr>
              <w:t xml:space="preserve"> § 14 lg 13 p 2 sõnastust selliselt, et taotlus tuleb esitada kohtule, mitte elutähtsa üksuse nõukogule või osanikele; </w:t>
            </w:r>
          </w:p>
          <w:p w14:paraId="664F32A2" w14:textId="66AC6405" w:rsidR="004C10F7" w:rsidRPr="00FC4259" w:rsidRDefault="004C10F7" w:rsidP="007C298C">
            <w:pPr>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 </w:t>
            </w:r>
            <w:r w:rsidRPr="00FC4259">
              <w:rPr>
                <w:rFonts w:ascii="Times New Roman" w:hAnsi="Times New Roman" w:cs="Times New Roman"/>
                <w:sz w:val="24"/>
                <w:szCs w:val="24"/>
              </w:rPr>
              <w:t xml:space="preserve">lisada eelnõu seletuskirja analüüs, kuidas hakkab selle sätte rakendamine praktikas toimuma, näitena kasutada börsiettevõtteid; </w:t>
            </w:r>
          </w:p>
          <w:p w14:paraId="25E77655" w14:textId="6171DB6A" w:rsidR="004C10F7" w:rsidRPr="00BD5CBD" w:rsidRDefault="004C10F7" w:rsidP="007C298C">
            <w:pPr>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 </w:t>
            </w:r>
            <w:r w:rsidRPr="00FC4259">
              <w:rPr>
                <w:rFonts w:ascii="Times New Roman" w:hAnsi="Times New Roman" w:cs="Times New Roman"/>
                <w:sz w:val="24"/>
                <w:szCs w:val="24"/>
              </w:rPr>
              <w:t xml:space="preserve">lisada eelnõu seletuskirja ka analüüs, mis mõju on </w:t>
            </w:r>
            <w:proofErr w:type="spellStart"/>
            <w:r w:rsidRPr="00FC4259">
              <w:rPr>
                <w:rFonts w:ascii="Times New Roman" w:hAnsi="Times New Roman" w:cs="Times New Roman"/>
                <w:sz w:val="24"/>
                <w:szCs w:val="24"/>
              </w:rPr>
              <w:t>KüTS</w:t>
            </w:r>
            <w:proofErr w:type="spellEnd"/>
            <w:r w:rsidRPr="00FC4259">
              <w:rPr>
                <w:rFonts w:ascii="Times New Roman" w:hAnsi="Times New Roman" w:cs="Times New Roman"/>
                <w:sz w:val="24"/>
                <w:szCs w:val="24"/>
              </w:rPr>
              <w:t xml:space="preserve"> § 14 lg 1 p 1 ehk elutähtsa teenuse osutamise lõpetamisel ning hinnata üle, kes saab olema õigustatud sellist meedet kasutama (sellist otsust tegema). </w:t>
            </w:r>
          </w:p>
        </w:tc>
        <w:tc>
          <w:tcPr>
            <w:tcW w:w="8519" w:type="dxa"/>
          </w:tcPr>
          <w:p w14:paraId="069C48DA" w14:textId="5599247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Osaliselt arvestatud ja selgitatud</w:t>
            </w:r>
          </w:p>
          <w:p w14:paraId="5EB496AA" w14:textId="32F965B3"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Esiteks, nagu märkuses ka õigesti välja tuuakse, on kõnealuse sätte eesmärk NIS2 artikli 32 lõike 5 punkti b ülevõtmine. Sellise regulatsiooni on Euroopa Liidu </w:t>
            </w:r>
            <w:r w:rsidRPr="416F4569">
              <w:rPr>
                <w:rFonts w:ascii="Times New Roman" w:hAnsi="Times New Roman" w:cs="Times New Roman"/>
                <w:sz w:val="24"/>
                <w:szCs w:val="24"/>
              </w:rPr>
              <w:lastRenderedPageBreak/>
              <w:t xml:space="preserve">seadusandja direktiivis ette näinud ning liikmesriikidel puudub võimalus seda mitte rakendada. Eestil kui Euroopa Liidu liikmesriigil on direktiivi ülevõtmise kohustus.  Samuti rõhutavad eelnõu autorid, et tegemist on n-ö viimase võimaluse abinõuga, mida järelevalveasutusel on võimalik rakendada üksnes juhul, kui varem rakendatud järelevalvemeetmed ei ole andnud tulemust ning ülioluline üksus ei ole ka talle antud täiendava tähtaja jooksul puudust kõrvaldanud. See on äärmuslikes olukordades rakendatav meede. Riigi Infosüsteemi Amet peab hindama, kas tegemist on kõige sobivama meetmega konkreetses olukorras tekkinud probleemi lahendamiseks ehk tegemist ei saa olla kergekäeliselt kasutatava meetmega. Seetõttu ei saa ühegi realistliku stsenaariumi kohaselt olema tegemist praktikas tihedat rakendamist leidva meetmega. Samas, nagu eelnõu seletuskirjas ka selgitatud on, ei ole siiski tegemist Eesti õiguses täiesti erakordse lahendusega. Seega ei ole ka õige öelda, et sellist sekkumist erasektori juhtimisse Eesti õiguskord üldse ei toetaks. Nimelt annab krediidiasutuste seaduse § 50 Finantsinspektsioonile õiguse ettekirjutusega nõuda krediidiasutuse juhi või võtmeisiku tagasikutsumist. Sarnast lahendust on kasutatud ka käesolevas eelnõus, kusjuures eelnõu on pärast kooskõlastust muudetud nii, et ettekirjutus tehakse konkreetsele üliolulisele üksusele, kes peab juhatuse liikme volitused ajutiselt peatama. Eelnõu sõnastuses kasutatav termin „nõuda“ vastab direktiivi sisulisele mõttele (ja direktiivi teistes keeleversioonides kasutatud sõnastustele, inglise keeles </w:t>
            </w:r>
            <w:r w:rsidRPr="004C41B4">
              <w:rPr>
                <w:rFonts w:ascii="Times New Roman" w:hAnsi="Times New Roman" w:cs="Times New Roman"/>
                <w:i/>
                <w:iCs/>
                <w:sz w:val="24"/>
                <w:szCs w:val="24"/>
              </w:rPr>
              <w:t>„</w:t>
            </w:r>
            <w:proofErr w:type="spellStart"/>
            <w:r w:rsidRPr="004C41B4">
              <w:rPr>
                <w:rFonts w:ascii="Times New Roman" w:hAnsi="Times New Roman" w:cs="Times New Roman"/>
                <w:i/>
                <w:iCs/>
                <w:sz w:val="24"/>
                <w:szCs w:val="24"/>
              </w:rPr>
              <w:t>to</w:t>
            </w:r>
            <w:proofErr w:type="spellEnd"/>
            <w:r w:rsidRPr="004C41B4">
              <w:rPr>
                <w:rFonts w:ascii="Times New Roman" w:hAnsi="Times New Roman" w:cs="Times New Roman"/>
                <w:i/>
                <w:iCs/>
                <w:sz w:val="24"/>
                <w:szCs w:val="24"/>
              </w:rPr>
              <w:t xml:space="preserve"> </w:t>
            </w:r>
            <w:proofErr w:type="spellStart"/>
            <w:r w:rsidRPr="004C41B4">
              <w:rPr>
                <w:rFonts w:ascii="Times New Roman" w:hAnsi="Times New Roman" w:cs="Times New Roman"/>
                <w:i/>
                <w:iCs/>
                <w:sz w:val="24"/>
                <w:szCs w:val="24"/>
              </w:rPr>
              <w:t>request</w:t>
            </w:r>
            <w:proofErr w:type="spellEnd"/>
            <w:r w:rsidRPr="004C41B4">
              <w:rPr>
                <w:rFonts w:ascii="Times New Roman" w:hAnsi="Times New Roman" w:cs="Times New Roman"/>
                <w:i/>
                <w:iCs/>
                <w:sz w:val="24"/>
                <w:szCs w:val="24"/>
              </w:rPr>
              <w:t>“</w:t>
            </w:r>
            <w:r w:rsidRPr="416F4569">
              <w:rPr>
                <w:rFonts w:ascii="Times New Roman" w:hAnsi="Times New Roman" w:cs="Times New Roman"/>
                <w:sz w:val="24"/>
                <w:szCs w:val="24"/>
              </w:rPr>
              <w:t xml:space="preserve">, saksa keeles </w:t>
            </w:r>
            <w:r w:rsidRPr="004C41B4">
              <w:rPr>
                <w:rFonts w:ascii="Times New Roman" w:hAnsi="Times New Roman" w:cs="Times New Roman"/>
                <w:i/>
                <w:iCs/>
                <w:sz w:val="24"/>
                <w:szCs w:val="24"/>
              </w:rPr>
              <w:t>„</w:t>
            </w:r>
            <w:proofErr w:type="spellStart"/>
            <w:r w:rsidRPr="004C41B4">
              <w:rPr>
                <w:rFonts w:ascii="Times New Roman" w:hAnsi="Times New Roman" w:cs="Times New Roman"/>
                <w:i/>
                <w:iCs/>
                <w:sz w:val="24"/>
                <w:szCs w:val="24"/>
              </w:rPr>
              <w:t>verlangen</w:t>
            </w:r>
            <w:proofErr w:type="spellEnd"/>
            <w:r w:rsidRPr="004C41B4">
              <w:rPr>
                <w:rFonts w:ascii="Times New Roman" w:hAnsi="Times New Roman" w:cs="Times New Roman"/>
                <w:i/>
                <w:iCs/>
                <w:sz w:val="24"/>
                <w:szCs w:val="24"/>
              </w:rPr>
              <w:t>“</w:t>
            </w:r>
            <w:r w:rsidRPr="416F4569">
              <w:rPr>
                <w:rFonts w:ascii="Times New Roman" w:hAnsi="Times New Roman" w:cs="Times New Roman"/>
                <w:sz w:val="24"/>
                <w:szCs w:val="24"/>
              </w:rPr>
              <w:t xml:space="preserve">). Direktiivi tekst jätab iseenesest liikmesriikidele võimaluse juhatuse liige tagasi kutsuda „kooskõlas liikmesriigi õigusega“. Eelnõu koostamisel ja kooskõlastamisejärgselt kaaluti põhjalikult, kas NIS2 direktiivi artikli 32 lg 5 punkti b ülevõtmiseks on alternatiivseid ja Eesti õigusesse paremini sobivaid meetmeid, ning jõuti järeldusele, et ei ole. Ettekirjutuse tegemise otsustab Riigi Infosüsteemi Amet, kellele antakse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sellekohane pädevus. Ameti ettekirjutus allub kohtulikule kontrollile. Üliolulisel üksusel on võimalik esitada selle peale halduskohtusse kaebus ja nõuda ka ettekirjutuse täitmise peatamist esialgse õiguskaitse korras. Üliolulisele üksusele on tagatud kõik halduskohtumenetluses ette nähtud tagatised, sellele eelnevas faasis kohalduvad Ametile kõik HMS-</w:t>
            </w:r>
            <w:proofErr w:type="spellStart"/>
            <w:r w:rsidRPr="416F4569">
              <w:rPr>
                <w:rFonts w:ascii="Times New Roman" w:hAnsi="Times New Roman" w:cs="Times New Roman"/>
                <w:sz w:val="24"/>
                <w:szCs w:val="24"/>
              </w:rPr>
              <w:t>is</w:t>
            </w:r>
            <w:proofErr w:type="spellEnd"/>
            <w:r w:rsidRPr="416F4569">
              <w:rPr>
                <w:rFonts w:ascii="Times New Roman" w:hAnsi="Times New Roman" w:cs="Times New Roman"/>
                <w:sz w:val="24"/>
                <w:szCs w:val="24"/>
              </w:rPr>
              <w:t xml:space="preserve"> ette nähtud nõuded haldusmenetluse läbiviimisele. </w:t>
            </w:r>
          </w:p>
          <w:p w14:paraId="73CDE21A" w14:textId="07EB0893"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Sarnast lahendust, kus pädev järelevalveasutus nõuab otse järelevalvesubjektilt endal juhatuse liikme tagasikutsumist, on kasutatud ka teiste riikide NIS2 direktiivi </w:t>
            </w:r>
            <w:r w:rsidRPr="416F4569">
              <w:rPr>
                <w:rFonts w:ascii="Times New Roman" w:hAnsi="Times New Roman" w:cs="Times New Roman"/>
                <w:sz w:val="24"/>
                <w:szCs w:val="24"/>
              </w:rPr>
              <w:lastRenderedPageBreak/>
              <w:t>ülevõtmiseks koostatud eelnõudes. Näiteks on see selliselt kavandatud Eesti õiguskorra kujundamisel oluliseks eeskujuks olnud Saksa Liitvabariigi vastavas seaduseelnõus.</w:t>
            </w:r>
          </w:p>
          <w:p w14:paraId="55113BD8" w14:textId="54745E83"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Eelnõuga antakse selle meetme kasutamise pädevus Riigi Infosüsteemi Ametile, kuid eelnõu ei täpsusta, kellel Ameti sees on vastav pädevus selle meetme kasutamiseks. Meetme kasutamisega seotud </w:t>
            </w:r>
            <w:proofErr w:type="spellStart"/>
            <w:r>
              <w:rPr>
                <w:rFonts w:ascii="Times New Roman" w:hAnsi="Times New Roman" w:cs="Times New Roman"/>
                <w:sz w:val="24"/>
                <w:szCs w:val="24"/>
              </w:rPr>
              <w:t>sisepädevuse</w:t>
            </w:r>
            <w:proofErr w:type="spellEnd"/>
            <w:r>
              <w:rPr>
                <w:rFonts w:ascii="Times New Roman" w:hAnsi="Times New Roman" w:cs="Times New Roman"/>
                <w:sz w:val="24"/>
                <w:szCs w:val="24"/>
              </w:rPr>
              <w:t xml:space="preserve"> paneb paika Amet.</w:t>
            </w:r>
          </w:p>
          <w:p w14:paraId="7C8E00BA" w14:textId="7BF7B540"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Lisaks eeltoodule märgime, et avalikul kooskõlastusel olnud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14 lõiked 9–14 on viidud uuendatud eelnõus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§-desse 16 ja 17.</w:t>
            </w:r>
          </w:p>
          <w:p w14:paraId="6C00191E" w14:textId="6081EF7C" w:rsidR="004C10F7" w:rsidRDefault="004C10F7" w:rsidP="007C298C">
            <w:pPr>
              <w:jc w:val="both"/>
              <w:rPr>
                <w:rFonts w:ascii="Times New Roman" w:hAnsi="Times New Roman" w:cs="Times New Roman"/>
                <w:sz w:val="24"/>
                <w:szCs w:val="24"/>
              </w:rPr>
            </w:pPr>
          </w:p>
          <w:p w14:paraId="3BB3571F" w14:textId="6A8DCA0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Avalikule kooskõlastusele edastatud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18</w:t>
            </w:r>
            <w:r w:rsidRPr="004C41B4">
              <w:rPr>
                <w:rFonts w:ascii="Times New Roman" w:hAnsi="Times New Roman" w:cs="Times New Roman"/>
                <w:sz w:val="24"/>
                <w:szCs w:val="24"/>
                <w:vertAlign w:val="superscript"/>
              </w:rPr>
              <w:t>4</w:t>
            </w:r>
            <w:r w:rsidRPr="416F4569">
              <w:rPr>
                <w:rFonts w:ascii="Times New Roman" w:hAnsi="Times New Roman" w:cs="Times New Roman"/>
                <w:sz w:val="24"/>
                <w:szCs w:val="24"/>
              </w:rPr>
              <w:t xml:space="preserve"> sisaldunud väärteokoosseis on eelnõust eemaldatud. NIS2 direktiiv ei nõua karistusõigusliku vastutuse tekitamist (piisab tsiviilõiguslikust vastutusest, mille osas on selgitused antud eelnõu seletuskirjas,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juures). Samuti on juhatuse liikme kohustuste hulgast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004C41B4">
              <w:rPr>
                <w:rFonts w:ascii="Times New Roman" w:hAnsi="Times New Roman" w:cs="Times New Roman"/>
                <w:sz w:val="24"/>
                <w:szCs w:val="24"/>
              </w:rPr>
              <w:t>) e</w:t>
            </w:r>
            <w:r w:rsidRPr="416F4569">
              <w:rPr>
                <w:rFonts w:ascii="Times New Roman" w:hAnsi="Times New Roman" w:cs="Times New Roman"/>
                <w:sz w:val="24"/>
                <w:szCs w:val="24"/>
              </w:rPr>
              <w:t xml:space="preserve">emaldatud algses eelnõus sisaldunud kohustus </w:t>
            </w:r>
            <w:r>
              <w:rPr>
                <w:rFonts w:ascii="Times New Roman" w:hAnsi="Times New Roman" w:cs="Times New Roman"/>
                <w:sz w:val="24"/>
                <w:szCs w:val="24"/>
              </w:rPr>
              <w:t>„</w:t>
            </w:r>
            <w:r w:rsidRPr="416F4569">
              <w:rPr>
                <w:rFonts w:ascii="Times New Roman" w:hAnsi="Times New Roman" w:cs="Times New Roman"/>
                <w:sz w:val="24"/>
                <w:szCs w:val="24"/>
              </w:rPr>
              <w:t>tagada, et teenuse osutaja töötajad ja ametnikud saavad korrapäraselt sarnaseid koolitusi</w:t>
            </w:r>
            <w:r>
              <w:rPr>
                <w:rFonts w:ascii="Times New Roman" w:hAnsi="Times New Roman" w:cs="Times New Roman"/>
                <w:sz w:val="24"/>
                <w:szCs w:val="24"/>
              </w:rPr>
              <w:t>“</w:t>
            </w:r>
            <w:r w:rsidRPr="416F4569">
              <w:rPr>
                <w:rFonts w:ascii="Times New Roman" w:hAnsi="Times New Roman" w:cs="Times New Roman"/>
                <w:sz w:val="24"/>
                <w:szCs w:val="24"/>
              </w:rPr>
              <w:t>.</w:t>
            </w:r>
          </w:p>
        </w:tc>
      </w:tr>
      <w:tr w:rsidR="004C10F7" w14:paraId="54FC65DC" w14:textId="77777777" w:rsidTr="004C10F7">
        <w:trPr>
          <w:trHeight w:val="276"/>
        </w:trPr>
        <w:tc>
          <w:tcPr>
            <w:tcW w:w="5015" w:type="dxa"/>
          </w:tcPr>
          <w:p w14:paraId="6DF62D07" w14:textId="77777777" w:rsidR="004C10F7" w:rsidRPr="00DA783B" w:rsidRDefault="004C10F7" w:rsidP="007C298C">
            <w:pPr>
              <w:jc w:val="both"/>
              <w:rPr>
                <w:rFonts w:ascii="Times New Roman" w:hAnsi="Times New Roman" w:cs="Times New Roman"/>
                <w:sz w:val="24"/>
                <w:szCs w:val="24"/>
              </w:rPr>
            </w:pPr>
            <w:r w:rsidRPr="00DA783B">
              <w:rPr>
                <w:rFonts w:ascii="Times New Roman" w:hAnsi="Times New Roman" w:cs="Times New Roman"/>
                <w:sz w:val="24"/>
                <w:szCs w:val="24"/>
              </w:rPr>
              <w:lastRenderedPageBreak/>
              <w:t xml:space="preserve">Teenuse osutaja süsteemi turvameetmed </w:t>
            </w:r>
          </w:p>
          <w:p w14:paraId="182A459B" w14:textId="77777777" w:rsidR="004C10F7" w:rsidRPr="00DA783B" w:rsidRDefault="004C10F7" w:rsidP="007C298C">
            <w:pPr>
              <w:jc w:val="both"/>
              <w:rPr>
                <w:rFonts w:ascii="Times New Roman" w:hAnsi="Times New Roman" w:cs="Times New Roman"/>
                <w:sz w:val="24"/>
                <w:szCs w:val="24"/>
              </w:rPr>
            </w:pPr>
            <w:r w:rsidRPr="00DA783B">
              <w:rPr>
                <w:rFonts w:ascii="Times New Roman" w:hAnsi="Times New Roman" w:cs="Times New Roman"/>
                <w:sz w:val="24"/>
                <w:szCs w:val="24"/>
              </w:rPr>
              <w:t xml:space="preserve">Eelnõu § 1 punktidega 25-28 muudetakse </w:t>
            </w:r>
            <w:proofErr w:type="spellStart"/>
            <w:r w:rsidRPr="00DA783B">
              <w:rPr>
                <w:rFonts w:ascii="Times New Roman" w:hAnsi="Times New Roman" w:cs="Times New Roman"/>
                <w:sz w:val="24"/>
                <w:szCs w:val="24"/>
              </w:rPr>
              <w:t>KüTS</w:t>
            </w:r>
            <w:proofErr w:type="spellEnd"/>
            <w:r w:rsidRPr="00DA783B">
              <w:rPr>
                <w:rFonts w:ascii="Times New Roman" w:hAnsi="Times New Roman" w:cs="Times New Roman"/>
                <w:sz w:val="24"/>
                <w:szCs w:val="24"/>
              </w:rPr>
              <w:t xml:space="preserve"> §-i 7. Antud muudatusega laiendatakse subjektide kohustusi. Üldise loogika järgi peavad olema turvameetmed kaetud, kui standard on rakendatud. Eelnõud lugedes aga selgub, et peab järgima lisaks standardile ka eelnõus toodud meetmeid. Kusjuures need meetmed on põhjalikult avatud eelnõu seletuskirjas. </w:t>
            </w:r>
          </w:p>
          <w:p w14:paraId="654EA66A" w14:textId="77777777" w:rsidR="004C10F7" w:rsidRDefault="004C10F7" w:rsidP="007C298C">
            <w:pPr>
              <w:jc w:val="both"/>
              <w:rPr>
                <w:rFonts w:ascii="Times New Roman" w:hAnsi="Times New Roman" w:cs="Times New Roman"/>
                <w:sz w:val="24"/>
                <w:szCs w:val="24"/>
              </w:rPr>
            </w:pPr>
            <w:r w:rsidRPr="00DA783B">
              <w:rPr>
                <w:rFonts w:ascii="Times New Roman" w:hAnsi="Times New Roman" w:cs="Times New Roman"/>
                <w:sz w:val="24"/>
                <w:szCs w:val="24"/>
              </w:rPr>
              <w:t xml:space="preserve">Oluline probleem on see, et selle sätte lõikega 2 laiendatakse NIS2 direktiivi sõnastust. Käände muutmisega </w:t>
            </w:r>
            <w:proofErr w:type="spellStart"/>
            <w:r w:rsidRPr="00DA783B">
              <w:rPr>
                <w:rFonts w:ascii="Times New Roman" w:hAnsi="Times New Roman" w:cs="Times New Roman"/>
                <w:sz w:val="24"/>
                <w:szCs w:val="24"/>
              </w:rPr>
              <w:t>KÜTS-is</w:t>
            </w:r>
            <w:proofErr w:type="spellEnd"/>
            <w:r w:rsidRPr="00DA783B">
              <w:rPr>
                <w:rFonts w:ascii="Times New Roman" w:hAnsi="Times New Roman" w:cs="Times New Roman"/>
                <w:sz w:val="24"/>
                <w:szCs w:val="24"/>
              </w:rPr>
              <w:t xml:space="preserve"> on muudetud NIS2 direktiivi artikkel 21 lõike 2 punktide a)-j) sisu.</w:t>
            </w:r>
          </w:p>
          <w:p w14:paraId="177D3580" w14:textId="77777777" w:rsidR="004C10F7" w:rsidRPr="00E922FC" w:rsidRDefault="004C10F7" w:rsidP="007C298C">
            <w:pPr>
              <w:jc w:val="both"/>
              <w:rPr>
                <w:rFonts w:ascii="Times New Roman" w:hAnsi="Times New Roman" w:cs="Times New Roman"/>
                <w:sz w:val="24"/>
                <w:szCs w:val="24"/>
              </w:rPr>
            </w:pPr>
            <w:r w:rsidRPr="00E922FC">
              <w:rPr>
                <w:rFonts w:ascii="Times New Roman" w:hAnsi="Times New Roman" w:cs="Times New Roman"/>
                <w:sz w:val="24"/>
                <w:szCs w:val="24"/>
              </w:rPr>
              <w:t xml:space="preserve">Jääb ebaselgeks, kas see on tahtlik või mitte. Oleme seisukohal, et kui NIS2 direktiiv jätab </w:t>
            </w:r>
            <w:r w:rsidRPr="00E922FC">
              <w:rPr>
                <w:rFonts w:ascii="Times New Roman" w:hAnsi="Times New Roman" w:cs="Times New Roman"/>
                <w:sz w:val="24"/>
                <w:szCs w:val="24"/>
              </w:rPr>
              <w:lastRenderedPageBreak/>
              <w:t xml:space="preserve">võimaluse subjektil midagi teha, siis ei tohi seda Eesti õiguses kohustuseks muuta. </w:t>
            </w:r>
          </w:p>
          <w:p w14:paraId="397A3DB0" w14:textId="77777777" w:rsidR="004C10F7" w:rsidRPr="00E922FC" w:rsidRDefault="004C10F7" w:rsidP="007C298C">
            <w:pPr>
              <w:jc w:val="both"/>
              <w:rPr>
                <w:rFonts w:ascii="Times New Roman" w:hAnsi="Times New Roman" w:cs="Times New Roman"/>
                <w:sz w:val="24"/>
                <w:szCs w:val="24"/>
              </w:rPr>
            </w:pPr>
            <w:r w:rsidRPr="00E922FC">
              <w:rPr>
                <w:rFonts w:ascii="Times New Roman" w:hAnsi="Times New Roman" w:cs="Times New Roman"/>
                <w:sz w:val="24"/>
                <w:szCs w:val="24"/>
              </w:rPr>
              <w:t>Seetõttu tekib olukord, kus NIS2 direktiivi artikkel 21 lõike 2 punkt e) sätestab muuhulgas: “</w:t>
            </w:r>
            <w:r w:rsidRPr="00E922FC">
              <w:rPr>
                <w:rFonts w:ascii="Times New Roman" w:hAnsi="Times New Roman" w:cs="Times New Roman"/>
                <w:i/>
                <w:iCs/>
                <w:sz w:val="24"/>
                <w:szCs w:val="24"/>
              </w:rPr>
              <w:t>meetmed hõlmavad sh. nõrkuste käsitlemist ja avalikustamist</w:t>
            </w:r>
            <w:r w:rsidRPr="00E922FC">
              <w:rPr>
                <w:rFonts w:ascii="Times New Roman" w:hAnsi="Times New Roman" w:cs="Times New Roman"/>
                <w:sz w:val="24"/>
                <w:szCs w:val="24"/>
              </w:rPr>
              <w:t xml:space="preserve">“. </w:t>
            </w:r>
            <w:proofErr w:type="spellStart"/>
            <w:r w:rsidRPr="00E922FC">
              <w:rPr>
                <w:rFonts w:ascii="Times New Roman" w:hAnsi="Times New Roman" w:cs="Times New Roman"/>
                <w:sz w:val="24"/>
                <w:szCs w:val="24"/>
              </w:rPr>
              <w:t>KüTS</w:t>
            </w:r>
            <w:proofErr w:type="spellEnd"/>
            <w:r w:rsidRPr="00E922FC">
              <w:rPr>
                <w:rFonts w:ascii="Times New Roman" w:hAnsi="Times New Roman" w:cs="Times New Roman"/>
                <w:sz w:val="24"/>
                <w:szCs w:val="24"/>
              </w:rPr>
              <w:t xml:space="preserve"> § 7 lg 1 punktis 7 näiteks on aga kohustuseks “</w:t>
            </w:r>
            <w:r w:rsidRPr="00E922FC">
              <w:rPr>
                <w:rFonts w:ascii="Times New Roman" w:hAnsi="Times New Roman" w:cs="Times New Roman"/>
                <w:i/>
                <w:iCs/>
                <w:sz w:val="24"/>
                <w:szCs w:val="24"/>
              </w:rPr>
              <w:t>tagama sh. nõrkuste käsitlemise ja avalikustamise</w:t>
            </w:r>
            <w:r w:rsidRPr="00E922FC">
              <w:rPr>
                <w:rFonts w:ascii="Times New Roman" w:hAnsi="Times New Roman" w:cs="Times New Roman"/>
                <w:sz w:val="24"/>
                <w:szCs w:val="24"/>
              </w:rPr>
              <w:t xml:space="preserve">”. Kui NIS2 direktiiv ütleb, et avalikustamise protseduur/ulatus peab meetmetes kirjas olema, siis eelnõus on sellest saanud kohustus avalikustada. </w:t>
            </w:r>
          </w:p>
          <w:p w14:paraId="219D6464" w14:textId="77777777" w:rsidR="004C10F7" w:rsidRPr="00E922FC" w:rsidRDefault="004C10F7" w:rsidP="007C298C">
            <w:pPr>
              <w:jc w:val="both"/>
              <w:rPr>
                <w:rFonts w:ascii="Times New Roman" w:hAnsi="Times New Roman" w:cs="Times New Roman"/>
                <w:sz w:val="24"/>
                <w:szCs w:val="24"/>
              </w:rPr>
            </w:pPr>
            <w:r w:rsidRPr="00E922FC">
              <w:rPr>
                <w:rFonts w:ascii="Times New Roman" w:hAnsi="Times New Roman" w:cs="Times New Roman"/>
                <w:sz w:val="24"/>
                <w:szCs w:val="24"/>
                <w:u w:val="single"/>
              </w:rPr>
              <w:t>ITL-i ettepanekud</w:t>
            </w:r>
            <w:r w:rsidRPr="00E922FC">
              <w:rPr>
                <w:rFonts w:ascii="Times New Roman" w:hAnsi="Times New Roman" w:cs="Times New Roman"/>
                <w:sz w:val="24"/>
                <w:szCs w:val="24"/>
              </w:rPr>
              <w:t xml:space="preserve">: </w:t>
            </w:r>
          </w:p>
          <w:p w14:paraId="2E210B39" w14:textId="4B6577C6" w:rsidR="004C10F7" w:rsidRPr="00E922FC" w:rsidRDefault="004C10F7" w:rsidP="007C298C">
            <w:pPr>
              <w:numPr>
                <w:ilvl w:val="0"/>
                <w:numId w:val="23"/>
              </w:numPr>
              <w:jc w:val="both"/>
              <w:rPr>
                <w:rFonts w:ascii="Times New Roman" w:hAnsi="Times New Roman" w:cs="Times New Roman"/>
                <w:sz w:val="24"/>
                <w:szCs w:val="24"/>
              </w:rPr>
            </w:pPr>
            <w:r w:rsidRPr="416F4569">
              <w:rPr>
                <w:rFonts w:ascii="Times New Roman" w:hAnsi="Times New Roman" w:cs="Times New Roman"/>
                <w:sz w:val="24"/>
                <w:szCs w:val="24"/>
              </w:rPr>
              <w:t xml:space="preserve"> - vaadata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sõnastused üle eesmärgiga tagada arusaadavus ja kohustuste ühekordne rakendamine. Vt ka ITL-i konkreetseid märkusi ja ettepanekuid käesoleva kirja lisast [(siinse tabeli kommentaarid 24.20-24.71)]; </w:t>
            </w:r>
          </w:p>
          <w:p w14:paraId="44B85AB4" w14:textId="49F0FEC2" w:rsidR="004C10F7" w:rsidRPr="00E922FC" w:rsidRDefault="004C10F7" w:rsidP="007C298C">
            <w:pPr>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 - </w:t>
            </w:r>
            <w:r w:rsidRPr="00E922FC">
              <w:rPr>
                <w:rFonts w:ascii="Times New Roman" w:hAnsi="Times New Roman" w:cs="Times New Roman"/>
                <w:sz w:val="24"/>
                <w:szCs w:val="24"/>
              </w:rPr>
              <w:t xml:space="preserve">meetmete kirjeldus kehtestada eraldi rakendusaktina, mis võiks olla juhise kujul ehk elav dokument. Seaduse seletuskiri ei ole õige koht, kuna antud juhul ei ole tegemist kohustuste selgitamise, vaid sisustamisega. </w:t>
            </w:r>
          </w:p>
          <w:p w14:paraId="5F82B7F3" w14:textId="577F03F1" w:rsidR="004C10F7" w:rsidRPr="00BD5CBD" w:rsidRDefault="004C10F7" w:rsidP="007C298C">
            <w:pPr>
              <w:jc w:val="both"/>
              <w:rPr>
                <w:rFonts w:ascii="Times New Roman" w:hAnsi="Times New Roman" w:cs="Times New Roman"/>
                <w:sz w:val="24"/>
                <w:szCs w:val="24"/>
              </w:rPr>
            </w:pPr>
            <w:r w:rsidRPr="00E922FC">
              <w:rPr>
                <w:rFonts w:ascii="Times New Roman" w:hAnsi="Times New Roman" w:cs="Times New Roman"/>
                <w:sz w:val="24"/>
                <w:szCs w:val="24"/>
              </w:rPr>
              <w:t>Eraldi rõhutame vajadust määrusega sisustada kohustusliku koolituse skoop ja nõuded koolituse läbimist tõendavale hindamisele. Kuna tegemist on sanktsioneeritava kohustusega, siis peab olema subjektidele selge, mida neilt nõutakse.</w:t>
            </w:r>
          </w:p>
        </w:tc>
        <w:tc>
          <w:tcPr>
            <w:tcW w:w="8519" w:type="dxa"/>
          </w:tcPr>
          <w:p w14:paraId="692226FE" w14:textId="30A6268B"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 vastavalt esitatud ettepanekute järjekorrale</w:t>
            </w:r>
          </w:p>
          <w:p w14:paraId="2843C100" w14:textId="3B6E6F72" w:rsidR="004C10F7" w:rsidRDefault="004C10F7" w:rsidP="007C298C">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sõnastused on üle vaadatud, sh on NIS2 direktiivi artikli 21 lõike 2 üle võtmise sisu viidud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lõike 5 alusel antud Vabariigi Valitsuse määruse muutmise kavandisse (vt tolle määruse kavandi sõnastusi). </w:t>
            </w:r>
          </w:p>
          <w:p w14:paraId="49B6A0F9" w14:textId="2085F4F0" w:rsidR="004C10F7" w:rsidRDefault="004C10F7" w:rsidP="007C298C">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Eelnõus ei ole planeeritud anda juhise vormis olevat nõuete kogumit rakendusaktina. See siiski ei välista võimalust, et Riigi Infosüsteemi Amet ei võiks enda võrgulehel taolisi selgitusi ning juhiseid avaldada. Siin vt ka Sotsiaalministeeriumi kommentaari 9.1 vastust. </w:t>
            </w:r>
            <w:r w:rsidRPr="00EE79C1">
              <w:rPr>
                <w:rFonts w:ascii="Times New Roman" w:hAnsi="Times New Roman" w:cs="Times New Roman"/>
                <w:sz w:val="24"/>
                <w:szCs w:val="24"/>
              </w:rPr>
              <w:t xml:space="preserve"> </w:t>
            </w:r>
          </w:p>
          <w:p w14:paraId="34D7C70F" w14:textId="72BCA298" w:rsidR="004C10F7" w:rsidRDefault="004C10F7" w:rsidP="007C298C">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Kommentaaris mainitud kohustusliku koolituse osas vt Rahandusministeeriumi kommentaari 6.1 vastust. Samuti on eelnõust eemaldatud kommentaaris mainitud väärteokoosseis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6</w:t>
            </w:r>
            <w:r w:rsidRPr="00F564EF">
              <w:rPr>
                <w:rFonts w:ascii="Times New Roman" w:hAnsi="Times New Roman" w:cs="Times New Roman"/>
                <w:sz w:val="24"/>
                <w:szCs w:val="24"/>
                <w:vertAlign w:val="superscript"/>
              </w:rPr>
              <w:t>1</w:t>
            </w:r>
            <w:r>
              <w:rPr>
                <w:rFonts w:ascii="Times New Roman" w:hAnsi="Times New Roman" w:cs="Times New Roman"/>
                <w:sz w:val="24"/>
                <w:szCs w:val="24"/>
              </w:rPr>
              <w:t xml:space="preserve"> nõuete rikkumine).</w:t>
            </w:r>
          </w:p>
        </w:tc>
      </w:tr>
      <w:tr w:rsidR="004C10F7" w14:paraId="062B3AFC" w14:textId="77777777" w:rsidTr="004C10F7">
        <w:trPr>
          <w:trHeight w:val="276"/>
        </w:trPr>
        <w:tc>
          <w:tcPr>
            <w:tcW w:w="5015" w:type="dxa"/>
          </w:tcPr>
          <w:p w14:paraId="3961B5B0" w14:textId="77777777" w:rsidR="004C10F7" w:rsidRPr="00063AD4" w:rsidRDefault="004C10F7" w:rsidP="007C298C">
            <w:pPr>
              <w:jc w:val="both"/>
              <w:rPr>
                <w:rFonts w:ascii="Times New Roman" w:hAnsi="Times New Roman" w:cs="Times New Roman"/>
                <w:sz w:val="24"/>
                <w:szCs w:val="24"/>
              </w:rPr>
            </w:pPr>
            <w:r w:rsidRPr="00063AD4">
              <w:rPr>
                <w:rFonts w:ascii="Times New Roman" w:hAnsi="Times New Roman" w:cs="Times New Roman"/>
                <w:sz w:val="24"/>
                <w:szCs w:val="24"/>
              </w:rPr>
              <w:t xml:space="preserve">Eelnõu alusel vastuvõetava määrusega vastuolus oleva rakendusakti kohaldamine </w:t>
            </w:r>
          </w:p>
          <w:p w14:paraId="7483E26C" w14:textId="77777777" w:rsidR="004C10F7" w:rsidRPr="00063AD4" w:rsidRDefault="004C10F7" w:rsidP="007C298C">
            <w:pPr>
              <w:jc w:val="both"/>
              <w:rPr>
                <w:rFonts w:ascii="Times New Roman" w:hAnsi="Times New Roman" w:cs="Times New Roman"/>
                <w:sz w:val="24"/>
                <w:szCs w:val="24"/>
              </w:rPr>
            </w:pPr>
            <w:r w:rsidRPr="00063AD4">
              <w:rPr>
                <w:rFonts w:ascii="Times New Roman" w:hAnsi="Times New Roman" w:cs="Times New Roman"/>
                <w:sz w:val="24"/>
                <w:szCs w:val="24"/>
              </w:rPr>
              <w:t xml:space="preserve">Eelnõu § 1 punktiga 28 lisatakse </w:t>
            </w:r>
            <w:proofErr w:type="spellStart"/>
            <w:r w:rsidRPr="00063AD4">
              <w:rPr>
                <w:rFonts w:ascii="Times New Roman" w:hAnsi="Times New Roman" w:cs="Times New Roman"/>
                <w:sz w:val="24"/>
                <w:szCs w:val="24"/>
              </w:rPr>
              <w:t>KüTS</w:t>
            </w:r>
            <w:proofErr w:type="spellEnd"/>
            <w:r w:rsidRPr="00063AD4">
              <w:rPr>
                <w:rFonts w:ascii="Times New Roman" w:hAnsi="Times New Roman" w:cs="Times New Roman"/>
                <w:sz w:val="24"/>
                <w:szCs w:val="24"/>
              </w:rPr>
              <w:t xml:space="preserve"> § 7 lõige 6, mis räägib Euroopa Komisjoni rakendusaktist, mis ei pruugi olla eelnõuga kooskõlas ning </w:t>
            </w:r>
            <w:r w:rsidRPr="00063AD4">
              <w:rPr>
                <w:rFonts w:ascii="Times New Roman" w:hAnsi="Times New Roman" w:cs="Times New Roman"/>
                <w:sz w:val="24"/>
                <w:szCs w:val="24"/>
              </w:rPr>
              <w:lastRenderedPageBreak/>
              <w:t xml:space="preserve">kohustab teenuse osutajad sel juhul järgima nimetatud rakendusakti. </w:t>
            </w:r>
          </w:p>
          <w:p w14:paraId="02924000" w14:textId="77777777" w:rsidR="004C10F7" w:rsidRPr="00063AD4" w:rsidRDefault="004C10F7" w:rsidP="007C298C">
            <w:pPr>
              <w:jc w:val="both"/>
              <w:rPr>
                <w:rFonts w:ascii="Times New Roman" w:hAnsi="Times New Roman" w:cs="Times New Roman"/>
                <w:sz w:val="24"/>
                <w:szCs w:val="24"/>
              </w:rPr>
            </w:pPr>
            <w:r w:rsidRPr="00063AD4">
              <w:rPr>
                <w:rFonts w:ascii="Times New Roman" w:hAnsi="Times New Roman" w:cs="Times New Roman"/>
                <w:sz w:val="24"/>
                <w:szCs w:val="24"/>
              </w:rPr>
              <w:t xml:space="preserve">Vastuseks eelnõu koostajate küsimusele seletuskirjas (lk 87) anname teada, et see säte ega selle eesmärk ei ole arusaadav. Miks peaks üldse tekkima olukord, et Eestis kehtestatakse riigi poolt määrus, mis on vastuolus EL-i rakendusaktiga? </w:t>
            </w:r>
          </w:p>
          <w:p w14:paraId="3FADEFBB" w14:textId="77777777" w:rsidR="004C10F7" w:rsidRPr="00063AD4" w:rsidRDefault="004C10F7" w:rsidP="007C298C">
            <w:pPr>
              <w:jc w:val="both"/>
              <w:rPr>
                <w:rFonts w:ascii="Times New Roman" w:hAnsi="Times New Roman" w:cs="Times New Roman"/>
                <w:sz w:val="24"/>
                <w:szCs w:val="24"/>
              </w:rPr>
            </w:pPr>
            <w:r w:rsidRPr="00063AD4">
              <w:rPr>
                <w:rFonts w:ascii="Times New Roman" w:hAnsi="Times New Roman" w:cs="Times New Roman"/>
                <w:sz w:val="24"/>
                <w:szCs w:val="24"/>
              </w:rPr>
              <w:t xml:space="preserve">Samuti on äärmiselt ebaproportsionaalne panna vastutus kohustatud isikutele ehk teenuse osutajale tuvastamaks vastuolusid määruse ja rakendusakti vahel. </w:t>
            </w:r>
          </w:p>
          <w:p w14:paraId="0ED2A777" w14:textId="77777777" w:rsidR="004C10F7" w:rsidRPr="00063AD4" w:rsidRDefault="004C10F7" w:rsidP="007C298C">
            <w:pPr>
              <w:jc w:val="both"/>
              <w:rPr>
                <w:rFonts w:ascii="Times New Roman" w:hAnsi="Times New Roman" w:cs="Times New Roman"/>
                <w:sz w:val="24"/>
                <w:szCs w:val="24"/>
              </w:rPr>
            </w:pPr>
            <w:r w:rsidRPr="00063AD4">
              <w:rPr>
                <w:rFonts w:ascii="Times New Roman" w:hAnsi="Times New Roman" w:cs="Times New Roman"/>
                <w:sz w:val="24"/>
                <w:szCs w:val="24"/>
                <w:u w:val="single"/>
              </w:rPr>
              <w:t>ITL-i ettepanek</w:t>
            </w:r>
            <w:r w:rsidRPr="00063AD4">
              <w:rPr>
                <w:rFonts w:ascii="Times New Roman" w:hAnsi="Times New Roman" w:cs="Times New Roman"/>
                <w:sz w:val="24"/>
                <w:szCs w:val="24"/>
              </w:rPr>
              <w:t xml:space="preserve">: vaadata selle sätte sõnastus üle ning jätta sellest välja teenuse osutajate kohustus erinevaid õigusakte omavahel võrrelda ja hinnata kumba täita. </w:t>
            </w:r>
          </w:p>
          <w:p w14:paraId="0BA8F8EB" w14:textId="5210B9E5" w:rsidR="004C10F7" w:rsidRPr="00BD5CBD" w:rsidRDefault="004C10F7" w:rsidP="007C298C">
            <w:pPr>
              <w:jc w:val="both"/>
              <w:rPr>
                <w:rFonts w:ascii="Times New Roman" w:hAnsi="Times New Roman" w:cs="Times New Roman"/>
                <w:sz w:val="24"/>
                <w:szCs w:val="24"/>
              </w:rPr>
            </w:pPr>
            <w:r w:rsidRPr="00063AD4">
              <w:rPr>
                <w:rFonts w:ascii="Times New Roman" w:hAnsi="Times New Roman" w:cs="Times New Roman"/>
                <w:sz w:val="24"/>
                <w:szCs w:val="24"/>
              </w:rPr>
              <w:t>ITL-i täiendavad kommentaarid, küsimused ja ettepanekud eelnõu konkreetsete sätete ja seletuskirja osas leiate käesoleva kirja lisast</w:t>
            </w:r>
            <w:r>
              <w:rPr>
                <w:rFonts w:ascii="Times New Roman" w:hAnsi="Times New Roman" w:cs="Times New Roman"/>
                <w:sz w:val="24"/>
                <w:szCs w:val="24"/>
              </w:rPr>
              <w:t xml:space="preserve"> [(siinse tabeli kommentaarid 24.20-24.71)]</w:t>
            </w:r>
            <w:r w:rsidRPr="00063AD4">
              <w:rPr>
                <w:rFonts w:ascii="Times New Roman" w:hAnsi="Times New Roman" w:cs="Times New Roman"/>
                <w:sz w:val="24"/>
                <w:szCs w:val="24"/>
              </w:rPr>
              <w:t>.</w:t>
            </w:r>
          </w:p>
        </w:tc>
        <w:tc>
          <w:tcPr>
            <w:tcW w:w="8519" w:type="dxa"/>
          </w:tcPr>
          <w:p w14:paraId="2DEBFBC4" w14:textId="5EE55263"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4E291059" w14:textId="0D4D2B34"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Tolle lõike mõte on tekitada selgus küsimuses, mida teeb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 kui ta peab samal ajal järgima lisaks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nõuetele ka NIS2 direktiivi artikli 23 lõike 5 alusel antud rakendusakti. Selle lõike mõte on vastavast olukorrast tõusetuva võimaliku ebaselguse lahendamine. NIS2 direktiivi tõttu on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 kogu oma </w:t>
            </w:r>
            <w:r w:rsidRPr="416F4569">
              <w:rPr>
                <w:rFonts w:ascii="Times New Roman" w:hAnsi="Times New Roman" w:cs="Times New Roman"/>
                <w:sz w:val="24"/>
                <w:szCs w:val="24"/>
              </w:rPr>
              <w:lastRenderedPageBreak/>
              <w:t xml:space="preserve">tegevusega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nõuete järgimise kohustuse all (vt ka Majandus- ja Kommunikatsiooniministeeriumi kommentaari 5.3 ning Eesti Infotehnoloogia ja Telekommunikatsiooni Liidu kommentaari 24.3 vastust; jättes üksikud erandid kõrvale - vt DORA määruse subjektid), siis olukorras, kus teenuseosutaja peab viidatud rakendusakti järgima ühtede teenuste korral, siis teiste teenuste puhul peab ta NIS2 direktiivi ehk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ja selle alusel antud õigusaktide nõudeid järgima. Siin tuleb lähtuda õiguse üldisest loogikast, et kui mingit küsimust eriseaduses (mainitud rakendusakt) lahendatud ei ole, tuleb lähtuda </w:t>
            </w:r>
            <w:proofErr w:type="spellStart"/>
            <w:r w:rsidRPr="416F4569">
              <w:rPr>
                <w:rFonts w:ascii="Times New Roman" w:hAnsi="Times New Roman" w:cs="Times New Roman"/>
                <w:sz w:val="24"/>
                <w:szCs w:val="24"/>
              </w:rPr>
              <w:t>üldseaduses</w:t>
            </w:r>
            <w:proofErr w:type="spellEnd"/>
            <w:r w:rsidRPr="416F4569">
              <w:rPr>
                <w:rFonts w:ascii="Times New Roman" w:hAnsi="Times New Roman" w:cs="Times New Roman"/>
                <w:sz w:val="24"/>
                <w:szCs w:val="24"/>
              </w:rPr>
              <w:t xml:space="preserve"> (NIS2 direktiivis, täpsemalt seda üle võtvas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sätestatust. See ei ole </w:t>
            </w:r>
            <w:proofErr w:type="spellStart"/>
            <w:r w:rsidRPr="416F4569">
              <w:rPr>
                <w:rFonts w:ascii="Times New Roman" w:hAnsi="Times New Roman" w:cs="Times New Roman"/>
                <w:sz w:val="24"/>
                <w:szCs w:val="24"/>
              </w:rPr>
              <w:t>KüTS-le</w:t>
            </w:r>
            <w:proofErr w:type="spellEnd"/>
            <w:r w:rsidRPr="416F4569">
              <w:rPr>
                <w:rFonts w:ascii="Times New Roman" w:hAnsi="Times New Roman" w:cs="Times New Roman"/>
                <w:sz w:val="24"/>
                <w:szCs w:val="24"/>
              </w:rPr>
              <w:t xml:space="preserve"> eriomane lähenemine.</w:t>
            </w:r>
          </w:p>
          <w:p w14:paraId="6C61FCC6" w14:textId="18E140E6"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Tolle sätte sõnastus on üle vaadatud, et selle mõte paremini välja tuleks – vt uuendatud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lõiget 7.</w:t>
            </w:r>
          </w:p>
        </w:tc>
      </w:tr>
      <w:tr w:rsidR="004C10F7" w14:paraId="384DEFF6" w14:textId="77777777" w:rsidTr="004C10F7">
        <w:trPr>
          <w:trHeight w:val="276"/>
        </w:trPr>
        <w:tc>
          <w:tcPr>
            <w:tcW w:w="5015" w:type="dxa"/>
          </w:tcPr>
          <w:p w14:paraId="5C21405D" w14:textId="77777777" w:rsidR="004C10F7" w:rsidRPr="00E639B0" w:rsidRDefault="004C10F7" w:rsidP="007C298C">
            <w:pPr>
              <w:jc w:val="both"/>
              <w:rPr>
                <w:rFonts w:ascii="Times New Roman" w:hAnsi="Times New Roman" w:cs="Times New Roman"/>
                <w:sz w:val="24"/>
                <w:szCs w:val="24"/>
              </w:rPr>
            </w:pPr>
            <w:r w:rsidRPr="00E639B0">
              <w:rPr>
                <w:rFonts w:ascii="Times New Roman" w:hAnsi="Times New Roman" w:cs="Times New Roman"/>
                <w:sz w:val="24"/>
                <w:szCs w:val="24"/>
              </w:rPr>
              <w:lastRenderedPageBreak/>
              <w:t xml:space="preserve">NIS2 direktiivi ja DORA määruse kattuvuse regulatiivne lahendus </w:t>
            </w:r>
          </w:p>
          <w:p w14:paraId="02AF27C0" w14:textId="77777777" w:rsidR="004C10F7" w:rsidRPr="00E639B0" w:rsidRDefault="004C10F7" w:rsidP="007C298C">
            <w:pPr>
              <w:jc w:val="both"/>
              <w:rPr>
                <w:rFonts w:ascii="Times New Roman" w:hAnsi="Times New Roman" w:cs="Times New Roman"/>
                <w:sz w:val="24"/>
                <w:szCs w:val="24"/>
              </w:rPr>
            </w:pPr>
            <w:r w:rsidRPr="00E639B0">
              <w:rPr>
                <w:rFonts w:ascii="Times New Roman" w:hAnsi="Times New Roman" w:cs="Times New Roman"/>
                <w:sz w:val="24"/>
                <w:szCs w:val="24"/>
              </w:rPr>
              <w:t xml:space="preserve">Eelnõus ei adresseerita turuosaliste poolt tõstatatud murekohta seoses finantssektori digitaalse tegevuskerksuse ehk DORA määrusega (EL-i määrus 2022/2554). Praegu pole selgelt määratletud, kas NIS2 direktiivi kohuslased, kes osutavad krediidiasutustele teenuseid kriitilise või olulise funktsiooni osas, peavad lisaks NIS2 direktiivile tõendama ka </w:t>
            </w:r>
            <w:proofErr w:type="spellStart"/>
            <w:r w:rsidRPr="00E639B0">
              <w:rPr>
                <w:rFonts w:ascii="Times New Roman" w:hAnsi="Times New Roman" w:cs="Times New Roman"/>
                <w:sz w:val="24"/>
                <w:szCs w:val="24"/>
              </w:rPr>
              <w:t>DORA-le</w:t>
            </w:r>
            <w:proofErr w:type="spellEnd"/>
            <w:r w:rsidRPr="00E639B0">
              <w:rPr>
                <w:rFonts w:ascii="Times New Roman" w:hAnsi="Times New Roman" w:cs="Times New Roman"/>
                <w:sz w:val="24"/>
                <w:szCs w:val="24"/>
              </w:rPr>
              <w:t xml:space="preserve"> vastavust ning kuuluma DORA järelevalve alla. See tekitab dubleerivat halduskoormust. </w:t>
            </w:r>
          </w:p>
          <w:p w14:paraId="14949CD0" w14:textId="6CC48262" w:rsidR="004C10F7" w:rsidRPr="00E639B0" w:rsidRDefault="004C10F7" w:rsidP="007C298C">
            <w:pPr>
              <w:jc w:val="both"/>
              <w:rPr>
                <w:rFonts w:ascii="Times New Roman" w:hAnsi="Times New Roman" w:cs="Times New Roman"/>
                <w:sz w:val="24"/>
                <w:szCs w:val="24"/>
              </w:rPr>
            </w:pPr>
            <w:r w:rsidRPr="00E639B0">
              <w:rPr>
                <w:rFonts w:ascii="Times New Roman" w:hAnsi="Times New Roman" w:cs="Times New Roman"/>
                <w:sz w:val="24"/>
                <w:szCs w:val="24"/>
                <w:u w:val="single"/>
              </w:rPr>
              <w:lastRenderedPageBreak/>
              <w:t>ITL-i ettepanek</w:t>
            </w:r>
            <w:r w:rsidRPr="00E639B0">
              <w:rPr>
                <w:rFonts w:ascii="Times New Roman" w:hAnsi="Times New Roman" w:cs="Times New Roman"/>
                <w:sz w:val="24"/>
                <w:szCs w:val="24"/>
              </w:rPr>
              <w:t xml:space="preserve">: Käsitleda </w:t>
            </w:r>
            <w:proofErr w:type="spellStart"/>
            <w:r w:rsidRPr="00E639B0">
              <w:rPr>
                <w:rFonts w:ascii="Times New Roman" w:hAnsi="Times New Roman" w:cs="Times New Roman"/>
                <w:sz w:val="24"/>
                <w:szCs w:val="24"/>
              </w:rPr>
              <w:t>K</w:t>
            </w:r>
            <w:r>
              <w:rPr>
                <w:rFonts w:ascii="Times New Roman" w:hAnsi="Times New Roman" w:cs="Times New Roman"/>
                <w:sz w:val="24"/>
                <w:szCs w:val="24"/>
              </w:rPr>
              <w:t>ü</w:t>
            </w:r>
            <w:r w:rsidRPr="00E639B0">
              <w:rPr>
                <w:rFonts w:ascii="Times New Roman" w:hAnsi="Times New Roman" w:cs="Times New Roman"/>
                <w:sz w:val="24"/>
                <w:szCs w:val="24"/>
              </w:rPr>
              <w:t>TS-is</w:t>
            </w:r>
            <w:proofErr w:type="spellEnd"/>
            <w:r w:rsidRPr="00E639B0">
              <w:rPr>
                <w:rFonts w:ascii="Times New Roman" w:hAnsi="Times New Roman" w:cs="Times New Roman"/>
                <w:sz w:val="24"/>
                <w:szCs w:val="24"/>
              </w:rPr>
              <w:t xml:space="preserve"> kui </w:t>
            </w:r>
            <w:proofErr w:type="spellStart"/>
            <w:r w:rsidRPr="00E639B0">
              <w:rPr>
                <w:rFonts w:ascii="Times New Roman" w:hAnsi="Times New Roman" w:cs="Times New Roman"/>
                <w:sz w:val="24"/>
                <w:szCs w:val="24"/>
              </w:rPr>
              <w:t>üldseaduses</w:t>
            </w:r>
            <w:proofErr w:type="spellEnd"/>
            <w:r w:rsidRPr="00E639B0">
              <w:rPr>
                <w:rFonts w:ascii="Times New Roman" w:hAnsi="Times New Roman" w:cs="Times New Roman"/>
                <w:sz w:val="24"/>
                <w:szCs w:val="24"/>
              </w:rPr>
              <w:t xml:space="preserve"> seda teemat, et vältida dubleerivat halduskoormust ning tagada sujuvam nõuetele vastavuse tagamine. Oluline on keskenduda: </w:t>
            </w:r>
          </w:p>
          <w:p w14:paraId="2450838D" w14:textId="72640934" w:rsidR="004C10F7" w:rsidRPr="00E639B0" w:rsidRDefault="004C10F7" w:rsidP="007C298C">
            <w:pPr>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 - </w:t>
            </w:r>
            <w:r w:rsidRPr="00E639B0">
              <w:rPr>
                <w:rFonts w:ascii="Times New Roman" w:hAnsi="Times New Roman" w:cs="Times New Roman"/>
                <w:sz w:val="24"/>
                <w:szCs w:val="24"/>
              </w:rPr>
              <w:t xml:space="preserve">topelt nõuete vähendamisele, võimaldades lihtsustatud tõendamist; </w:t>
            </w:r>
          </w:p>
          <w:p w14:paraId="3FD3743E" w14:textId="4224E5DE" w:rsidR="004C10F7" w:rsidRPr="00E639B0" w:rsidRDefault="004C10F7" w:rsidP="007C298C">
            <w:pPr>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 - </w:t>
            </w:r>
            <w:r w:rsidRPr="00E639B0">
              <w:rPr>
                <w:rFonts w:ascii="Times New Roman" w:hAnsi="Times New Roman" w:cs="Times New Roman"/>
                <w:sz w:val="24"/>
                <w:szCs w:val="24"/>
              </w:rPr>
              <w:t xml:space="preserve">koordineeritud järelevalvele, et vältida ebavajalikku bürokraatiat ja tagada tõhusam regulatiivne järelevalve. </w:t>
            </w:r>
          </w:p>
          <w:p w14:paraId="79491C0C" w14:textId="586BF276" w:rsidR="004C10F7" w:rsidRPr="00BD5CBD" w:rsidRDefault="004C10F7" w:rsidP="007C298C">
            <w:pPr>
              <w:jc w:val="both"/>
              <w:rPr>
                <w:rFonts w:ascii="Times New Roman" w:hAnsi="Times New Roman" w:cs="Times New Roman"/>
                <w:sz w:val="24"/>
                <w:szCs w:val="24"/>
              </w:rPr>
            </w:pPr>
            <w:r w:rsidRPr="004C6939">
              <w:rPr>
                <w:rFonts w:ascii="Times New Roman" w:hAnsi="Times New Roman" w:cs="Times New Roman"/>
                <w:sz w:val="24"/>
                <w:szCs w:val="24"/>
              </w:rPr>
              <w:t xml:space="preserve">Eelnõuga jääb lahtiseks ka küsimus, et kas krediidiasutused peavad tagama vastavuse DORA kui otsekohalduva määruse nõuetele ning ka Eestis kehtiva </w:t>
            </w:r>
            <w:proofErr w:type="spellStart"/>
            <w:r w:rsidRPr="004C6939">
              <w:rPr>
                <w:rFonts w:ascii="Times New Roman" w:hAnsi="Times New Roman" w:cs="Times New Roman"/>
                <w:sz w:val="24"/>
                <w:szCs w:val="24"/>
              </w:rPr>
              <w:t>KüTS-i</w:t>
            </w:r>
            <w:proofErr w:type="spellEnd"/>
            <w:r w:rsidRPr="004C6939">
              <w:rPr>
                <w:rFonts w:ascii="Times New Roman" w:hAnsi="Times New Roman" w:cs="Times New Roman"/>
                <w:sz w:val="24"/>
                <w:szCs w:val="24"/>
              </w:rPr>
              <w:t xml:space="preserve"> nõuetele. Ehk kas läbima peab lisaks Finantsinspektsiooni auditeerimisele ka E-ITS auditi või saama ISO27001 sertifikaadi või loetakse ka DORA alusel tehtav audit samaväärseks nii nagu täna E-ITS ja ISO27001 on alternatiivid. Hetkel peab teenuse osutaja justkui ise võrdluse tegema (eelnõu § 1 punktiga 4 muudetav </w:t>
            </w:r>
            <w:proofErr w:type="spellStart"/>
            <w:r w:rsidRPr="004C6939">
              <w:rPr>
                <w:rFonts w:ascii="Times New Roman" w:hAnsi="Times New Roman" w:cs="Times New Roman"/>
                <w:sz w:val="24"/>
                <w:szCs w:val="24"/>
              </w:rPr>
              <w:t>KüTS</w:t>
            </w:r>
            <w:proofErr w:type="spellEnd"/>
            <w:r w:rsidRPr="004C6939">
              <w:rPr>
                <w:rFonts w:ascii="Times New Roman" w:hAnsi="Times New Roman" w:cs="Times New Roman"/>
                <w:sz w:val="24"/>
                <w:szCs w:val="24"/>
              </w:rPr>
              <w:t xml:space="preserve"> § 1 lg 4), kas otsekohalduva määrusega on kohustused täidetud või mitte. Samal ajal on teada, et nii nagu E-ITS ja ISO ei ole identse sõnastusega, ei ole seda ka DORA (kuigi sarnane), ometi on E-ITS ja ISO õigusakti tasemel loetud võrdsustatuks. Ebaselgeks jääb, kes ja kuidas ikkagi vastavust hindab ja kontrollib, millises osas kattub ja millises osas mitte, milliseid nõudeid tuleb täita otsekohalduvast määrusest ja milliseid </w:t>
            </w:r>
            <w:proofErr w:type="spellStart"/>
            <w:r w:rsidRPr="004C6939">
              <w:rPr>
                <w:rFonts w:ascii="Times New Roman" w:hAnsi="Times New Roman" w:cs="Times New Roman"/>
                <w:sz w:val="24"/>
                <w:szCs w:val="24"/>
              </w:rPr>
              <w:t>KüTS-ist</w:t>
            </w:r>
            <w:proofErr w:type="spellEnd"/>
            <w:r w:rsidRPr="004C6939">
              <w:rPr>
                <w:rFonts w:ascii="Times New Roman" w:hAnsi="Times New Roman" w:cs="Times New Roman"/>
                <w:sz w:val="24"/>
                <w:szCs w:val="24"/>
              </w:rPr>
              <w:t>.</w:t>
            </w:r>
          </w:p>
        </w:tc>
        <w:tc>
          <w:tcPr>
            <w:tcW w:w="8519" w:type="dxa"/>
          </w:tcPr>
          <w:p w14:paraId="01175BA4" w14:textId="653168F8"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63FC77AA" w14:textId="3394CEA2" w:rsidR="004C10F7" w:rsidRPr="00E6162C" w:rsidRDefault="004C10F7" w:rsidP="007C298C">
            <w:pPr>
              <w:jc w:val="both"/>
              <w:rPr>
                <w:rFonts w:ascii="Times New Roman" w:eastAsia="Times New Roman" w:hAnsi="Times New Roman" w:cs="Times New Roman"/>
                <w:sz w:val="24"/>
                <w:szCs w:val="24"/>
              </w:rPr>
            </w:pPr>
            <w:r w:rsidRPr="416F4569">
              <w:rPr>
                <w:rFonts w:ascii="Times New Roman" w:hAnsi="Times New Roman" w:cs="Times New Roman"/>
                <w:sz w:val="24"/>
                <w:szCs w:val="24"/>
              </w:rPr>
              <w:t xml:space="preserve">Avalikul kooskõlastusringil olnud eelnõus sooviti kommentaaris mainitud teemat lahendada ära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 lõike 4 muutmisega ning sama paragrahvi täiendamisega lõikega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mis oleks määrusega täpsustanud lõike 4 sisu. Eelnõu teksti uuendamisel mainitud volitusnorm eemaldati, kuid selle mõte on jätkuvalt olemas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 lõike 4 muudatuses ja seda kirjeldavas osas eelnõu seletuskirjas. Kõige olulisem on põhimõte, et olukorras, </w:t>
            </w:r>
            <w:r w:rsidRPr="416F4569">
              <w:rPr>
                <w:rFonts w:ascii="Times New Roman" w:eastAsia="Times New Roman" w:hAnsi="Times New Roman" w:cs="Times New Roman"/>
                <w:color w:val="000000" w:themeColor="text1"/>
                <w:sz w:val="24"/>
                <w:szCs w:val="24"/>
              </w:rPr>
              <w:t xml:space="preserve">kus mõne üksuse jaoks kehtivad teisest õigusaktist tulenevad nõuded (nt </w:t>
            </w:r>
            <w:proofErr w:type="spellStart"/>
            <w:r w:rsidRPr="416F4569">
              <w:rPr>
                <w:rFonts w:ascii="Times New Roman" w:eastAsia="Times New Roman" w:hAnsi="Times New Roman" w:cs="Times New Roman"/>
                <w:color w:val="000000" w:themeColor="text1"/>
                <w:sz w:val="24"/>
                <w:szCs w:val="24"/>
              </w:rPr>
              <w:t>DORAst</w:t>
            </w:r>
            <w:proofErr w:type="spellEnd"/>
            <w:r w:rsidRPr="416F4569">
              <w:rPr>
                <w:rFonts w:ascii="Times New Roman" w:eastAsia="Times New Roman" w:hAnsi="Times New Roman" w:cs="Times New Roman"/>
                <w:color w:val="000000" w:themeColor="text1"/>
                <w:sz w:val="24"/>
                <w:szCs w:val="24"/>
              </w:rPr>
              <w:t xml:space="preserve"> </w:t>
            </w:r>
            <w:r w:rsidRPr="00E6162C">
              <w:rPr>
                <w:rFonts w:ascii="Times New Roman" w:eastAsia="Times New Roman" w:hAnsi="Times New Roman" w:cs="Times New Roman"/>
                <w:sz w:val="24"/>
                <w:szCs w:val="24"/>
              </w:rPr>
              <w:t xml:space="preserve">tulenevalt), mis on samaväärsed NIS2 direktiivi </w:t>
            </w:r>
            <w:proofErr w:type="spellStart"/>
            <w:r w:rsidRPr="00E6162C">
              <w:rPr>
                <w:rFonts w:ascii="Times New Roman" w:eastAsia="Times New Roman" w:hAnsi="Times New Roman" w:cs="Times New Roman"/>
                <w:sz w:val="24"/>
                <w:szCs w:val="24"/>
              </w:rPr>
              <w:t>riskijuhtimismeetmete</w:t>
            </w:r>
            <w:proofErr w:type="spellEnd"/>
            <w:r w:rsidRPr="00E6162C">
              <w:rPr>
                <w:rFonts w:ascii="Times New Roman" w:eastAsia="Times New Roman" w:hAnsi="Times New Roman" w:cs="Times New Roman"/>
                <w:sz w:val="24"/>
                <w:szCs w:val="24"/>
              </w:rPr>
              <w:t xml:space="preserve"> või olulistest intsidentidest teavitamise nõuetega, siis sellises olukorras</w:t>
            </w:r>
            <w:r w:rsidRPr="00E6162C">
              <w:rPr>
                <w:rFonts w:ascii="Times New Roman" w:eastAsia="Times New Roman" w:hAnsi="Times New Roman" w:cs="Times New Roman"/>
                <w:b/>
                <w:bCs/>
                <w:sz w:val="24"/>
                <w:szCs w:val="24"/>
              </w:rPr>
              <w:t xml:space="preserve"> </w:t>
            </w:r>
            <w:r w:rsidRPr="00E6162C">
              <w:rPr>
                <w:rFonts w:ascii="Times New Roman" w:eastAsia="Times New Roman" w:hAnsi="Times New Roman" w:cs="Times New Roman"/>
                <w:sz w:val="24"/>
                <w:szCs w:val="24"/>
              </w:rPr>
              <w:t xml:space="preserve">lähtub see üksus samaväärselt reguleeritud ulatuses (turvameetmete rakendamise, </w:t>
            </w:r>
            <w:proofErr w:type="spellStart"/>
            <w:r w:rsidRPr="00E6162C">
              <w:rPr>
                <w:rFonts w:ascii="Times New Roman" w:eastAsia="Times New Roman" w:hAnsi="Times New Roman" w:cs="Times New Roman"/>
                <w:sz w:val="24"/>
                <w:szCs w:val="24"/>
              </w:rPr>
              <w:t>küberintsidentidest</w:t>
            </w:r>
            <w:proofErr w:type="spellEnd"/>
            <w:r w:rsidRPr="00E6162C">
              <w:rPr>
                <w:rFonts w:ascii="Times New Roman" w:eastAsia="Times New Roman" w:hAnsi="Times New Roman" w:cs="Times New Roman"/>
                <w:sz w:val="24"/>
                <w:szCs w:val="24"/>
              </w:rPr>
              <w:t xml:space="preserve"> teavitamise või mõlema eelneva osas) mitte </w:t>
            </w:r>
            <w:proofErr w:type="spellStart"/>
            <w:r w:rsidRPr="00E6162C">
              <w:rPr>
                <w:rFonts w:ascii="Times New Roman" w:eastAsia="Times New Roman" w:hAnsi="Times New Roman" w:cs="Times New Roman"/>
                <w:sz w:val="24"/>
                <w:szCs w:val="24"/>
              </w:rPr>
              <w:t>KüTS-s</w:t>
            </w:r>
            <w:proofErr w:type="spellEnd"/>
            <w:r w:rsidRPr="00E6162C">
              <w:rPr>
                <w:rFonts w:ascii="Times New Roman" w:eastAsia="Times New Roman" w:hAnsi="Times New Roman" w:cs="Times New Roman"/>
                <w:sz w:val="24"/>
                <w:szCs w:val="24"/>
              </w:rPr>
              <w:t xml:space="preserve"> sätestatust, vaid vastavast valdkondlikus õigusaktis sätestatud nõuetest. Finantssektori näitel ei kohaldata DORA määruse kohaldamisalas oleva üksuse DORA määruse kohaldamisalas olevale </w:t>
            </w:r>
            <w:r w:rsidRPr="00E6162C">
              <w:rPr>
                <w:rFonts w:ascii="Times New Roman" w:eastAsia="Times New Roman" w:hAnsi="Times New Roman" w:cs="Times New Roman"/>
                <w:sz w:val="24"/>
                <w:szCs w:val="24"/>
              </w:rPr>
              <w:lastRenderedPageBreak/>
              <w:t xml:space="preserve">teenusele eelnõujärgse </w:t>
            </w:r>
            <w:proofErr w:type="spellStart"/>
            <w:r w:rsidRPr="00E6162C">
              <w:rPr>
                <w:rFonts w:ascii="Times New Roman" w:eastAsia="Times New Roman" w:hAnsi="Times New Roman" w:cs="Times New Roman"/>
                <w:sz w:val="24"/>
                <w:szCs w:val="24"/>
              </w:rPr>
              <w:t>KüTSi</w:t>
            </w:r>
            <w:proofErr w:type="spellEnd"/>
            <w:r w:rsidRPr="00E6162C">
              <w:rPr>
                <w:rFonts w:ascii="Times New Roman" w:eastAsia="Times New Roman" w:hAnsi="Times New Roman" w:cs="Times New Roman"/>
                <w:sz w:val="24"/>
                <w:szCs w:val="24"/>
              </w:rPr>
              <w:t xml:space="preserve"> §-e 3</w:t>
            </w:r>
            <w:r w:rsidRPr="00E6162C">
              <w:rPr>
                <w:rFonts w:ascii="Times New Roman" w:eastAsia="Times New Roman" w:hAnsi="Times New Roman" w:cs="Times New Roman"/>
                <w:sz w:val="24"/>
                <w:szCs w:val="24"/>
                <w:vertAlign w:val="superscript"/>
              </w:rPr>
              <w:t>1</w:t>
            </w:r>
            <w:r w:rsidRPr="00E6162C">
              <w:rPr>
                <w:rFonts w:ascii="Times New Roman" w:eastAsia="Times New Roman" w:hAnsi="Times New Roman" w:cs="Times New Roman"/>
                <w:sz w:val="24"/>
                <w:szCs w:val="24"/>
              </w:rPr>
              <w:t>, 6, 6</w:t>
            </w:r>
            <w:r w:rsidRPr="00E6162C">
              <w:rPr>
                <w:rFonts w:ascii="Times New Roman" w:eastAsia="Times New Roman" w:hAnsi="Times New Roman" w:cs="Times New Roman"/>
                <w:sz w:val="24"/>
                <w:szCs w:val="24"/>
                <w:vertAlign w:val="superscript"/>
              </w:rPr>
              <w:t>1</w:t>
            </w:r>
            <w:r w:rsidRPr="00E6162C">
              <w:rPr>
                <w:rFonts w:ascii="Times New Roman" w:eastAsia="Times New Roman" w:hAnsi="Times New Roman" w:cs="Times New Roman"/>
                <w:sz w:val="24"/>
                <w:szCs w:val="24"/>
              </w:rPr>
              <w:t>, 7 ja 8 ega ka nende rikkumisega seotud järelevalve- ja karistusnorme.</w:t>
            </w:r>
          </w:p>
          <w:p w14:paraId="4B50CF39" w14:textId="77777777" w:rsidR="004C10F7" w:rsidRDefault="004C10F7" w:rsidP="007C298C">
            <w:pPr>
              <w:jc w:val="both"/>
              <w:rPr>
                <w:rFonts w:ascii="Times New Roman" w:hAnsi="Times New Roman" w:cs="Times New Roman"/>
                <w:sz w:val="24"/>
                <w:szCs w:val="24"/>
              </w:rPr>
            </w:pPr>
          </w:p>
          <w:p w14:paraId="04C5EE27" w14:textId="762A8EB4" w:rsidR="004C10F7" w:rsidRDefault="004C10F7" w:rsidP="007C298C">
            <w:pPr>
              <w:jc w:val="both"/>
              <w:rPr>
                <w:rFonts w:ascii="Times New Roman" w:hAnsi="Times New Roman" w:cs="Times New Roman"/>
                <w:sz w:val="24"/>
                <w:szCs w:val="24"/>
              </w:rPr>
            </w:pPr>
            <w:r w:rsidRPr="000F65B0">
              <w:rPr>
                <w:rFonts w:ascii="Times New Roman" w:hAnsi="Times New Roman" w:cs="Times New Roman"/>
                <w:sz w:val="24"/>
                <w:szCs w:val="24"/>
              </w:rPr>
              <w:t>Eelnõuga on soov lähtuda</w:t>
            </w:r>
            <w:r>
              <w:rPr>
                <w:rFonts w:ascii="Times New Roman" w:hAnsi="Times New Roman" w:cs="Times New Roman"/>
                <w:sz w:val="24"/>
                <w:szCs w:val="24"/>
              </w:rPr>
              <w:t xml:space="preserve"> võimalikult suures ulatuses</w:t>
            </w:r>
            <w:r w:rsidRPr="000F65B0">
              <w:rPr>
                <w:rFonts w:ascii="Times New Roman" w:hAnsi="Times New Roman" w:cs="Times New Roman"/>
                <w:sz w:val="24"/>
                <w:szCs w:val="24"/>
              </w:rPr>
              <w:t xml:space="preserve"> </w:t>
            </w:r>
            <w:r>
              <w:rPr>
                <w:rFonts w:ascii="Times New Roman" w:hAnsi="Times New Roman" w:cs="Times New Roman"/>
                <w:sz w:val="24"/>
                <w:szCs w:val="24"/>
              </w:rPr>
              <w:t>Euroopa</w:t>
            </w:r>
            <w:r w:rsidRPr="000F65B0">
              <w:rPr>
                <w:rFonts w:ascii="Times New Roman" w:hAnsi="Times New Roman" w:cs="Times New Roman"/>
                <w:sz w:val="24"/>
                <w:szCs w:val="24"/>
              </w:rPr>
              <w:t xml:space="preserve"> Komisjoni suuni</w:t>
            </w:r>
            <w:r>
              <w:rPr>
                <w:rFonts w:ascii="Times New Roman" w:hAnsi="Times New Roman" w:cs="Times New Roman"/>
                <w:sz w:val="24"/>
                <w:szCs w:val="24"/>
              </w:rPr>
              <w:t>stest</w:t>
            </w:r>
            <w:r w:rsidRPr="000F65B0">
              <w:rPr>
                <w:rFonts w:ascii="Times New Roman" w:hAnsi="Times New Roman" w:cs="Times New Roman"/>
                <w:sz w:val="24"/>
                <w:szCs w:val="24"/>
              </w:rPr>
              <w:t xml:space="preserve"> direktiivi (EL) 2022/2555 (küberturvalisuse 2. direktiiv) artikli 4 lõigete 1 ja 2 kohaldamise kohta 2023/C 328/02. Seetõttu tehaksegi </w:t>
            </w:r>
            <w:proofErr w:type="spellStart"/>
            <w:r w:rsidRPr="000F65B0">
              <w:rPr>
                <w:rFonts w:ascii="Times New Roman" w:hAnsi="Times New Roman" w:cs="Times New Roman"/>
                <w:sz w:val="24"/>
                <w:szCs w:val="24"/>
              </w:rPr>
              <w:t>KüTS</w:t>
            </w:r>
            <w:proofErr w:type="spellEnd"/>
            <w:r w:rsidRPr="000F65B0">
              <w:rPr>
                <w:rFonts w:ascii="Times New Roman" w:hAnsi="Times New Roman" w:cs="Times New Roman"/>
                <w:sz w:val="24"/>
                <w:szCs w:val="24"/>
              </w:rPr>
              <w:t xml:space="preserve"> § 1 lõikes 4 muudatus</w:t>
            </w:r>
            <w:r>
              <w:rPr>
                <w:rFonts w:ascii="Times New Roman" w:hAnsi="Times New Roman" w:cs="Times New Roman"/>
                <w:sz w:val="24"/>
                <w:szCs w:val="24"/>
              </w:rPr>
              <w:t xml:space="preserve">. </w:t>
            </w:r>
            <w:r w:rsidRPr="000F65B0">
              <w:rPr>
                <w:rFonts w:ascii="Times New Roman" w:hAnsi="Times New Roman" w:cs="Times New Roman"/>
                <w:sz w:val="24"/>
                <w:szCs w:val="24"/>
              </w:rPr>
              <w:t xml:space="preserve">Need </w:t>
            </w:r>
            <w:proofErr w:type="spellStart"/>
            <w:r w:rsidRPr="000F65B0">
              <w:rPr>
                <w:rFonts w:ascii="Times New Roman" w:hAnsi="Times New Roman" w:cs="Times New Roman"/>
                <w:sz w:val="24"/>
                <w:szCs w:val="24"/>
              </w:rPr>
              <w:t>KüTSi</w:t>
            </w:r>
            <w:proofErr w:type="spellEnd"/>
            <w:r w:rsidRPr="000F65B0">
              <w:rPr>
                <w:rFonts w:ascii="Times New Roman" w:hAnsi="Times New Roman" w:cs="Times New Roman"/>
                <w:sz w:val="24"/>
                <w:szCs w:val="24"/>
              </w:rPr>
              <w:t xml:space="preserve"> kohaldamisalas olevad </w:t>
            </w:r>
            <w:r>
              <w:rPr>
                <w:rFonts w:ascii="Times New Roman" w:hAnsi="Times New Roman" w:cs="Times New Roman"/>
                <w:sz w:val="24"/>
                <w:szCs w:val="24"/>
              </w:rPr>
              <w:t>üksused</w:t>
            </w:r>
            <w:r w:rsidRPr="000F65B0">
              <w:rPr>
                <w:rFonts w:ascii="Times New Roman" w:hAnsi="Times New Roman" w:cs="Times New Roman"/>
                <w:sz w:val="24"/>
                <w:szCs w:val="24"/>
              </w:rPr>
              <w:t>, kellele kohaldub DORA määrus, lähtuvad DORA määrusest</w:t>
            </w:r>
            <w:r>
              <w:rPr>
                <w:rFonts w:ascii="Times New Roman" w:hAnsi="Times New Roman" w:cs="Times New Roman"/>
                <w:sz w:val="24"/>
                <w:szCs w:val="24"/>
              </w:rPr>
              <w:t>, sh siin ei teki ka seetõttu järelevalve osas topelt pädevusi Riigi Infosüsteemi Ameti ja Finantsinspektsiooni vahel. Seda isegi siis, kui konkreetne üksus on elutähtsa teenuse osutajast krediidiasutus.</w:t>
            </w:r>
          </w:p>
        </w:tc>
      </w:tr>
      <w:tr w:rsidR="004C10F7" w14:paraId="1EAE46CB" w14:textId="77777777" w:rsidTr="004C10F7">
        <w:trPr>
          <w:trHeight w:val="276"/>
        </w:trPr>
        <w:tc>
          <w:tcPr>
            <w:tcW w:w="5015" w:type="dxa"/>
          </w:tcPr>
          <w:p w14:paraId="32CA5F27" w14:textId="77777777" w:rsidR="004C10F7" w:rsidRPr="00FF2507" w:rsidRDefault="004C10F7" w:rsidP="007C298C">
            <w:pPr>
              <w:jc w:val="both"/>
              <w:rPr>
                <w:rFonts w:ascii="Times New Roman" w:hAnsi="Times New Roman" w:cs="Times New Roman"/>
                <w:sz w:val="24"/>
                <w:szCs w:val="24"/>
              </w:rPr>
            </w:pPr>
            <w:r w:rsidRPr="00FF2507">
              <w:rPr>
                <w:rFonts w:ascii="Times New Roman" w:hAnsi="Times New Roman" w:cs="Times New Roman"/>
                <w:b/>
                <w:bCs/>
                <w:sz w:val="24"/>
                <w:szCs w:val="24"/>
              </w:rPr>
              <w:lastRenderedPageBreak/>
              <w:t xml:space="preserve">Lõpetuseks tõdeme, et meie poolt välja toodud eelnõu probleemid on tingitud sellest, et eelnõu osas ei ole viidud läbi eelkonsultatsioone ega </w:t>
            </w:r>
            <w:r w:rsidRPr="00FF2507">
              <w:rPr>
                <w:rFonts w:ascii="Times New Roman" w:hAnsi="Times New Roman" w:cs="Times New Roman"/>
                <w:b/>
                <w:bCs/>
                <w:sz w:val="24"/>
                <w:szCs w:val="24"/>
              </w:rPr>
              <w:lastRenderedPageBreak/>
              <w:t>tehtud mõjuanalüüsi</w:t>
            </w:r>
            <w:r w:rsidRPr="00FF2507">
              <w:rPr>
                <w:rFonts w:ascii="Times New Roman" w:hAnsi="Times New Roman" w:cs="Times New Roman"/>
                <w:sz w:val="24"/>
                <w:szCs w:val="24"/>
              </w:rPr>
              <w:t xml:space="preserve">. Eelnõu ei arvestada riigis püsitatud eesmärki vähendada bürokraatiat ja halduskoormust ning iga uue õigusaktiga ka millestki vanast loobuda. </w:t>
            </w:r>
          </w:p>
          <w:p w14:paraId="18B132B0" w14:textId="77777777" w:rsidR="004C10F7" w:rsidRPr="00FF2507" w:rsidRDefault="004C10F7" w:rsidP="007C298C">
            <w:pPr>
              <w:jc w:val="both"/>
              <w:rPr>
                <w:rFonts w:ascii="Times New Roman" w:hAnsi="Times New Roman" w:cs="Times New Roman"/>
                <w:sz w:val="24"/>
                <w:szCs w:val="24"/>
              </w:rPr>
            </w:pPr>
            <w:r w:rsidRPr="00FF2507">
              <w:rPr>
                <w:rFonts w:ascii="Times New Roman" w:hAnsi="Times New Roman" w:cs="Times New Roman"/>
                <w:b/>
                <w:bCs/>
                <w:sz w:val="24"/>
                <w:szCs w:val="24"/>
              </w:rPr>
              <w:t xml:space="preserve">Loodame, et leiate võimaluse tagasisidet arvestada ja võtta NIS2 direktiiv Eesti õigusesse üle selliselt, et tagatud on riskipõhisus ja proportsionaalsus ning küberturvalisuse valdkonna areng. </w:t>
            </w:r>
            <w:r w:rsidRPr="00FF2507">
              <w:rPr>
                <w:rFonts w:ascii="Times New Roman" w:hAnsi="Times New Roman" w:cs="Times New Roman"/>
                <w:sz w:val="24"/>
                <w:szCs w:val="24"/>
              </w:rPr>
              <w:t xml:space="preserve">Soovitame ülevõtmisel arvestada ka seda, mis moodi võetakse NIS2 direktiivi üle teistes liikmesriikides, kus räägitakse palju rohkem ettevõtete konkurentsivõimest ja nende enda rollist küberturvalisuse tagamisel. Riigi roll on seejuures pakkuda ettevõtetele nõustamist ja tõhusaid koostöömehhanisme. </w:t>
            </w:r>
          </w:p>
          <w:p w14:paraId="6BACE69B" w14:textId="2645DE00" w:rsidR="004C10F7" w:rsidRPr="00BD5CBD" w:rsidRDefault="004C10F7" w:rsidP="007C298C">
            <w:pPr>
              <w:jc w:val="both"/>
              <w:rPr>
                <w:rFonts w:ascii="Times New Roman" w:hAnsi="Times New Roman" w:cs="Times New Roman"/>
                <w:sz w:val="24"/>
                <w:szCs w:val="24"/>
              </w:rPr>
            </w:pPr>
            <w:r w:rsidRPr="00FF2507">
              <w:rPr>
                <w:rFonts w:ascii="Times New Roman" w:hAnsi="Times New Roman" w:cs="Times New Roman"/>
                <w:sz w:val="24"/>
                <w:szCs w:val="24"/>
              </w:rPr>
              <w:t>Eesti on mõõtnud juba alates 2008. aastast kriitilise infrastruktuuri vastupanu rünnetele. Seetõttu võiks eeldada, et Eesti riigil on olemas hea tervikpilt olukorrast ning sellest lähtuvalt saab ka sõnastada, mis probleemi eelnõuga lahendatakse. Kooskõlastusele saadetud eelnõu versioon aga jätab mulje nagu seni oleks kõik valesti olnud ja valdkond vajab põhjalikku uuendust, sealjuures teenuste kirjeldusest ja kohustatud üksustest ei ole võimalik üheselt järeldada, kellele või millele need kohalduvad Eesti kontekstis</w:t>
            </w:r>
            <w:r>
              <w:rPr>
                <w:rFonts w:ascii="Times New Roman" w:hAnsi="Times New Roman" w:cs="Times New Roman"/>
                <w:sz w:val="24"/>
                <w:szCs w:val="24"/>
              </w:rPr>
              <w:t>.</w:t>
            </w:r>
          </w:p>
        </w:tc>
        <w:tc>
          <w:tcPr>
            <w:tcW w:w="8519" w:type="dxa"/>
          </w:tcPr>
          <w:p w14:paraId="6317AF55" w14:textId="5FAEA3FC" w:rsidR="004C10F7" w:rsidRDefault="004C10F7" w:rsidP="007C298C">
            <w:pPr>
              <w:rPr>
                <w:rFonts w:ascii="Times New Roman" w:hAnsi="Times New Roman" w:cs="Times New Roman"/>
                <w:sz w:val="24"/>
                <w:szCs w:val="24"/>
              </w:rPr>
            </w:pPr>
            <w:r>
              <w:rPr>
                <w:rFonts w:ascii="Times New Roman" w:hAnsi="Times New Roman" w:cs="Times New Roman"/>
                <w:sz w:val="24"/>
                <w:szCs w:val="24"/>
              </w:rPr>
              <w:lastRenderedPageBreak/>
              <w:t>Võetud teadmiseks</w:t>
            </w:r>
          </w:p>
        </w:tc>
      </w:tr>
      <w:tr w:rsidR="004C10F7" w14:paraId="75E17F6F" w14:textId="77777777" w:rsidTr="004C10F7">
        <w:trPr>
          <w:trHeight w:val="276"/>
        </w:trPr>
        <w:tc>
          <w:tcPr>
            <w:tcW w:w="5015" w:type="dxa"/>
          </w:tcPr>
          <w:p w14:paraId="20CDB915" w14:textId="0B0B93BF" w:rsidR="004C10F7" w:rsidRPr="00BD5CBD" w:rsidRDefault="004C10F7" w:rsidP="007C298C">
            <w:pPr>
              <w:jc w:val="both"/>
              <w:rPr>
                <w:rFonts w:ascii="Times New Roman" w:hAnsi="Times New Roman" w:cs="Times New Roman"/>
                <w:sz w:val="24"/>
                <w:szCs w:val="24"/>
              </w:rPr>
            </w:pPr>
            <w:r w:rsidRPr="00FA6CE2">
              <w:rPr>
                <w:rFonts w:ascii="Times New Roman" w:hAnsi="Times New Roman" w:cs="Times New Roman"/>
                <w:b/>
                <w:bCs/>
                <w:sz w:val="24"/>
                <w:szCs w:val="24"/>
              </w:rPr>
              <w:t>Teeme Justiits- ja Digiministeeriumile ettepaneku korraldada ITL-iga kohtumine</w:t>
            </w:r>
            <w:r w:rsidRPr="00FA6CE2">
              <w:rPr>
                <w:rFonts w:ascii="Times New Roman" w:hAnsi="Times New Roman" w:cs="Times New Roman"/>
                <w:sz w:val="24"/>
                <w:szCs w:val="24"/>
              </w:rPr>
              <w:t xml:space="preserve">, et arutada meie poolt eelnõus tõstatutud murekohti ning välja pakutud lahendusi. Samuti </w:t>
            </w:r>
            <w:r w:rsidRPr="00FA6CE2">
              <w:rPr>
                <w:rFonts w:ascii="Times New Roman" w:hAnsi="Times New Roman" w:cs="Times New Roman"/>
                <w:b/>
                <w:bCs/>
                <w:sz w:val="24"/>
                <w:szCs w:val="24"/>
              </w:rPr>
              <w:t xml:space="preserve">palume selle eelnõu menetlusega mitte kiirustada. </w:t>
            </w:r>
            <w:r w:rsidRPr="00FA6CE2">
              <w:rPr>
                <w:rFonts w:ascii="Times New Roman" w:hAnsi="Times New Roman" w:cs="Times New Roman"/>
                <w:sz w:val="24"/>
                <w:szCs w:val="24"/>
              </w:rPr>
              <w:t xml:space="preserve">Eelnõu </w:t>
            </w:r>
            <w:r w:rsidRPr="00FA6CE2">
              <w:rPr>
                <w:rFonts w:ascii="Times New Roman" w:hAnsi="Times New Roman" w:cs="Times New Roman"/>
                <w:sz w:val="24"/>
                <w:szCs w:val="24"/>
              </w:rPr>
              <w:lastRenderedPageBreak/>
              <w:t>kokku kirjutamiseks võttis riik kaks aastat aega pärast NIS2 direktiivi vastuvõtmist. Nüüd on vaja aega ka selle huvigruppidega läbi arutamiseks ning eelnõu mõjude ja rakendatavuse analüüsiks. Tegemist on olulise valdkonnaga ja suure mõjuga eelnõuga.</w:t>
            </w:r>
            <w:r>
              <w:rPr>
                <w:rFonts w:ascii="Times New Roman" w:hAnsi="Times New Roman" w:cs="Times New Roman"/>
                <w:sz w:val="24"/>
                <w:szCs w:val="24"/>
              </w:rPr>
              <w:t xml:space="preserve"> </w:t>
            </w:r>
          </w:p>
        </w:tc>
        <w:tc>
          <w:tcPr>
            <w:tcW w:w="8519" w:type="dxa"/>
          </w:tcPr>
          <w:p w14:paraId="0F4219B9" w14:textId="1946673B"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lastRenderedPageBreak/>
              <w:t>Võetud teadmiseks</w:t>
            </w:r>
          </w:p>
        </w:tc>
      </w:tr>
      <w:tr w:rsidR="004C10F7" w14:paraId="7260FC27" w14:textId="77777777" w:rsidTr="004C10F7">
        <w:trPr>
          <w:trHeight w:val="276"/>
        </w:trPr>
        <w:tc>
          <w:tcPr>
            <w:tcW w:w="5015" w:type="dxa"/>
          </w:tcPr>
          <w:p w14:paraId="3EFA0D0A" w14:textId="77777777" w:rsidR="004C10F7" w:rsidRPr="00FA6CE2" w:rsidRDefault="004C10F7" w:rsidP="007C298C">
            <w:pPr>
              <w:jc w:val="both"/>
              <w:rPr>
                <w:rFonts w:ascii="Times New Roman" w:hAnsi="Times New Roman" w:cs="Times New Roman"/>
                <w:sz w:val="24"/>
                <w:szCs w:val="24"/>
              </w:rPr>
            </w:pPr>
            <w:r w:rsidRPr="00FA6CE2">
              <w:rPr>
                <w:rFonts w:ascii="Times New Roman" w:hAnsi="Times New Roman" w:cs="Times New Roman"/>
                <w:b/>
                <w:bCs/>
                <w:sz w:val="24"/>
                <w:szCs w:val="24"/>
              </w:rPr>
              <w:t xml:space="preserve">Eelnõu § 1 p 1 – </w:t>
            </w:r>
            <w:proofErr w:type="spellStart"/>
            <w:r w:rsidRPr="00FA6CE2">
              <w:rPr>
                <w:rFonts w:ascii="Times New Roman" w:hAnsi="Times New Roman" w:cs="Times New Roman"/>
                <w:b/>
                <w:bCs/>
                <w:sz w:val="24"/>
                <w:szCs w:val="24"/>
              </w:rPr>
              <w:t>KüTS</w:t>
            </w:r>
            <w:proofErr w:type="spellEnd"/>
            <w:r w:rsidRPr="00FA6CE2">
              <w:rPr>
                <w:rFonts w:ascii="Times New Roman" w:hAnsi="Times New Roman" w:cs="Times New Roman"/>
                <w:b/>
                <w:bCs/>
                <w:sz w:val="24"/>
                <w:szCs w:val="24"/>
              </w:rPr>
              <w:t xml:space="preserve"> § 1 lg 1</w:t>
            </w:r>
            <w:r w:rsidRPr="00FA6CE2">
              <w:rPr>
                <w:rFonts w:ascii="Times New Roman" w:hAnsi="Times New Roman" w:cs="Times New Roman"/>
                <w:b/>
                <w:bCs/>
                <w:sz w:val="24"/>
                <w:szCs w:val="24"/>
                <w:vertAlign w:val="superscript"/>
              </w:rPr>
              <w:t>1</w:t>
            </w:r>
            <w:r w:rsidRPr="00FA6CE2">
              <w:rPr>
                <w:rFonts w:ascii="Times New Roman" w:hAnsi="Times New Roman" w:cs="Times New Roman"/>
                <w:b/>
                <w:bCs/>
                <w:sz w:val="24"/>
                <w:szCs w:val="24"/>
              </w:rPr>
              <w:t xml:space="preserve"> ja eelnõu § § p 7 – </w:t>
            </w:r>
            <w:proofErr w:type="spellStart"/>
            <w:r w:rsidRPr="00FA6CE2">
              <w:rPr>
                <w:rFonts w:ascii="Times New Roman" w:hAnsi="Times New Roman" w:cs="Times New Roman"/>
                <w:b/>
                <w:bCs/>
                <w:sz w:val="24"/>
                <w:szCs w:val="24"/>
              </w:rPr>
              <w:t>KüTS</w:t>
            </w:r>
            <w:proofErr w:type="spellEnd"/>
            <w:r w:rsidRPr="00FA6CE2">
              <w:rPr>
                <w:rFonts w:ascii="Times New Roman" w:hAnsi="Times New Roman" w:cs="Times New Roman"/>
                <w:b/>
                <w:bCs/>
                <w:sz w:val="24"/>
                <w:szCs w:val="24"/>
              </w:rPr>
              <w:t xml:space="preserve"> § 2 p 1</w:t>
            </w:r>
            <w:r w:rsidRPr="00FA6CE2">
              <w:rPr>
                <w:rFonts w:ascii="Times New Roman" w:hAnsi="Times New Roman" w:cs="Times New Roman"/>
                <w:b/>
                <w:bCs/>
                <w:sz w:val="24"/>
                <w:szCs w:val="24"/>
                <w:vertAlign w:val="superscript"/>
              </w:rPr>
              <w:t>1</w:t>
            </w:r>
            <w:r w:rsidRPr="00FA6CE2">
              <w:rPr>
                <w:rFonts w:ascii="Times New Roman" w:hAnsi="Times New Roman" w:cs="Times New Roman"/>
                <w:b/>
                <w:bCs/>
                <w:sz w:val="24"/>
                <w:szCs w:val="24"/>
              </w:rPr>
              <w:t xml:space="preserve"> </w:t>
            </w:r>
          </w:p>
          <w:p w14:paraId="19D309EF" w14:textId="77777777" w:rsidR="004C10F7" w:rsidRPr="00FA6CE2" w:rsidRDefault="004C10F7" w:rsidP="007C298C">
            <w:pPr>
              <w:jc w:val="both"/>
              <w:rPr>
                <w:rFonts w:ascii="Times New Roman" w:hAnsi="Times New Roman" w:cs="Times New Roman"/>
                <w:sz w:val="24"/>
                <w:szCs w:val="24"/>
              </w:rPr>
            </w:pPr>
            <w:r w:rsidRPr="00FA6CE2">
              <w:rPr>
                <w:rFonts w:ascii="Times New Roman" w:hAnsi="Times New Roman" w:cs="Times New Roman"/>
                <w:sz w:val="24"/>
                <w:szCs w:val="24"/>
              </w:rPr>
              <w:t xml:space="preserve">Üksus terminina on antud kontekstis kasutamiseks võõras ja pigem kasutatakse seda militaarvaldkonnas. Eesti keeles oleme harjunud ettevõtete/äriühingute ja (riigi/KOV) asutustega. Teeme ettepaneku kasutada Eestis kasutusel olevaid mõisteid, nii on selgem kõigile, sh kohustatud subjektidele. </w:t>
            </w:r>
          </w:p>
          <w:p w14:paraId="5030DAC2" w14:textId="77777777" w:rsidR="004C10F7" w:rsidRPr="00FA6CE2" w:rsidRDefault="004C10F7" w:rsidP="007C298C">
            <w:pPr>
              <w:jc w:val="both"/>
              <w:rPr>
                <w:rFonts w:ascii="Times New Roman" w:hAnsi="Times New Roman" w:cs="Times New Roman"/>
                <w:sz w:val="24"/>
                <w:szCs w:val="24"/>
              </w:rPr>
            </w:pPr>
            <w:r w:rsidRPr="00FA6CE2">
              <w:rPr>
                <w:rFonts w:ascii="Times New Roman" w:hAnsi="Times New Roman" w:cs="Times New Roman"/>
                <w:sz w:val="24"/>
                <w:szCs w:val="24"/>
              </w:rPr>
              <w:t xml:space="preserve">Variant on kaaluda ka hädaolukorra seaduse analoogiat. Seal nimetatakse elutähtsa teenuse osutajatena juriidilised isikud, kelle pädevuses on seaduses nimetatud elutähtsa teenuse osutamine (HOS § 38 lg 1). </w:t>
            </w:r>
          </w:p>
          <w:p w14:paraId="7D452282" w14:textId="77777777" w:rsidR="004C10F7" w:rsidRPr="00FA6CE2" w:rsidRDefault="004C10F7" w:rsidP="007C298C">
            <w:pPr>
              <w:jc w:val="both"/>
              <w:rPr>
                <w:rFonts w:ascii="Times New Roman" w:hAnsi="Times New Roman" w:cs="Times New Roman"/>
                <w:sz w:val="24"/>
                <w:szCs w:val="24"/>
              </w:rPr>
            </w:pPr>
            <w:r w:rsidRPr="00FA6CE2">
              <w:rPr>
                <w:rFonts w:ascii="Times New Roman" w:hAnsi="Times New Roman" w:cs="Times New Roman"/>
                <w:sz w:val="24"/>
                <w:szCs w:val="24"/>
              </w:rPr>
              <w:t xml:space="preserve">Segadust tekitab ka see, et </w:t>
            </w:r>
            <w:proofErr w:type="spellStart"/>
            <w:r w:rsidRPr="00FA6CE2">
              <w:rPr>
                <w:rFonts w:ascii="Times New Roman" w:hAnsi="Times New Roman" w:cs="Times New Roman"/>
                <w:sz w:val="24"/>
                <w:szCs w:val="24"/>
              </w:rPr>
              <w:t>KüTS</w:t>
            </w:r>
            <w:proofErr w:type="spellEnd"/>
            <w:r w:rsidRPr="00FA6CE2">
              <w:rPr>
                <w:rFonts w:ascii="Times New Roman" w:hAnsi="Times New Roman" w:cs="Times New Roman"/>
                <w:sz w:val="24"/>
                <w:szCs w:val="24"/>
              </w:rPr>
              <w:t xml:space="preserve"> § 1 lg 1</w:t>
            </w:r>
            <w:r w:rsidRPr="00FA6CE2">
              <w:rPr>
                <w:rFonts w:ascii="Times New Roman" w:hAnsi="Times New Roman" w:cs="Times New Roman"/>
                <w:sz w:val="24"/>
                <w:szCs w:val="24"/>
                <w:vertAlign w:val="superscript"/>
              </w:rPr>
              <w:t>1</w:t>
            </w:r>
            <w:r w:rsidRPr="00FA6CE2">
              <w:rPr>
                <w:rFonts w:ascii="Times New Roman" w:hAnsi="Times New Roman" w:cs="Times New Roman"/>
                <w:sz w:val="24"/>
                <w:szCs w:val="24"/>
              </w:rPr>
              <w:t xml:space="preserve"> kohaselt on üksus ettevõtte, hiljem eelnõus ka avaliku sektori asutus. Samuti jääb lõpuni arusaamatuks füüsilise isiku hõlmamine üksuse definitsiooniga. Kas mõeldud on füüsilisest isikust ettevõtet? Sest füüsilist isiku ju ei asutata. </w:t>
            </w:r>
          </w:p>
          <w:p w14:paraId="41FF40B6" w14:textId="6049D3DB" w:rsidR="004C10F7" w:rsidRPr="00BD5CBD" w:rsidRDefault="004C10F7" w:rsidP="007C298C">
            <w:pPr>
              <w:jc w:val="both"/>
              <w:rPr>
                <w:rFonts w:ascii="Times New Roman" w:hAnsi="Times New Roman" w:cs="Times New Roman"/>
                <w:sz w:val="24"/>
                <w:szCs w:val="24"/>
              </w:rPr>
            </w:pPr>
            <w:r w:rsidRPr="00FA6CE2">
              <w:rPr>
                <w:rFonts w:ascii="Times New Roman" w:hAnsi="Times New Roman" w:cs="Times New Roman"/>
                <w:sz w:val="24"/>
                <w:szCs w:val="24"/>
              </w:rPr>
              <w:t>Seonduva teemana kordame veel, et kuigi eelnõu koostajad on suuliselt selgitanud, et teenuse osutaja ongi üksus, siis eelnõust see ei nähtu.</w:t>
            </w:r>
          </w:p>
        </w:tc>
        <w:tc>
          <w:tcPr>
            <w:tcW w:w="8519" w:type="dxa"/>
          </w:tcPr>
          <w:p w14:paraId="4E70D698"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59E566D9" w14:textId="77777777" w:rsidR="004C10F7" w:rsidRPr="0009177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Üksusteks on teiste seas sellised subjektid (nt riigiasutused), kes ei ole iseseisvalt määratletavad füüsilise, eraõigusliku, avalik-õigusliku juriidilise vm „isikuna“.</w:t>
            </w:r>
          </w:p>
          <w:p w14:paraId="50A786AC" w14:textId="77777777" w:rsidR="004C10F7" w:rsidRPr="00091777" w:rsidRDefault="004C10F7" w:rsidP="007C298C">
            <w:pPr>
              <w:jc w:val="both"/>
              <w:rPr>
                <w:rFonts w:ascii="Times New Roman" w:hAnsi="Times New Roman" w:cs="Times New Roman"/>
                <w:sz w:val="24"/>
                <w:szCs w:val="24"/>
              </w:rPr>
            </w:pPr>
            <w:r w:rsidRPr="00091777">
              <w:rPr>
                <w:rFonts w:ascii="Times New Roman" w:hAnsi="Times New Roman" w:cs="Times New Roman"/>
                <w:sz w:val="24"/>
                <w:szCs w:val="24"/>
              </w:rPr>
              <w:t xml:space="preserve">Alternatiivselt võiks kõigi subjektide puhul </w:t>
            </w:r>
            <w:r>
              <w:rPr>
                <w:rFonts w:ascii="Times New Roman" w:hAnsi="Times New Roman" w:cs="Times New Roman"/>
                <w:sz w:val="24"/>
                <w:szCs w:val="24"/>
              </w:rPr>
              <w:t>kasutada</w:t>
            </w:r>
            <w:r w:rsidRPr="00091777">
              <w:rPr>
                <w:rFonts w:ascii="Times New Roman" w:hAnsi="Times New Roman" w:cs="Times New Roman"/>
                <w:sz w:val="24"/>
                <w:szCs w:val="24"/>
              </w:rPr>
              <w:t xml:space="preserve"> </w:t>
            </w:r>
            <w:r>
              <w:rPr>
                <w:rFonts w:ascii="Times New Roman" w:hAnsi="Times New Roman" w:cs="Times New Roman"/>
                <w:sz w:val="24"/>
                <w:szCs w:val="24"/>
              </w:rPr>
              <w:t>„</w:t>
            </w:r>
            <w:r w:rsidRPr="00091777">
              <w:rPr>
                <w:rFonts w:ascii="Times New Roman" w:hAnsi="Times New Roman" w:cs="Times New Roman"/>
                <w:sz w:val="24"/>
                <w:szCs w:val="24"/>
              </w:rPr>
              <w:t>teenuseosutaja</w:t>
            </w:r>
            <w:r>
              <w:rPr>
                <w:rFonts w:ascii="Times New Roman" w:hAnsi="Times New Roman" w:cs="Times New Roman"/>
                <w:sz w:val="24"/>
                <w:szCs w:val="24"/>
              </w:rPr>
              <w:t>“</w:t>
            </w:r>
            <w:r w:rsidRPr="00091777">
              <w:rPr>
                <w:rFonts w:ascii="Times New Roman" w:hAnsi="Times New Roman" w:cs="Times New Roman"/>
                <w:sz w:val="24"/>
                <w:szCs w:val="24"/>
              </w:rPr>
              <w:t xml:space="preserve"> nimetaja</w:t>
            </w:r>
            <w:r>
              <w:rPr>
                <w:rFonts w:ascii="Times New Roman" w:hAnsi="Times New Roman" w:cs="Times New Roman"/>
                <w:sz w:val="24"/>
                <w:szCs w:val="24"/>
              </w:rPr>
              <w:t>t</w:t>
            </w:r>
            <w:r w:rsidRPr="00091777">
              <w:rPr>
                <w:rFonts w:ascii="Times New Roman" w:hAnsi="Times New Roman" w:cs="Times New Roman"/>
                <w:sz w:val="24"/>
                <w:szCs w:val="24"/>
              </w:rPr>
              <w:t xml:space="preserve">, kuid kuna see on katustermin, mis hõlmab nii </w:t>
            </w:r>
            <w:r>
              <w:rPr>
                <w:rFonts w:ascii="Times New Roman" w:hAnsi="Times New Roman" w:cs="Times New Roman"/>
                <w:sz w:val="24"/>
                <w:szCs w:val="24"/>
              </w:rPr>
              <w:t>üliolulisi</w:t>
            </w:r>
            <w:r w:rsidRPr="00091777">
              <w:rPr>
                <w:rFonts w:ascii="Times New Roman" w:hAnsi="Times New Roman" w:cs="Times New Roman"/>
                <w:sz w:val="24"/>
                <w:szCs w:val="24"/>
              </w:rPr>
              <w:t xml:space="preserve"> üksused kui ka olulised üksused, tekiks suurem segadus olukorras, kus seadus </w:t>
            </w:r>
            <w:r>
              <w:rPr>
                <w:rFonts w:ascii="Times New Roman" w:hAnsi="Times New Roman" w:cs="Times New Roman"/>
                <w:sz w:val="24"/>
                <w:szCs w:val="24"/>
              </w:rPr>
              <w:t>kasutaks näiteks sõnastust</w:t>
            </w:r>
            <w:r w:rsidRPr="00091777">
              <w:rPr>
                <w:rFonts w:ascii="Times New Roman" w:hAnsi="Times New Roman" w:cs="Times New Roman"/>
                <w:sz w:val="24"/>
                <w:szCs w:val="24"/>
              </w:rPr>
              <w:t xml:space="preserve"> </w:t>
            </w:r>
            <w:r>
              <w:rPr>
                <w:rFonts w:ascii="Times New Roman" w:hAnsi="Times New Roman" w:cs="Times New Roman"/>
                <w:sz w:val="24"/>
                <w:szCs w:val="24"/>
              </w:rPr>
              <w:t>„üliolulise</w:t>
            </w:r>
            <w:r w:rsidRPr="00091777">
              <w:rPr>
                <w:rFonts w:ascii="Times New Roman" w:hAnsi="Times New Roman" w:cs="Times New Roman"/>
                <w:sz w:val="24"/>
                <w:szCs w:val="24"/>
              </w:rPr>
              <w:t xml:space="preserve"> teenuseosutaja</w:t>
            </w:r>
            <w:r>
              <w:rPr>
                <w:rFonts w:ascii="Times New Roman" w:hAnsi="Times New Roman" w:cs="Times New Roman"/>
                <w:sz w:val="24"/>
                <w:szCs w:val="24"/>
              </w:rPr>
              <w:t>“</w:t>
            </w:r>
            <w:r w:rsidRPr="00091777">
              <w:rPr>
                <w:rFonts w:ascii="Times New Roman" w:hAnsi="Times New Roman" w:cs="Times New Roman"/>
                <w:sz w:val="24"/>
                <w:szCs w:val="24"/>
              </w:rPr>
              <w:t xml:space="preserve"> ja </w:t>
            </w:r>
            <w:r>
              <w:rPr>
                <w:rFonts w:ascii="Times New Roman" w:hAnsi="Times New Roman" w:cs="Times New Roman"/>
                <w:sz w:val="24"/>
                <w:szCs w:val="24"/>
              </w:rPr>
              <w:t>„</w:t>
            </w:r>
            <w:r w:rsidRPr="00091777">
              <w:rPr>
                <w:rFonts w:ascii="Times New Roman" w:hAnsi="Times New Roman" w:cs="Times New Roman"/>
                <w:sz w:val="24"/>
                <w:szCs w:val="24"/>
              </w:rPr>
              <w:t>olulise teenuseosutaja</w:t>
            </w:r>
            <w:r>
              <w:rPr>
                <w:rFonts w:ascii="Times New Roman" w:hAnsi="Times New Roman" w:cs="Times New Roman"/>
                <w:sz w:val="24"/>
                <w:szCs w:val="24"/>
              </w:rPr>
              <w:t xml:space="preserve">“. Seda eriti olukorras, kus mõni üksus võib nn suurusekriteeriumi kohaselt olla kas ülioluline üksus või oluline üksus. Üksuse, teenuseosutaja, üliolulise üksuse ning olulise üksuse mõistete olemuse selgitamiseks on lisatud ka seletuskirja 2. peatükki (eelnõukohase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sissejuhatavas osas) vastav joonis.</w:t>
            </w:r>
          </w:p>
          <w:p w14:paraId="00745834" w14:textId="77777777" w:rsidR="004C10F7" w:rsidRDefault="004C10F7" w:rsidP="007C298C">
            <w:pPr>
              <w:jc w:val="both"/>
              <w:rPr>
                <w:rFonts w:ascii="Times New Roman" w:hAnsi="Times New Roman" w:cs="Times New Roman"/>
                <w:sz w:val="24"/>
                <w:szCs w:val="24"/>
              </w:rPr>
            </w:pPr>
            <w:r w:rsidRPr="00091777">
              <w:rPr>
                <w:rFonts w:ascii="Times New Roman" w:hAnsi="Times New Roman" w:cs="Times New Roman"/>
                <w:sz w:val="24"/>
                <w:szCs w:val="24"/>
              </w:rPr>
              <w:t>Terminoloogilisi parandusi võib kaaluda küberturvalisuse valdkonda korrastava eelnõu VTK väljatöötamise käigus</w:t>
            </w:r>
            <w:r>
              <w:rPr>
                <w:rFonts w:ascii="Times New Roman" w:hAnsi="Times New Roman" w:cs="Times New Roman"/>
                <w:sz w:val="24"/>
                <w:szCs w:val="24"/>
              </w:rPr>
              <w:t>.</w:t>
            </w:r>
          </w:p>
          <w:p w14:paraId="786268F2" w14:textId="30351BB2"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parendatud „üksuse“ definitsiooni, et oleks selgus selle mõiste seosest füüsilise isiku korral. </w:t>
            </w:r>
          </w:p>
        </w:tc>
      </w:tr>
      <w:tr w:rsidR="004C10F7" w14:paraId="76F5C404" w14:textId="77777777" w:rsidTr="004C10F7">
        <w:trPr>
          <w:trHeight w:val="276"/>
        </w:trPr>
        <w:tc>
          <w:tcPr>
            <w:tcW w:w="5015" w:type="dxa"/>
          </w:tcPr>
          <w:p w14:paraId="27B24AFA"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b/>
                <w:bCs/>
                <w:sz w:val="24"/>
                <w:szCs w:val="24"/>
              </w:rPr>
              <w:t xml:space="preserve">Eelnõu § 1 p 1 – </w:t>
            </w:r>
            <w:proofErr w:type="spellStart"/>
            <w:r w:rsidRPr="003C0768">
              <w:rPr>
                <w:rFonts w:ascii="Times New Roman" w:hAnsi="Times New Roman" w:cs="Times New Roman"/>
                <w:b/>
                <w:bCs/>
                <w:sz w:val="24"/>
                <w:szCs w:val="24"/>
              </w:rPr>
              <w:t>KüTS</w:t>
            </w:r>
            <w:proofErr w:type="spellEnd"/>
            <w:r w:rsidRPr="003C0768">
              <w:rPr>
                <w:rFonts w:ascii="Times New Roman" w:hAnsi="Times New Roman" w:cs="Times New Roman"/>
                <w:b/>
                <w:bCs/>
                <w:sz w:val="24"/>
                <w:szCs w:val="24"/>
              </w:rPr>
              <w:t xml:space="preserve"> § 1 lg 1</w:t>
            </w:r>
            <w:r w:rsidRPr="003C0768">
              <w:rPr>
                <w:rFonts w:ascii="Times New Roman" w:hAnsi="Times New Roman" w:cs="Times New Roman"/>
                <w:b/>
                <w:bCs/>
                <w:sz w:val="24"/>
                <w:szCs w:val="24"/>
                <w:vertAlign w:val="superscript"/>
              </w:rPr>
              <w:t>2</w:t>
            </w:r>
            <w:r w:rsidRPr="003C0768">
              <w:rPr>
                <w:rFonts w:ascii="Times New Roman" w:hAnsi="Times New Roman" w:cs="Times New Roman"/>
                <w:b/>
                <w:bCs/>
                <w:sz w:val="24"/>
                <w:szCs w:val="24"/>
              </w:rPr>
              <w:t xml:space="preserve"> </w:t>
            </w:r>
          </w:p>
          <w:p w14:paraId="7DF3149C"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sz w:val="24"/>
                <w:szCs w:val="24"/>
              </w:rPr>
              <w:t xml:space="preserve">Palusite eelnõu seletuskirjas tagasisidet, kas sõnastused on arusaadavad või vajavad </w:t>
            </w:r>
            <w:r w:rsidRPr="003C0768">
              <w:rPr>
                <w:rFonts w:ascii="Times New Roman" w:hAnsi="Times New Roman" w:cs="Times New Roman"/>
                <w:sz w:val="24"/>
                <w:szCs w:val="24"/>
              </w:rPr>
              <w:lastRenderedPageBreak/>
              <w:t xml:space="preserve">täpsustamist. ITL-i tagasiside on, et sõnastused ei ole arusaadavad ja vajavad kindlasti täpsustamist. </w:t>
            </w:r>
          </w:p>
          <w:p w14:paraId="716AA2EC"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sz w:val="24"/>
                <w:szCs w:val="24"/>
              </w:rPr>
              <w:t xml:space="preserve">Teeme ettepaneku sõnastada subjektide loetelu lühemalt, selgemalt ja üheselt arusaadavalt. </w:t>
            </w:r>
          </w:p>
          <w:p w14:paraId="22F93A7D"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sz w:val="24"/>
                <w:szCs w:val="24"/>
              </w:rPr>
              <w:t xml:space="preserve">EL-i õigusele viitavatesse punktidesse on vaja sisulist eesti keelset mõistet, nt punktides 5 ja 6. </w:t>
            </w:r>
          </w:p>
          <w:p w14:paraId="4E457F89"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b/>
                <w:bCs/>
                <w:sz w:val="24"/>
                <w:szCs w:val="24"/>
              </w:rPr>
              <w:t xml:space="preserve">Punkti 34 </w:t>
            </w:r>
            <w:r w:rsidRPr="003C0768">
              <w:rPr>
                <w:rFonts w:ascii="Times New Roman" w:hAnsi="Times New Roman" w:cs="Times New Roman"/>
                <w:sz w:val="24"/>
                <w:szCs w:val="24"/>
              </w:rPr>
              <w:t xml:space="preserve">(interneti vahetuspunkti teenuse osutaja) tõlge on ebaõnnestunud (vrdl. </w:t>
            </w:r>
            <w:proofErr w:type="spellStart"/>
            <w:r w:rsidRPr="003C0768">
              <w:rPr>
                <w:rFonts w:ascii="Times New Roman" w:hAnsi="Times New Roman" w:cs="Times New Roman"/>
                <w:i/>
                <w:iCs/>
                <w:sz w:val="24"/>
                <w:szCs w:val="24"/>
              </w:rPr>
              <w:t>telephone</w:t>
            </w:r>
            <w:proofErr w:type="spellEnd"/>
            <w:r w:rsidRPr="003C0768">
              <w:rPr>
                <w:rFonts w:ascii="Times New Roman" w:hAnsi="Times New Roman" w:cs="Times New Roman"/>
                <w:i/>
                <w:iCs/>
                <w:sz w:val="24"/>
                <w:szCs w:val="24"/>
              </w:rPr>
              <w:t xml:space="preserve"> </w:t>
            </w:r>
            <w:proofErr w:type="spellStart"/>
            <w:r w:rsidRPr="003C0768">
              <w:rPr>
                <w:rFonts w:ascii="Times New Roman" w:hAnsi="Times New Roman" w:cs="Times New Roman"/>
                <w:i/>
                <w:iCs/>
                <w:sz w:val="24"/>
                <w:szCs w:val="24"/>
              </w:rPr>
              <w:t>exchange</w:t>
            </w:r>
            <w:proofErr w:type="spellEnd"/>
            <w:r w:rsidRPr="003C0768">
              <w:rPr>
                <w:rFonts w:ascii="Times New Roman" w:hAnsi="Times New Roman" w:cs="Times New Roman"/>
                <w:i/>
                <w:iCs/>
                <w:sz w:val="24"/>
                <w:szCs w:val="24"/>
              </w:rPr>
              <w:t xml:space="preserve"> </w:t>
            </w:r>
            <w:r w:rsidRPr="003C0768">
              <w:rPr>
                <w:rFonts w:ascii="Times New Roman" w:hAnsi="Times New Roman" w:cs="Times New Roman"/>
                <w:sz w:val="24"/>
                <w:szCs w:val="24"/>
              </w:rPr>
              <w:t xml:space="preserve">- kas see on telefoni vahetus?). Siin aitaks seaduses ingliskeelse termini kasutamine. IXP on üldiselt igale eksperdile mõistetav. </w:t>
            </w:r>
          </w:p>
          <w:p w14:paraId="5B3A9877"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b/>
                <w:bCs/>
                <w:sz w:val="24"/>
                <w:szCs w:val="24"/>
              </w:rPr>
              <w:t xml:space="preserve">Punkti 35 </w:t>
            </w:r>
            <w:r w:rsidRPr="003C0768">
              <w:rPr>
                <w:rFonts w:ascii="Times New Roman" w:hAnsi="Times New Roman" w:cs="Times New Roman"/>
                <w:sz w:val="24"/>
                <w:szCs w:val="24"/>
              </w:rPr>
              <w:t xml:space="preserve">puhul on raske mõista sõnastust, kus on kaks korda järjest sõna süsteem - domeeninimesüsteemide süsteemi teenuse osutaja. </w:t>
            </w:r>
          </w:p>
          <w:p w14:paraId="71F7E412"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b/>
                <w:bCs/>
                <w:sz w:val="24"/>
                <w:szCs w:val="24"/>
              </w:rPr>
              <w:t xml:space="preserve">Punkti 36 </w:t>
            </w:r>
            <w:r w:rsidRPr="003C0768">
              <w:rPr>
                <w:rFonts w:ascii="Times New Roman" w:hAnsi="Times New Roman" w:cs="Times New Roman"/>
                <w:sz w:val="24"/>
                <w:szCs w:val="24"/>
              </w:rPr>
              <w:t>(</w:t>
            </w:r>
            <w:proofErr w:type="spellStart"/>
            <w:r w:rsidRPr="003C0768">
              <w:rPr>
                <w:rFonts w:ascii="Times New Roman" w:hAnsi="Times New Roman" w:cs="Times New Roman"/>
                <w:sz w:val="24"/>
                <w:szCs w:val="24"/>
              </w:rPr>
              <w:t>pilvandmetöötlusteenuse</w:t>
            </w:r>
            <w:proofErr w:type="spellEnd"/>
            <w:r w:rsidRPr="003C0768">
              <w:rPr>
                <w:rFonts w:ascii="Times New Roman" w:hAnsi="Times New Roman" w:cs="Times New Roman"/>
                <w:sz w:val="24"/>
                <w:szCs w:val="24"/>
              </w:rPr>
              <w:t xml:space="preserve"> osutaja) puhul palume selgitada, kas see kohaldub ka vahendusteenuse osutajale. </w:t>
            </w:r>
          </w:p>
          <w:p w14:paraId="4DF57462"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b/>
                <w:bCs/>
                <w:sz w:val="24"/>
                <w:szCs w:val="24"/>
              </w:rPr>
              <w:t xml:space="preserve">Punkt 38 </w:t>
            </w:r>
            <w:r w:rsidRPr="003C0768">
              <w:rPr>
                <w:rFonts w:ascii="Times New Roman" w:hAnsi="Times New Roman" w:cs="Times New Roman"/>
                <w:sz w:val="24"/>
                <w:szCs w:val="24"/>
              </w:rPr>
              <w:t>(</w:t>
            </w:r>
            <w:proofErr w:type="spellStart"/>
            <w:r w:rsidRPr="003C0768">
              <w:rPr>
                <w:rFonts w:ascii="Times New Roman" w:hAnsi="Times New Roman" w:cs="Times New Roman"/>
                <w:sz w:val="24"/>
                <w:szCs w:val="24"/>
              </w:rPr>
              <w:t>sisulevivõrguteenuse</w:t>
            </w:r>
            <w:proofErr w:type="spellEnd"/>
            <w:r w:rsidRPr="003C0768">
              <w:rPr>
                <w:rFonts w:ascii="Times New Roman" w:hAnsi="Times New Roman" w:cs="Times New Roman"/>
                <w:sz w:val="24"/>
                <w:szCs w:val="24"/>
              </w:rPr>
              <w:t xml:space="preserve"> osutaja) ei ole arusaadav. Kirjelduse järgi oleks tegemist justkui võrguomanikuga, kuid sisulevi viitab sisule või vahendamisele. Teeme ettepaneku seda punkti täpsustada (samuti ka </w:t>
            </w:r>
            <w:proofErr w:type="spellStart"/>
            <w:r w:rsidRPr="003C0768">
              <w:rPr>
                <w:rFonts w:ascii="Times New Roman" w:hAnsi="Times New Roman" w:cs="Times New Roman"/>
                <w:sz w:val="24"/>
                <w:szCs w:val="24"/>
              </w:rPr>
              <w:t>KüTS</w:t>
            </w:r>
            <w:proofErr w:type="spellEnd"/>
            <w:r w:rsidRPr="003C0768">
              <w:rPr>
                <w:rFonts w:ascii="Times New Roman" w:hAnsi="Times New Roman" w:cs="Times New Roman"/>
                <w:sz w:val="24"/>
                <w:szCs w:val="24"/>
              </w:rPr>
              <w:t xml:space="preserve"> § 2 punkti 7</w:t>
            </w:r>
            <w:r w:rsidRPr="00BB0A76">
              <w:rPr>
                <w:rFonts w:ascii="Times New Roman" w:hAnsi="Times New Roman" w:cs="Times New Roman"/>
                <w:sz w:val="24"/>
                <w:szCs w:val="24"/>
                <w:vertAlign w:val="superscript"/>
              </w:rPr>
              <w:t>2</w:t>
            </w:r>
            <w:r w:rsidRPr="003C0768">
              <w:rPr>
                <w:rFonts w:ascii="Times New Roman" w:hAnsi="Times New Roman" w:cs="Times New Roman"/>
                <w:sz w:val="24"/>
                <w:szCs w:val="24"/>
              </w:rPr>
              <w:t>), et see pole side, TV või raadioteenus (seletuskirjas hetkel on täpsustus). Samuti teeme ettepaneku lisada ingliskeelse termini “</w:t>
            </w:r>
            <w:proofErr w:type="spellStart"/>
            <w:r w:rsidRPr="003C0768">
              <w:rPr>
                <w:rFonts w:ascii="Times New Roman" w:hAnsi="Times New Roman" w:cs="Times New Roman"/>
                <w:i/>
                <w:iCs/>
                <w:sz w:val="24"/>
                <w:szCs w:val="24"/>
              </w:rPr>
              <w:t>Content</w:t>
            </w:r>
            <w:proofErr w:type="spellEnd"/>
            <w:r w:rsidRPr="003C0768">
              <w:rPr>
                <w:rFonts w:ascii="Times New Roman" w:hAnsi="Times New Roman" w:cs="Times New Roman"/>
                <w:i/>
                <w:iCs/>
                <w:sz w:val="24"/>
                <w:szCs w:val="24"/>
              </w:rPr>
              <w:t xml:space="preserve"> </w:t>
            </w:r>
            <w:proofErr w:type="spellStart"/>
            <w:r w:rsidRPr="003C0768">
              <w:rPr>
                <w:rFonts w:ascii="Times New Roman" w:hAnsi="Times New Roman" w:cs="Times New Roman"/>
                <w:i/>
                <w:iCs/>
                <w:sz w:val="24"/>
                <w:szCs w:val="24"/>
              </w:rPr>
              <w:t>Delivery</w:t>
            </w:r>
            <w:proofErr w:type="spellEnd"/>
            <w:r w:rsidRPr="003C0768">
              <w:rPr>
                <w:rFonts w:ascii="Times New Roman" w:hAnsi="Times New Roman" w:cs="Times New Roman"/>
                <w:i/>
                <w:iCs/>
                <w:sz w:val="24"/>
                <w:szCs w:val="24"/>
              </w:rPr>
              <w:t xml:space="preserve"> Network </w:t>
            </w:r>
            <w:r w:rsidRPr="003C0768">
              <w:rPr>
                <w:rFonts w:ascii="Times New Roman" w:hAnsi="Times New Roman" w:cs="Times New Roman"/>
                <w:sz w:val="24"/>
                <w:szCs w:val="24"/>
              </w:rPr>
              <w:t xml:space="preserve">- CDN”, et oleks arusaadavam. Kindlasti aitaks kaasa ka see, kui nimetada ära, kes need (5) ettevõtet on, kes eelnõu koostajate hinnangul selle sätte alla lähevad. </w:t>
            </w:r>
          </w:p>
          <w:p w14:paraId="5C7EB887"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b/>
                <w:bCs/>
                <w:sz w:val="24"/>
                <w:szCs w:val="24"/>
              </w:rPr>
              <w:t xml:space="preserve">Punkt 39 </w:t>
            </w:r>
            <w:r w:rsidRPr="003C0768">
              <w:rPr>
                <w:rFonts w:ascii="Times New Roman" w:hAnsi="Times New Roman" w:cs="Times New Roman"/>
                <w:sz w:val="24"/>
                <w:szCs w:val="24"/>
              </w:rPr>
              <w:t xml:space="preserve">(hallatud teenuse osutaja) on kõige arusaamatum üksuse kategooria, millest tõesti ei </w:t>
            </w:r>
            <w:r w:rsidRPr="003C0768">
              <w:rPr>
                <w:rFonts w:ascii="Times New Roman" w:hAnsi="Times New Roman" w:cs="Times New Roman"/>
                <w:sz w:val="24"/>
                <w:szCs w:val="24"/>
              </w:rPr>
              <w:lastRenderedPageBreak/>
              <w:t xml:space="preserve">saa aru, keda mõeldud on. Seletuskirja sõnastuse kohaselt võiks sellesse kategooriasse kuuluda väga paljud erinevad ettevõtted. Seletuskirjas pakutakse, et neid võiks olla 20 tükki. </w:t>
            </w:r>
          </w:p>
          <w:p w14:paraId="047A0696"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sz w:val="24"/>
                <w:szCs w:val="24"/>
              </w:rPr>
              <w:t xml:space="preserve">Palun kirjutage eelnõus lahti, milliste teenuste osutajatega tegemist on ning kuidas on vastutus jagunenud, kui vahendatakse kellegi teise toodet/teenust. </w:t>
            </w:r>
          </w:p>
          <w:p w14:paraId="585B5F6A" w14:textId="77777777" w:rsidR="004C10F7" w:rsidRPr="003C0768" w:rsidRDefault="004C10F7" w:rsidP="007C298C">
            <w:pPr>
              <w:jc w:val="both"/>
              <w:rPr>
                <w:rFonts w:ascii="Times New Roman" w:hAnsi="Times New Roman" w:cs="Times New Roman"/>
                <w:sz w:val="24"/>
                <w:szCs w:val="24"/>
              </w:rPr>
            </w:pPr>
            <w:r w:rsidRPr="003C0768">
              <w:rPr>
                <w:rFonts w:ascii="Times New Roman" w:hAnsi="Times New Roman" w:cs="Times New Roman"/>
                <w:sz w:val="24"/>
                <w:szCs w:val="24"/>
              </w:rPr>
              <w:t xml:space="preserve">Vastavalt vaja üle vaadata ka eelnõu § 1 p 14 – </w:t>
            </w:r>
            <w:proofErr w:type="spellStart"/>
            <w:r w:rsidRPr="003C0768">
              <w:rPr>
                <w:rFonts w:ascii="Times New Roman" w:hAnsi="Times New Roman" w:cs="Times New Roman"/>
                <w:sz w:val="24"/>
                <w:szCs w:val="24"/>
              </w:rPr>
              <w:t>KüTS</w:t>
            </w:r>
            <w:proofErr w:type="spellEnd"/>
            <w:r w:rsidRPr="003C0768">
              <w:rPr>
                <w:rFonts w:ascii="Times New Roman" w:hAnsi="Times New Roman" w:cs="Times New Roman"/>
                <w:sz w:val="24"/>
                <w:szCs w:val="24"/>
              </w:rPr>
              <w:t xml:space="preserve"> § 2 p 11. </w:t>
            </w:r>
          </w:p>
          <w:p w14:paraId="0D5B956A" w14:textId="77777777" w:rsidR="004C10F7" w:rsidRDefault="004C10F7" w:rsidP="007C298C">
            <w:pPr>
              <w:jc w:val="both"/>
              <w:rPr>
                <w:rFonts w:ascii="Times New Roman" w:hAnsi="Times New Roman" w:cs="Times New Roman"/>
                <w:sz w:val="24"/>
                <w:szCs w:val="24"/>
              </w:rPr>
            </w:pPr>
            <w:r w:rsidRPr="003C0768">
              <w:rPr>
                <w:rFonts w:ascii="Times New Roman" w:hAnsi="Times New Roman" w:cs="Times New Roman"/>
                <w:b/>
                <w:bCs/>
                <w:sz w:val="24"/>
                <w:szCs w:val="24"/>
              </w:rPr>
              <w:t xml:space="preserve">Punkti 40 </w:t>
            </w:r>
            <w:r w:rsidRPr="003C0768">
              <w:rPr>
                <w:rFonts w:ascii="Times New Roman" w:hAnsi="Times New Roman" w:cs="Times New Roman"/>
                <w:sz w:val="24"/>
                <w:szCs w:val="24"/>
              </w:rPr>
              <w:t xml:space="preserve">(hallatud turbeteenuse osutaja) tekib kõigepealt küsimus, miks see eraldi välja toodud on, kui eelmine mõiste – hallatud teenuse osutaja – katab ka selle kategooria. Või need ikkagi ei kattu? Näiteks võib turbeteenus võib olla ka sisse ostetud infoturbejuhi teenus, mis ei sobi </w:t>
            </w:r>
            <w:proofErr w:type="spellStart"/>
            <w:r w:rsidRPr="003C0768">
              <w:rPr>
                <w:rFonts w:ascii="Times New Roman" w:hAnsi="Times New Roman" w:cs="Times New Roman"/>
                <w:sz w:val="24"/>
                <w:szCs w:val="24"/>
              </w:rPr>
              <w:t>KüTS</w:t>
            </w:r>
            <w:proofErr w:type="spellEnd"/>
            <w:r w:rsidRPr="003C0768">
              <w:rPr>
                <w:rFonts w:ascii="Times New Roman" w:hAnsi="Times New Roman" w:cs="Times New Roman"/>
                <w:sz w:val="24"/>
                <w:szCs w:val="24"/>
              </w:rPr>
              <w:t xml:space="preserve"> § 2 p</w:t>
            </w:r>
            <w:r>
              <w:rPr>
                <w:rFonts w:ascii="Times New Roman" w:hAnsi="Times New Roman" w:cs="Times New Roman"/>
                <w:sz w:val="24"/>
                <w:szCs w:val="24"/>
              </w:rPr>
              <w:t xml:space="preserve"> </w:t>
            </w:r>
            <w:r w:rsidRPr="003C0768">
              <w:rPr>
                <w:rFonts w:ascii="Times New Roman" w:hAnsi="Times New Roman" w:cs="Times New Roman"/>
                <w:sz w:val="24"/>
                <w:szCs w:val="24"/>
              </w:rPr>
              <w:t>11 definitsiooniga.</w:t>
            </w:r>
          </w:p>
          <w:p w14:paraId="69EA5ADD" w14:textId="77777777" w:rsidR="004C10F7" w:rsidRPr="0057216D" w:rsidRDefault="004C10F7" w:rsidP="007C298C">
            <w:pPr>
              <w:jc w:val="both"/>
              <w:rPr>
                <w:rFonts w:ascii="Times New Roman" w:hAnsi="Times New Roman" w:cs="Times New Roman"/>
                <w:sz w:val="24"/>
                <w:szCs w:val="24"/>
              </w:rPr>
            </w:pPr>
            <w:r w:rsidRPr="0057216D">
              <w:rPr>
                <w:rFonts w:ascii="Times New Roman" w:hAnsi="Times New Roman" w:cs="Times New Roman"/>
                <w:sz w:val="24"/>
                <w:szCs w:val="24"/>
              </w:rPr>
              <w:t xml:space="preserve">Termini sisu jääb arusaamatuks. Näiteks kas mõeldud on vahendajaid või kedagi muud? Vahendajate puhul võib olla oluline, et kas vahendaja saab ise midagi teha või üldse sekkuda, kui tegemist on valmistootega. Vahendustegevuse juures on oluline ka küsimus, kas tegemist põhitegevuse või </w:t>
            </w:r>
            <w:proofErr w:type="spellStart"/>
            <w:r w:rsidRPr="0057216D">
              <w:rPr>
                <w:rFonts w:ascii="Times New Roman" w:hAnsi="Times New Roman" w:cs="Times New Roman"/>
                <w:sz w:val="24"/>
                <w:szCs w:val="24"/>
              </w:rPr>
              <w:t>kõrvaltegevusega</w:t>
            </w:r>
            <w:proofErr w:type="spellEnd"/>
            <w:r w:rsidRPr="0057216D">
              <w:rPr>
                <w:rFonts w:ascii="Times New Roman" w:hAnsi="Times New Roman" w:cs="Times New Roman"/>
                <w:sz w:val="24"/>
                <w:szCs w:val="24"/>
              </w:rPr>
              <w:t xml:space="preserve">. Teisel juhul võivad kohustused olla ettevõtte jaoks ebaproportsionaalselt suured. </w:t>
            </w:r>
          </w:p>
          <w:p w14:paraId="5EACC5FF" w14:textId="77777777" w:rsidR="004C10F7" w:rsidRPr="0057216D" w:rsidRDefault="004C10F7" w:rsidP="007C298C">
            <w:pPr>
              <w:jc w:val="both"/>
              <w:rPr>
                <w:rFonts w:ascii="Times New Roman" w:hAnsi="Times New Roman" w:cs="Times New Roman"/>
                <w:sz w:val="24"/>
                <w:szCs w:val="24"/>
              </w:rPr>
            </w:pPr>
            <w:r w:rsidRPr="0057216D">
              <w:rPr>
                <w:rFonts w:ascii="Times New Roman" w:hAnsi="Times New Roman" w:cs="Times New Roman"/>
                <w:sz w:val="24"/>
                <w:szCs w:val="24"/>
              </w:rPr>
              <w:t xml:space="preserve">Sarnaselt vaja üle vaadata ka eelnõu § 1 p 14 – </w:t>
            </w:r>
            <w:proofErr w:type="spellStart"/>
            <w:r w:rsidRPr="0057216D">
              <w:rPr>
                <w:rFonts w:ascii="Times New Roman" w:hAnsi="Times New Roman" w:cs="Times New Roman"/>
                <w:sz w:val="24"/>
                <w:szCs w:val="24"/>
              </w:rPr>
              <w:t>KüTS</w:t>
            </w:r>
            <w:proofErr w:type="spellEnd"/>
            <w:r w:rsidRPr="0057216D">
              <w:rPr>
                <w:rFonts w:ascii="Times New Roman" w:hAnsi="Times New Roman" w:cs="Times New Roman"/>
                <w:sz w:val="24"/>
                <w:szCs w:val="24"/>
              </w:rPr>
              <w:t xml:space="preserve"> § 2 p 12. </w:t>
            </w:r>
          </w:p>
          <w:p w14:paraId="052EF78B" w14:textId="6AF74FB4" w:rsidR="004C10F7" w:rsidRPr="00BD5CBD" w:rsidRDefault="004C10F7" w:rsidP="007C298C">
            <w:pPr>
              <w:jc w:val="both"/>
              <w:rPr>
                <w:rFonts w:ascii="Times New Roman" w:hAnsi="Times New Roman" w:cs="Times New Roman"/>
                <w:sz w:val="24"/>
                <w:szCs w:val="24"/>
              </w:rPr>
            </w:pPr>
            <w:r w:rsidRPr="0057216D">
              <w:rPr>
                <w:rFonts w:ascii="Times New Roman" w:hAnsi="Times New Roman" w:cs="Times New Roman"/>
                <w:b/>
                <w:bCs/>
                <w:sz w:val="24"/>
                <w:szCs w:val="24"/>
              </w:rPr>
              <w:t>Punkt</w:t>
            </w:r>
            <w:r w:rsidRPr="0057216D">
              <w:rPr>
                <w:rFonts w:ascii="Times New Roman" w:hAnsi="Times New Roman" w:cs="Times New Roman"/>
                <w:sz w:val="24"/>
                <w:szCs w:val="24"/>
              </w:rPr>
              <w:t xml:space="preserve">i </w:t>
            </w:r>
            <w:r w:rsidRPr="0057216D">
              <w:rPr>
                <w:rFonts w:ascii="Times New Roman" w:hAnsi="Times New Roman" w:cs="Times New Roman"/>
                <w:b/>
                <w:bCs/>
                <w:sz w:val="24"/>
                <w:szCs w:val="24"/>
              </w:rPr>
              <w:t xml:space="preserve">47 </w:t>
            </w:r>
            <w:r w:rsidRPr="0057216D">
              <w:rPr>
                <w:rFonts w:ascii="Times New Roman" w:hAnsi="Times New Roman" w:cs="Times New Roman"/>
                <w:sz w:val="24"/>
                <w:szCs w:val="24"/>
              </w:rPr>
              <w:t>(</w:t>
            </w:r>
            <w:proofErr w:type="spellStart"/>
            <w:r w:rsidRPr="0057216D">
              <w:rPr>
                <w:rFonts w:ascii="Times New Roman" w:hAnsi="Times New Roman" w:cs="Times New Roman"/>
                <w:sz w:val="24"/>
                <w:szCs w:val="24"/>
              </w:rPr>
              <w:t>Eurostati</w:t>
            </w:r>
            <w:proofErr w:type="spellEnd"/>
            <w:r w:rsidRPr="0057216D">
              <w:rPr>
                <w:rFonts w:ascii="Times New Roman" w:hAnsi="Times New Roman" w:cs="Times New Roman"/>
                <w:sz w:val="24"/>
                <w:szCs w:val="24"/>
              </w:rPr>
              <w:t xml:space="preserve"> klassifikaatori NACE </w:t>
            </w:r>
            <w:proofErr w:type="spellStart"/>
            <w:r w:rsidRPr="0057216D">
              <w:rPr>
                <w:rFonts w:ascii="Times New Roman" w:hAnsi="Times New Roman" w:cs="Times New Roman"/>
                <w:sz w:val="24"/>
                <w:szCs w:val="24"/>
              </w:rPr>
              <w:t>Revision</w:t>
            </w:r>
            <w:proofErr w:type="spellEnd"/>
            <w:r w:rsidRPr="0057216D">
              <w:rPr>
                <w:rFonts w:ascii="Times New Roman" w:hAnsi="Times New Roman" w:cs="Times New Roman"/>
                <w:sz w:val="24"/>
                <w:szCs w:val="24"/>
              </w:rPr>
              <w:t xml:space="preserve"> 2 C jao jaotistes 26, 27, 28, 29 ja 30 osutatud majandustegevusega tegelev ettevõtja) </w:t>
            </w:r>
            <w:r w:rsidRPr="0057216D">
              <w:rPr>
                <w:rFonts w:ascii="Times New Roman" w:hAnsi="Times New Roman" w:cs="Times New Roman"/>
                <w:sz w:val="24"/>
                <w:szCs w:val="24"/>
              </w:rPr>
              <w:lastRenderedPageBreak/>
              <w:t>osas teeme ettepaneku lisada sisu ehk mis majandustegevusele need punktid viitavad.</w:t>
            </w:r>
          </w:p>
        </w:tc>
        <w:tc>
          <w:tcPr>
            <w:tcW w:w="8519" w:type="dxa"/>
          </w:tcPr>
          <w:p w14:paraId="31AF9656" w14:textId="49E3025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Osaliselt arvestatud ja selgitatud</w:t>
            </w:r>
          </w:p>
          <w:p w14:paraId="4D1881AB" w14:textId="79DC38FA"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Esmalt märgime, et eelnõu koostamisel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 1 ja 3 struktuuri, sisu ning sõnastusi, mh õigusselguse parendamise eesmärgil ja vastavalt kooskõlastusringi käigus saabunud tagasisidele oluliselt muudetud. </w:t>
            </w:r>
          </w:p>
          <w:p w14:paraId="67F4E8A4" w14:textId="77777777" w:rsidR="004C10F7" w:rsidRDefault="004C10F7" w:rsidP="007C298C">
            <w:pPr>
              <w:jc w:val="both"/>
              <w:rPr>
                <w:rFonts w:ascii="Times New Roman" w:hAnsi="Times New Roman" w:cs="Times New Roman"/>
                <w:sz w:val="24"/>
                <w:szCs w:val="24"/>
              </w:rPr>
            </w:pPr>
            <w:r w:rsidRPr="00FB499C">
              <w:rPr>
                <w:rFonts w:ascii="Times New Roman" w:hAnsi="Times New Roman" w:cs="Times New Roman"/>
                <w:sz w:val="24"/>
                <w:szCs w:val="24"/>
                <w:u w:val="single"/>
              </w:rPr>
              <w:t>Punktide 5 ja 6 osas</w:t>
            </w:r>
            <w:r>
              <w:rPr>
                <w:rFonts w:ascii="Times New Roman" w:hAnsi="Times New Roman" w:cs="Times New Roman"/>
                <w:sz w:val="24"/>
                <w:szCs w:val="24"/>
              </w:rPr>
              <w:t xml:space="preserve">: </w:t>
            </w:r>
          </w:p>
          <w:p w14:paraId="7577AA96" w14:textId="3A74757A" w:rsidR="004C10F7" w:rsidRPr="00717953" w:rsidRDefault="004C10F7" w:rsidP="007C298C">
            <w:pPr>
              <w:pStyle w:val="Loendilik"/>
              <w:numPr>
                <w:ilvl w:val="0"/>
                <w:numId w:val="2"/>
              </w:numPr>
              <w:jc w:val="both"/>
              <w:rPr>
                <w:rFonts w:ascii="Times New Roman" w:hAnsi="Times New Roman" w:cs="Times New Roman"/>
                <w:sz w:val="24"/>
                <w:szCs w:val="24"/>
              </w:rPr>
            </w:pPr>
            <w:r w:rsidRPr="00717953">
              <w:rPr>
                <w:rFonts w:ascii="Times New Roman" w:hAnsi="Times New Roman" w:cs="Times New Roman"/>
                <w:sz w:val="24"/>
                <w:szCs w:val="24"/>
              </w:rPr>
              <w:t xml:space="preserve">Tegemist on viitega EL õigusele ja seal olevale mõistele - seda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00717953">
              <w:rPr>
                <w:rFonts w:ascii="Times New Roman" w:hAnsi="Times New Roman" w:cs="Times New Roman"/>
                <w:sz w:val="24"/>
                <w:szCs w:val="24"/>
              </w:rPr>
              <w:t>Bulb</w:t>
            </w:r>
            <w:proofErr w:type="spellEnd"/>
            <w:r w:rsidRPr="00717953">
              <w:rPr>
                <w:rFonts w:ascii="Times New Roman" w:hAnsi="Times New Roman" w:cs="Times New Roman"/>
                <w:sz w:val="24"/>
                <w:szCs w:val="24"/>
              </w:rPr>
              <w:t xml:space="preserve"> BV vs. </w:t>
            </w:r>
            <w:proofErr w:type="spellStart"/>
            <w:r w:rsidRPr="00717953">
              <w:rPr>
                <w:rFonts w:ascii="Times New Roman" w:hAnsi="Times New Roman" w:cs="Times New Roman"/>
                <w:sz w:val="24"/>
                <w:szCs w:val="24"/>
              </w:rPr>
              <w:t>Produktschap</w:t>
            </w:r>
            <w:proofErr w:type="spellEnd"/>
            <w:r w:rsidRPr="00717953">
              <w:rPr>
                <w:rFonts w:ascii="Times New Roman" w:hAnsi="Times New Roman" w:cs="Times New Roman"/>
                <w:sz w:val="24"/>
                <w:szCs w:val="24"/>
              </w:rPr>
              <w:t xml:space="preserve"> voor </w:t>
            </w:r>
            <w:proofErr w:type="spellStart"/>
            <w:r w:rsidRPr="00717953">
              <w:rPr>
                <w:rFonts w:ascii="Times New Roman" w:hAnsi="Times New Roman" w:cs="Times New Roman"/>
                <w:sz w:val="24"/>
                <w:szCs w:val="24"/>
              </w:rPr>
              <w:t>Siergewassen</w:t>
            </w:r>
            <w:proofErr w:type="spellEnd"/>
            <w:r w:rsidRPr="00717953">
              <w:rPr>
                <w:rFonts w:ascii="Times New Roman" w:hAnsi="Times New Roman" w:cs="Times New Roman"/>
                <w:sz w:val="24"/>
                <w:szCs w:val="24"/>
              </w:rPr>
              <w:t>. EKL 1977, lk 137).</w:t>
            </w:r>
          </w:p>
          <w:p w14:paraId="3D6C0E91" w14:textId="130C985E" w:rsidR="004C10F7" w:rsidRPr="00717953" w:rsidRDefault="004C10F7" w:rsidP="007C298C">
            <w:pPr>
              <w:pStyle w:val="Loendilik"/>
              <w:numPr>
                <w:ilvl w:val="0"/>
                <w:numId w:val="2"/>
              </w:numPr>
              <w:jc w:val="both"/>
              <w:rPr>
                <w:rFonts w:ascii="Times New Roman" w:hAnsi="Times New Roman" w:cs="Times New Roman"/>
                <w:sz w:val="24"/>
                <w:szCs w:val="24"/>
              </w:rPr>
            </w:pPr>
            <w:r w:rsidRPr="00717953">
              <w:rPr>
                <w:rFonts w:ascii="Times New Roman" w:hAnsi="Times New Roman" w:cs="Times New Roman"/>
                <w:sz w:val="24"/>
                <w:szCs w:val="24"/>
              </w:rPr>
              <w:t xml:space="preserve">Olukorras, kus termini definitsioon on esitatud EL määruses, tuleb definitsioon ka riigisisese õiguse kohaselt esitada </w:t>
            </w:r>
            <w:proofErr w:type="spellStart"/>
            <w:r w:rsidRPr="00717953">
              <w:rPr>
                <w:rFonts w:ascii="Times New Roman" w:hAnsi="Times New Roman" w:cs="Times New Roman"/>
                <w:sz w:val="24"/>
                <w:szCs w:val="24"/>
              </w:rPr>
              <w:t>viiteliselt</w:t>
            </w:r>
            <w:proofErr w:type="spellEnd"/>
            <w:r w:rsidRPr="00717953">
              <w:rPr>
                <w:rFonts w:ascii="Times New Roman" w:hAnsi="Times New Roman" w:cs="Times New Roman"/>
                <w:sz w:val="24"/>
                <w:szCs w:val="24"/>
              </w:rPr>
              <w:t xml:space="preserve"> (Vabariigi Valitsuse 22.12.2011 määruse nr 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5F11CFA6" w14:textId="65A319F4" w:rsidR="004C10F7" w:rsidRDefault="004C10F7" w:rsidP="007C298C">
            <w:pPr>
              <w:jc w:val="both"/>
              <w:rPr>
                <w:rFonts w:ascii="Times New Roman" w:hAnsi="Times New Roman" w:cs="Times New Roman"/>
                <w:sz w:val="24"/>
                <w:szCs w:val="24"/>
              </w:rPr>
            </w:pPr>
            <w:r w:rsidRPr="00ED4DA9">
              <w:rPr>
                <w:rFonts w:ascii="Times New Roman" w:hAnsi="Times New Roman" w:cs="Times New Roman"/>
                <w:sz w:val="24"/>
                <w:szCs w:val="24"/>
                <w:u w:val="single"/>
              </w:rPr>
              <w:t>Punkt 34 osas</w:t>
            </w:r>
            <w:r>
              <w:rPr>
                <w:rFonts w:ascii="Times New Roman" w:hAnsi="Times New Roman" w:cs="Times New Roman"/>
                <w:sz w:val="24"/>
                <w:szCs w:val="24"/>
              </w:rPr>
              <w:t xml:space="preserve">: </w:t>
            </w:r>
            <w:r w:rsidRPr="006623F7">
              <w:rPr>
                <w:rFonts w:ascii="Times New Roman" w:hAnsi="Times New Roman" w:cs="Times New Roman"/>
                <w:sz w:val="24"/>
                <w:szCs w:val="24"/>
              </w:rPr>
              <w:t xml:space="preserve">avalike andmete kohaselt on </w:t>
            </w:r>
            <w:r>
              <w:rPr>
                <w:rFonts w:ascii="Times New Roman" w:hAnsi="Times New Roman" w:cs="Times New Roman"/>
                <w:sz w:val="24"/>
                <w:szCs w:val="24"/>
              </w:rPr>
              <w:t>„</w:t>
            </w:r>
            <w:r w:rsidRPr="006623F7">
              <w:rPr>
                <w:rFonts w:ascii="Times New Roman" w:hAnsi="Times New Roman" w:cs="Times New Roman"/>
                <w:sz w:val="24"/>
                <w:szCs w:val="24"/>
              </w:rPr>
              <w:t>interneti vahetuspunkt</w:t>
            </w:r>
            <w:r>
              <w:rPr>
                <w:rFonts w:ascii="Times New Roman" w:hAnsi="Times New Roman" w:cs="Times New Roman"/>
                <w:sz w:val="24"/>
                <w:szCs w:val="24"/>
              </w:rPr>
              <w:t>“</w:t>
            </w:r>
            <w:r w:rsidRPr="006623F7">
              <w:rPr>
                <w:rFonts w:ascii="Times New Roman" w:hAnsi="Times New Roman" w:cs="Times New Roman"/>
                <w:sz w:val="24"/>
                <w:szCs w:val="24"/>
              </w:rPr>
              <w:t xml:space="preserve"> / </w:t>
            </w:r>
            <w:r>
              <w:rPr>
                <w:rFonts w:ascii="Times New Roman" w:hAnsi="Times New Roman" w:cs="Times New Roman"/>
                <w:sz w:val="24"/>
                <w:szCs w:val="24"/>
              </w:rPr>
              <w:t>„</w:t>
            </w:r>
            <w:r w:rsidRPr="006623F7">
              <w:rPr>
                <w:rFonts w:ascii="Times New Roman" w:hAnsi="Times New Roman" w:cs="Times New Roman"/>
                <w:sz w:val="24"/>
                <w:szCs w:val="24"/>
              </w:rPr>
              <w:t>interneti vahetuspunkti teenus</w:t>
            </w:r>
            <w:r>
              <w:rPr>
                <w:rFonts w:ascii="Times New Roman" w:hAnsi="Times New Roman" w:cs="Times New Roman"/>
                <w:sz w:val="24"/>
                <w:szCs w:val="24"/>
              </w:rPr>
              <w:t>“</w:t>
            </w:r>
            <w:r w:rsidRPr="006623F7">
              <w:rPr>
                <w:rFonts w:ascii="Times New Roman" w:hAnsi="Times New Roman" w:cs="Times New Roman"/>
                <w:sz w:val="24"/>
                <w:szCs w:val="24"/>
              </w:rPr>
              <w:t xml:space="preserve"> laialt levinud. </w:t>
            </w:r>
            <w:r>
              <w:rPr>
                <w:rFonts w:ascii="Times New Roman" w:hAnsi="Times New Roman" w:cs="Times New Roman"/>
                <w:sz w:val="24"/>
                <w:szCs w:val="24"/>
              </w:rPr>
              <w:t>„</w:t>
            </w:r>
            <w:r w:rsidRPr="006623F7">
              <w:rPr>
                <w:rFonts w:ascii="Times New Roman" w:hAnsi="Times New Roman" w:cs="Times New Roman"/>
                <w:sz w:val="24"/>
                <w:szCs w:val="24"/>
              </w:rPr>
              <w:t>IXP teenus</w:t>
            </w:r>
            <w:r>
              <w:rPr>
                <w:rFonts w:ascii="Times New Roman" w:hAnsi="Times New Roman" w:cs="Times New Roman"/>
                <w:sz w:val="24"/>
                <w:szCs w:val="24"/>
              </w:rPr>
              <w:t>“</w:t>
            </w:r>
            <w:r w:rsidRPr="006623F7">
              <w:rPr>
                <w:rFonts w:ascii="Times New Roman" w:hAnsi="Times New Roman" w:cs="Times New Roman"/>
                <w:sz w:val="24"/>
                <w:szCs w:val="24"/>
              </w:rPr>
              <w:t xml:space="preserve"> ei oleks parem alternatiiv, kuivõrd see tuleks samuti eestikeelsena lahti selgitada, mille tulemusel jõutaks praegusega analoogse definitsiooni juurde (parema tõlke puudumisel).</w:t>
            </w:r>
            <w:r>
              <w:rPr>
                <w:rFonts w:ascii="Times New Roman" w:hAnsi="Times New Roman" w:cs="Times New Roman"/>
                <w:sz w:val="24"/>
                <w:szCs w:val="24"/>
              </w:rPr>
              <w:t xml:space="preserve"> Eelnõus on selle punkti puhul muudetud sõnastust ning see on nüüd „interneti sõlmpunkti teenuse osutaja“.</w:t>
            </w:r>
          </w:p>
          <w:p w14:paraId="0421B391" w14:textId="05E6029B" w:rsidR="004C10F7" w:rsidRDefault="004C10F7" w:rsidP="007C298C">
            <w:pPr>
              <w:jc w:val="both"/>
              <w:rPr>
                <w:rFonts w:ascii="Times New Roman" w:hAnsi="Times New Roman" w:cs="Times New Roman"/>
                <w:sz w:val="24"/>
                <w:szCs w:val="24"/>
              </w:rPr>
            </w:pPr>
            <w:r w:rsidRPr="0067265C">
              <w:rPr>
                <w:rFonts w:ascii="Times New Roman" w:hAnsi="Times New Roman" w:cs="Times New Roman"/>
                <w:sz w:val="24"/>
                <w:szCs w:val="24"/>
                <w:u w:val="single"/>
              </w:rPr>
              <w:t>Punkt 35</w:t>
            </w:r>
            <w:r>
              <w:rPr>
                <w:rFonts w:ascii="Times New Roman" w:hAnsi="Times New Roman" w:cs="Times New Roman"/>
                <w:sz w:val="24"/>
                <w:szCs w:val="24"/>
              </w:rPr>
              <w:t>: arvestatud (uus sõnastus on „domeeninimede süsteemi teenuse osutaja“).</w:t>
            </w:r>
          </w:p>
          <w:p w14:paraId="3D0FC954" w14:textId="023DCAD4" w:rsidR="004C10F7" w:rsidRDefault="004C10F7" w:rsidP="007C298C">
            <w:pPr>
              <w:jc w:val="both"/>
              <w:rPr>
                <w:rFonts w:ascii="Times New Roman" w:hAnsi="Times New Roman" w:cs="Times New Roman"/>
                <w:sz w:val="24"/>
                <w:szCs w:val="24"/>
              </w:rPr>
            </w:pPr>
            <w:r w:rsidRPr="000F0CB6">
              <w:rPr>
                <w:rFonts w:ascii="Times New Roman" w:hAnsi="Times New Roman" w:cs="Times New Roman"/>
                <w:sz w:val="24"/>
                <w:szCs w:val="24"/>
                <w:u w:val="single"/>
              </w:rPr>
              <w:t>Punkt 36</w:t>
            </w:r>
            <w:r w:rsidRPr="000F0CB6">
              <w:rPr>
                <w:rFonts w:ascii="Times New Roman" w:hAnsi="Times New Roman" w:cs="Times New Roman"/>
                <w:sz w:val="24"/>
                <w:szCs w:val="24"/>
              </w:rPr>
              <w:t>:</w:t>
            </w:r>
            <w:r>
              <w:rPr>
                <w:rFonts w:ascii="Times New Roman" w:hAnsi="Times New Roman" w:cs="Times New Roman"/>
                <w:sz w:val="24"/>
                <w:szCs w:val="24"/>
              </w:rPr>
              <w:t xml:space="preserve"> kommentaaris ei ole mainitud, mida peetakse „vahendusteenuseks“, mistõttu ei ole võimalik täiendavalt selgitada. Juhime tähelepanu, et eelmise küberturvalisuse direktiivi ja NIS2 direktiivi tekstis on vastava termini mõiste ainult väheses osas muutunud. Seega, kui mingi üksus osutab kehtiva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tähenduses olevat </w:t>
            </w:r>
            <w:proofErr w:type="spellStart"/>
            <w:r>
              <w:rPr>
                <w:rFonts w:ascii="Times New Roman" w:hAnsi="Times New Roman" w:cs="Times New Roman"/>
                <w:sz w:val="24"/>
                <w:szCs w:val="24"/>
              </w:rPr>
              <w:t>pilvandmetöötlusteenust</w:t>
            </w:r>
            <w:proofErr w:type="spellEnd"/>
            <w:r>
              <w:rPr>
                <w:rFonts w:ascii="Times New Roman" w:hAnsi="Times New Roman" w:cs="Times New Roman"/>
                <w:sz w:val="24"/>
                <w:szCs w:val="24"/>
              </w:rPr>
              <w:t xml:space="preserve"> ning see hõlmab ka „vahendusteenust“, siis kohaldub sellele üksusele ka siinse eelnõu järgselt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p>
          <w:p w14:paraId="24C8E82E" w14:textId="6386B901" w:rsidR="004C10F7" w:rsidRDefault="004C10F7" w:rsidP="007C298C">
            <w:pPr>
              <w:jc w:val="both"/>
              <w:rPr>
                <w:rFonts w:ascii="Times New Roman" w:hAnsi="Times New Roman" w:cs="Times New Roman"/>
                <w:sz w:val="24"/>
                <w:szCs w:val="24"/>
              </w:rPr>
            </w:pPr>
            <w:r w:rsidRPr="007B7030">
              <w:rPr>
                <w:rFonts w:ascii="Times New Roman" w:hAnsi="Times New Roman" w:cs="Times New Roman"/>
                <w:sz w:val="24"/>
                <w:szCs w:val="24"/>
                <w:u w:val="single"/>
              </w:rPr>
              <w:lastRenderedPageBreak/>
              <w:t>Punkt 38</w:t>
            </w:r>
            <w:r>
              <w:rPr>
                <w:rFonts w:ascii="Times New Roman" w:hAnsi="Times New Roman" w:cs="Times New Roman"/>
                <w:sz w:val="24"/>
                <w:szCs w:val="24"/>
              </w:rPr>
              <w:t xml:space="preserve">: eelnõus on selle üksuse sõnastamisel ning defineerimisel lähtutud NIS2 direktiivi artikli 6 punktis 32 olevast „sisulevivõrgu“ sõnastusest. Vt siin ka Majandus- ja Kommunikatsiooniministeeriumi kommentaari 5.1 vastust. </w:t>
            </w:r>
          </w:p>
          <w:p w14:paraId="6055A42D" w14:textId="3CE75D89" w:rsidR="004C10F7" w:rsidRDefault="004C10F7" w:rsidP="007C298C">
            <w:pPr>
              <w:jc w:val="both"/>
              <w:rPr>
                <w:rFonts w:ascii="Times New Roman" w:hAnsi="Times New Roman" w:cs="Times New Roman"/>
                <w:sz w:val="24"/>
                <w:szCs w:val="24"/>
              </w:rPr>
            </w:pPr>
            <w:r w:rsidRPr="00FD6027">
              <w:rPr>
                <w:rFonts w:ascii="Times New Roman" w:hAnsi="Times New Roman" w:cs="Times New Roman"/>
                <w:sz w:val="24"/>
                <w:szCs w:val="24"/>
                <w:u w:val="single"/>
              </w:rPr>
              <w:t>Punkt 39</w:t>
            </w:r>
            <w:r>
              <w:rPr>
                <w:rFonts w:ascii="Times New Roman" w:hAnsi="Times New Roman" w:cs="Times New Roman"/>
                <w:sz w:val="24"/>
                <w:szCs w:val="24"/>
              </w:rPr>
              <w:t>: eelnõus on selle üksuse sõnastamisel ning defineerimisel lähtutud NIS2 direktiivi artikli 6 punktis 39 olevast „hallatud teenuse osutaja“ sõnastusest. Uuendatud eelnõu tekstis on selle sõnastuseks „haldusteenuse osutaja“,</w:t>
            </w:r>
          </w:p>
          <w:p w14:paraId="4393CF33" w14:textId="77777777" w:rsidR="004C10F7" w:rsidRDefault="004C10F7" w:rsidP="007C298C">
            <w:pPr>
              <w:jc w:val="both"/>
              <w:rPr>
                <w:rFonts w:ascii="Times New Roman" w:hAnsi="Times New Roman" w:cs="Times New Roman"/>
                <w:sz w:val="24"/>
                <w:szCs w:val="24"/>
              </w:rPr>
            </w:pPr>
            <w:r w:rsidRPr="000926CE">
              <w:rPr>
                <w:rFonts w:ascii="Times New Roman" w:hAnsi="Times New Roman" w:cs="Times New Roman"/>
                <w:sz w:val="24"/>
                <w:szCs w:val="24"/>
                <w:u w:val="single"/>
              </w:rPr>
              <w:t>Punkt 40</w:t>
            </w:r>
            <w:r>
              <w:rPr>
                <w:rFonts w:ascii="Times New Roman" w:hAnsi="Times New Roman" w:cs="Times New Roman"/>
                <w:sz w:val="24"/>
                <w:szCs w:val="24"/>
              </w:rPr>
              <w:t xml:space="preserve">: eelnõus on selle üksuse sõnastamisel ning defineerimisel lähtutud NIS2 direktiivi artikli 6 punktis 40 olevast „hallatud turbeteenuse osutaja“ sõnastusest. Uuendatud eelnõu tekstis on selle sõnastuseks „infoturbeteenuse osutaja“. Mõte on selles, et kõik infoturbeteenuse osutajad on haldusteenuse osutajad, kuid vastupidi see seisukoht ei </w:t>
            </w:r>
            <w:proofErr w:type="spellStart"/>
            <w:r>
              <w:rPr>
                <w:rFonts w:ascii="Times New Roman" w:hAnsi="Times New Roman" w:cs="Times New Roman"/>
                <w:sz w:val="24"/>
                <w:szCs w:val="24"/>
              </w:rPr>
              <w:t>päde</w:t>
            </w:r>
            <w:proofErr w:type="spellEnd"/>
            <w:r>
              <w:rPr>
                <w:rFonts w:ascii="Times New Roman" w:hAnsi="Times New Roman" w:cs="Times New Roman"/>
                <w:sz w:val="24"/>
                <w:szCs w:val="24"/>
              </w:rPr>
              <w:t xml:space="preserve">: kõik haldusteenuse osutajad ei pruugi osutada küberturvalisuse riskijuhtimisega seotud teenuseid. </w:t>
            </w:r>
          </w:p>
          <w:p w14:paraId="75DB3E66" w14:textId="46674975"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u w:val="single"/>
              </w:rPr>
              <w:t>Punkt 47</w:t>
            </w:r>
            <w:r w:rsidRPr="416F4569">
              <w:rPr>
                <w:rFonts w:ascii="Times New Roman" w:hAnsi="Times New Roman" w:cs="Times New Roman"/>
                <w:sz w:val="24"/>
                <w:szCs w:val="24"/>
              </w:rPr>
              <w:t>: vastav sisu on selgitatud seletuskirjas, mistõttu seda eraldiseisvalt eelnõu sõnastuses ei korrata</w:t>
            </w:r>
            <w:r>
              <w:rPr>
                <w:rFonts w:ascii="Times New Roman" w:hAnsi="Times New Roman" w:cs="Times New Roman"/>
                <w:sz w:val="24"/>
                <w:szCs w:val="24"/>
              </w:rPr>
              <w:t>.</w:t>
            </w:r>
          </w:p>
        </w:tc>
      </w:tr>
      <w:tr w:rsidR="004C10F7" w14:paraId="4F9688C7" w14:textId="77777777" w:rsidTr="004C10F7">
        <w:trPr>
          <w:trHeight w:val="276"/>
        </w:trPr>
        <w:tc>
          <w:tcPr>
            <w:tcW w:w="5015" w:type="dxa"/>
          </w:tcPr>
          <w:p w14:paraId="2AD10D33" w14:textId="77777777" w:rsidR="004C10F7" w:rsidRPr="00105EF3" w:rsidRDefault="004C10F7" w:rsidP="007C298C">
            <w:pPr>
              <w:jc w:val="both"/>
              <w:rPr>
                <w:rFonts w:ascii="Times New Roman" w:hAnsi="Times New Roman" w:cs="Times New Roman"/>
                <w:sz w:val="24"/>
                <w:szCs w:val="24"/>
              </w:rPr>
            </w:pPr>
            <w:r w:rsidRPr="00105EF3">
              <w:rPr>
                <w:rFonts w:ascii="Times New Roman" w:hAnsi="Times New Roman" w:cs="Times New Roman"/>
                <w:b/>
                <w:bCs/>
                <w:sz w:val="24"/>
                <w:szCs w:val="24"/>
              </w:rPr>
              <w:lastRenderedPageBreak/>
              <w:t xml:space="preserve">Eelnõu § 1 p 1 – </w:t>
            </w:r>
            <w:proofErr w:type="spellStart"/>
            <w:r w:rsidRPr="00105EF3">
              <w:rPr>
                <w:rFonts w:ascii="Times New Roman" w:hAnsi="Times New Roman" w:cs="Times New Roman"/>
                <w:b/>
                <w:bCs/>
                <w:sz w:val="24"/>
                <w:szCs w:val="24"/>
              </w:rPr>
              <w:t>KüTS</w:t>
            </w:r>
            <w:proofErr w:type="spellEnd"/>
            <w:r w:rsidRPr="00105EF3">
              <w:rPr>
                <w:rFonts w:ascii="Times New Roman" w:hAnsi="Times New Roman" w:cs="Times New Roman"/>
                <w:b/>
                <w:bCs/>
                <w:sz w:val="24"/>
                <w:szCs w:val="24"/>
              </w:rPr>
              <w:t xml:space="preserve"> § 1 lg 1</w:t>
            </w:r>
            <w:r w:rsidRPr="00105EF3">
              <w:rPr>
                <w:rFonts w:ascii="Times New Roman" w:hAnsi="Times New Roman" w:cs="Times New Roman"/>
                <w:b/>
                <w:bCs/>
                <w:sz w:val="24"/>
                <w:szCs w:val="24"/>
                <w:vertAlign w:val="superscript"/>
              </w:rPr>
              <w:t>3</w:t>
            </w:r>
            <w:r w:rsidRPr="00105EF3">
              <w:rPr>
                <w:rFonts w:ascii="Times New Roman" w:hAnsi="Times New Roman" w:cs="Times New Roman"/>
                <w:b/>
                <w:bCs/>
                <w:sz w:val="24"/>
                <w:szCs w:val="24"/>
              </w:rPr>
              <w:t xml:space="preserve"> </w:t>
            </w:r>
          </w:p>
          <w:p w14:paraId="30F437E4" w14:textId="77777777" w:rsidR="004C10F7" w:rsidRPr="00105EF3" w:rsidRDefault="004C10F7" w:rsidP="007C298C">
            <w:pPr>
              <w:jc w:val="both"/>
              <w:rPr>
                <w:rFonts w:ascii="Times New Roman" w:hAnsi="Times New Roman" w:cs="Times New Roman"/>
                <w:sz w:val="24"/>
                <w:szCs w:val="24"/>
              </w:rPr>
            </w:pPr>
            <w:r w:rsidRPr="00105EF3">
              <w:rPr>
                <w:rFonts w:ascii="Times New Roman" w:hAnsi="Times New Roman" w:cs="Times New Roman"/>
                <w:b/>
                <w:bCs/>
                <w:sz w:val="24"/>
                <w:szCs w:val="24"/>
              </w:rPr>
              <w:t xml:space="preserve">Punkti 1 </w:t>
            </w:r>
            <w:r w:rsidRPr="00105EF3">
              <w:rPr>
                <w:rFonts w:ascii="Times New Roman" w:hAnsi="Times New Roman" w:cs="Times New Roman"/>
                <w:sz w:val="24"/>
                <w:szCs w:val="24"/>
              </w:rPr>
              <w:t xml:space="preserve">(üldkasutatava elektroonilise side võrgu pakkuja) puhul juhime tähelepanu, et Elektroonilise side seaduses (ESS § 2 p 66) kasutatakse terminit võrguteenuse pakkuja. See vastab Direktiivi (EL) 2018/1972 artikli 2 punktile 2 mis </w:t>
            </w:r>
            <w:proofErr w:type="spellStart"/>
            <w:r w:rsidRPr="00105EF3">
              <w:rPr>
                <w:rFonts w:ascii="Times New Roman" w:hAnsi="Times New Roman" w:cs="Times New Roman"/>
                <w:sz w:val="24"/>
                <w:szCs w:val="24"/>
              </w:rPr>
              <w:t>tõepoolest</w:t>
            </w:r>
            <w:proofErr w:type="spellEnd"/>
            <w:r w:rsidRPr="00105EF3">
              <w:rPr>
                <w:rFonts w:ascii="Times New Roman" w:hAnsi="Times New Roman" w:cs="Times New Roman"/>
                <w:sz w:val="24"/>
                <w:szCs w:val="24"/>
              </w:rPr>
              <w:t xml:space="preserve"> kasutab terminit „elektroonilise side võrgu pakkumine“. Seega teeme ettepaneku mitte luua uut terminit vaid võtta ESS-ist õige sisuga termin. </w:t>
            </w:r>
          </w:p>
          <w:p w14:paraId="241101EB" w14:textId="77777777" w:rsidR="004C10F7" w:rsidRPr="00105EF3" w:rsidRDefault="004C10F7" w:rsidP="007C298C">
            <w:pPr>
              <w:jc w:val="both"/>
              <w:rPr>
                <w:rFonts w:ascii="Times New Roman" w:hAnsi="Times New Roman" w:cs="Times New Roman"/>
                <w:sz w:val="24"/>
                <w:szCs w:val="24"/>
              </w:rPr>
            </w:pPr>
            <w:r w:rsidRPr="00105EF3">
              <w:rPr>
                <w:rFonts w:ascii="Times New Roman" w:hAnsi="Times New Roman" w:cs="Times New Roman"/>
                <w:sz w:val="24"/>
                <w:szCs w:val="24"/>
              </w:rPr>
              <w:t xml:space="preserve">Neid ettevõtteid on kindlasti rohkem kui 4, kuna siia alla lähevad muuhulgas ka kõik riigiabi eest ehitatud sidetaristu (nt optikakiu) pakkujad. </w:t>
            </w:r>
          </w:p>
          <w:p w14:paraId="3B8350EA" w14:textId="77777777" w:rsidR="004C10F7" w:rsidRPr="00105EF3" w:rsidRDefault="004C10F7" w:rsidP="007C298C">
            <w:pPr>
              <w:jc w:val="both"/>
              <w:rPr>
                <w:rFonts w:ascii="Times New Roman" w:hAnsi="Times New Roman" w:cs="Times New Roman"/>
                <w:sz w:val="24"/>
                <w:szCs w:val="24"/>
              </w:rPr>
            </w:pPr>
            <w:r w:rsidRPr="00105EF3">
              <w:rPr>
                <w:rFonts w:ascii="Times New Roman" w:hAnsi="Times New Roman" w:cs="Times New Roman"/>
                <w:b/>
                <w:bCs/>
                <w:sz w:val="24"/>
                <w:szCs w:val="24"/>
              </w:rPr>
              <w:t xml:space="preserve">Punkti 2 </w:t>
            </w:r>
            <w:r w:rsidRPr="00105EF3">
              <w:rPr>
                <w:rFonts w:ascii="Times New Roman" w:hAnsi="Times New Roman" w:cs="Times New Roman"/>
                <w:sz w:val="24"/>
                <w:szCs w:val="24"/>
              </w:rPr>
              <w:t>(üldkasutatava elektroonilise side teenuse osutaja) kohta on samasugune kommentaar – neid ettevõtteid on kindlasti rohkem kui 4. Õige numbri saab Tarbijakaitse ja Tehnilise Järelevalve Ametilt. ITL-</w:t>
            </w:r>
            <w:proofErr w:type="spellStart"/>
            <w:r w:rsidRPr="00105EF3">
              <w:rPr>
                <w:rFonts w:ascii="Times New Roman" w:hAnsi="Times New Roman" w:cs="Times New Roman"/>
                <w:sz w:val="24"/>
                <w:szCs w:val="24"/>
              </w:rPr>
              <w:t>ile</w:t>
            </w:r>
            <w:proofErr w:type="spellEnd"/>
            <w:r w:rsidRPr="00105EF3">
              <w:rPr>
                <w:rFonts w:ascii="Times New Roman" w:hAnsi="Times New Roman" w:cs="Times New Roman"/>
                <w:sz w:val="24"/>
                <w:szCs w:val="24"/>
              </w:rPr>
              <w:t xml:space="preserve"> teadaolevalt on neid ettevõtteid üle 200. Teeme ettepaneku lisada antud mõiste definitsioon, mis on elektroonilise side seaduses. </w:t>
            </w:r>
          </w:p>
          <w:p w14:paraId="37C3F1DB" w14:textId="77777777" w:rsidR="004C10F7" w:rsidRPr="00105EF3" w:rsidRDefault="004C10F7" w:rsidP="007C298C">
            <w:pPr>
              <w:jc w:val="both"/>
              <w:rPr>
                <w:rFonts w:ascii="Times New Roman" w:hAnsi="Times New Roman" w:cs="Times New Roman"/>
                <w:sz w:val="24"/>
                <w:szCs w:val="24"/>
              </w:rPr>
            </w:pPr>
            <w:r w:rsidRPr="00105EF3">
              <w:rPr>
                <w:rFonts w:ascii="Times New Roman" w:hAnsi="Times New Roman" w:cs="Times New Roman"/>
                <w:sz w:val="24"/>
                <w:szCs w:val="24"/>
              </w:rPr>
              <w:t xml:space="preserve">Eelnõu § 1 punktiga 16 </w:t>
            </w:r>
            <w:proofErr w:type="spellStart"/>
            <w:r w:rsidRPr="00105EF3">
              <w:rPr>
                <w:rFonts w:ascii="Times New Roman" w:hAnsi="Times New Roman" w:cs="Times New Roman"/>
                <w:sz w:val="24"/>
                <w:szCs w:val="24"/>
              </w:rPr>
              <w:t>KüTS-i</w:t>
            </w:r>
            <w:proofErr w:type="spellEnd"/>
            <w:r w:rsidRPr="00105EF3">
              <w:rPr>
                <w:rFonts w:ascii="Times New Roman" w:hAnsi="Times New Roman" w:cs="Times New Roman"/>
                <w:sz w:val="24"/>
                <w:szCs w:val="24"/>
              </w:rPr>
              <w:t xml:space="preserve"> lisatava § 3 lg 1</w:t>
            </w:r>
            <w:r w:rsidRPr="00E55A00">
              <w:rPr>
                <w:rFonts w:ascii="Times New Roman" w:hAnsi="Times New Roman" w:cs="Times New Roman"/>
                <w:sz w:val="24"/>
                <w:szCs w:val="24"/>
                <w:vertAlign w:val="superscript"/>
              </w:rPr>
              <w:t>2</w:t>
            </w:r>
            <w:r w:rsidRPr="00105EF3">
              <w:rPr>
                <w:rFonts w:ascii="Times New Roman" w:hAnsi="Times New Roman" w:cs="Times New Roman"/>
                <w:sz w:val="24"/>
                <w:szCs w:val="24"/>
              </w:rPr>
              <w:t xml:space="preserve"> punkt 9 räägivad “elektroonilise side võrgu ja elektroonilise side teenuse </w:t>
            </w:r>
            <w:r w:rsidRPr="00105EF3">
              <w:rPr>
                <w:rFonts w:ascii="Times New Roman" w:hAnsi="Times New Roman" w:cs="Times New Roman"/>
                <w:b/>
                <w:bCs/>
                <w:sz w:val="24"/>
                <w:szCs w:val="24"/>
              </w:rPr>
              <w:t>pakkujast</w:t>
            </w:r>
            <w:r w:rsidRPr="00105EF3">
              <w:rPr>
                <w:rFonts w:ascii="Times New Roman" w:hAnsi="Times New Roman" w:cs="Times New Roman"/>
                <w:sz w:val="24"/>
                <w:szCs w:val="24"/>
              </w:rPr>
              <w:t xml:space="preserve">”. Pakkuja mõistet pole aga defineeritud . Samuti kasutatakse vahepeal mõistet “elektroonilise side teenuse </w:t>
            </w:r>
            <w:r w:rsidRPr="00105EF3">
              <w:rPr>
                <w:rFonts w:ascii="Times New Roman" w:hAnsi="Times New Roman" w:cs="Times New Roman"/>
                <w:b/>
                <w:bCs/>
                <w:sz w:val="24"/>
                <w:szCs w:val="24"/>
              </w:rPr>
              <w:t>osutaja</w:t>
            </w:r>
            <w:r w:rsidRPr="00105EF3">
              <w:rPr>
                <w:rFonts w:ascii="Times New Roman" w:hAnsi="Times New Roman" w:cs="Times New Roman"/>
                <w:sz w:val="24"/>
                <w:szCs w:val="24"/>
              </w:rPr>
              <w:t xml:space="preserve">”. Jääb selgusetuks mis vahe on osutajal ja pakkujal </w:t>
            </w:r>
            <w:proofErr w:type="spellStart"/>
            <w:r w:rsidRPr="00105EF3">
              <w:rPr>
                <w:rFonts w:ascii="Times New Roman" w:hAnsi="Times New Roman" w:cs="Times New Roman"/>
                <w:sz w:val="24"/>
                <w:szCs w:val="24"/>
              </w:rPr>
              <w:t>KüTS-i</w:t>
            </w:r>
            <w:proofErr w:type="spellEnd"/>
            <w:r w:rsidRPr="00105EF3">
              <w:rPr>
                <w:rFonts w:ascii="Times New Roman" w:hAnsi="Times New Roman" w:cs="Times New Roman"/>
                <w:sz w:val="24"/>
                <w:szCs w:val="24"/>
              </w:rPr>
              <w:t xml:space="preserve"> tähenduses. </w:t>
            </w:r>
          </w:p>
          <w:p w14:paraId="73223805" w14:textId="77777777" w:rsidR="004C10F7" w:rsidRPr="00105EF3" w:rsidRDefault="004C10F7" w:rsidP="007C298C">
            <w:pPr>
              <w:jc w:val="both"/>
              <w:rPr>
                <w:rFonts w:ascii="Times New Roman" w:hAnsi="Times New Roman" w:cs="Times New Roman"/>
                <w:sz w:val="24"/>
                <w:szCs w:val="24"/>
              </w:rPr>
            </w:pPr>
            <w:r w:rsidRPr="00105EF3">
              <w:rPr>
                <w:rFonts w:ascii="Times New Roman" w:hAnsi="Times New Roman" w:cs="Times New Roman"/>
                <w:sz w:val="24"/>
                <w:szCs w:val="24"/>
              </w:rPr>
              <w:t xml:space="preserve">Meile teadaolevalt kasutatakse võlaõigusseaduses ja tarbijakaitseseaduses lähenemist, et pakkuja on </w:t>
            </w:r>
            <w:r w:rsidRPr="00105EF3">
              <w:rPr>
                <w:rFonts w:ascii="Times New Roman" w:hAnsi="Times New Roman" w:cs="Times New Roman"/>
                <w:sz w:val="24"/>
                <w:szCs w:val="24"/>
              </w:rPr>
              <w:lastRenderedPageBreak/>
              <w:t xml:space="preserve">see, kel on teenus olemas, kuid kes seda veel ei osuta. Ehk õigem oleks kasutada mõistet teenuse osutaja. </w:t>
            </w:r>
          </w:p>
          <w:p w14:paraId="02CC1361" w14:textId="77777777" w:rsidR="004C10F7" w:rsidRPr="00105EF3" w:rsidRDefault="004C10F7" w:rsidP="007C298C">
            <w:pPr>
              <w:jc w:val="both"/>
              <w:rPr>
                <w:rFonts w:ascii="Times New Roman" w:hAnsi="Times New Roman" w:cs="Times New Roman"/>
                <w:sz w:val="24"/>
                <w:szCs w:val="24"/>
              </w:rPr>
            </w:pPr>
            <w:r w:rsidRPr="00105EF3">
              <w:rPr>
                <w:rFonts w:ascii="Times New Roman" w:hAnsi="Times New Roman" w:cs="Times New Roman"/>
                <w:b/>
                <w:bCs/>
                <w:sz w:val="24"/>
                <w:szCs w:val="24"/>
              </w:rPr>
              <w:t xml:space="preserve">Punkti 3 </w:t>
            </w:r>
            <w:r w:rsidRPr="00105EF3">
              <w:rPr>
                <w:rFonts w:ascii="Times New Roman" w:hAnsi="Times New Roman" w:cs="Times New Roman"/>
                <w:sz w:val="24"/>
                <w:szCs w:val="24"/>
              </w:rPr>
              <w:t xml:space="preserve">(usaldusteenuse osutaja) osas tekkis küsimus, kuidas on hinnatatud, et esialgselt usaldusteenuseid osutajaid on 28 tk. Millistel allikatel see informatsioon tugineb? Taaskord oleks abiks avalik nimekiri, keda eelnõu koostajad selle kategooria alla liigitaksid. Siiski peab eelnõu tekst ka olema piisavalt selge selles osas, et kohustatud isik ise ka aru saaks, kas on kohuslane või ei. </w:t>
            </w:r>
          </w:p>
          <w:p w14:paraId="2F08864F" w14:textId="6A101194" w:rsidR="004C10F7" w:rsidRPr="00BD5CBD" w:rsidRDefault="004C10F7" w:rsidP="007C298C">
            <w:pPr>
              <w:jc w:val="both"/>
              <w:rPr>
                <w:rFonts w:ascii="Times New Roman" w:hAnsi="Times New Roman" w:cs="Times New Roman"/>
                <w:sz w:val="24"/>
                <w:szCs w:val="24"/>
              </w:rPr>
            </w:pPr>
            <w:r w:rsidRPr="00105EF3">
              <w:rPr>
                <w:rFonts w:ascii="Times New Roman" w:hAnsi="Times New Roman" w:cs="Times New Roman"/>
                <w:b/>
                <w:bCs/>
                <w:sz w:val="24"/>
                <w:szCs w:val="24"/>
              </w:rPr>
              <w:t xml:space="preserve">Punkti 5 </w:t>
            </w:r>
            <w:r w:rsidRPr="00105EF3">
              <w:rPr>
                <w:rFonts w:ascii="Times New Roman" w:hAnsi="Times New Roman" w:cs="Times New Roman"/>
                <w:sz w:val="24"/>
                <w:szCs w:val="24"/>
              </w:rPr>
              <w:t>(domeeninimede registreerimise teenuseid osutav üksus) osas märgime, et registripidajaid on www.internet.ee andmetel 51 (seletuskirjas 10).</w:t>
            </w:r>
          </w:p>
        </w:tc>
        <w:tc>
          <w:tcPr>
            <w:tcW w:w="8519" w:type="dxa"/>
          </w:tcPr>
          <w:p w14:paraId="60103534" w14:textId="0F0B95C8"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 vastavalt kommentaaris esitatud punktidele:</w:t>
            </w:r>
          </w:p>
          <w:p w14:paraId="5A495543" w14:textId="77096AE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u w:val="single"/>
              </w:rPr>
              <w:t>Punktid 1 ja 2</w:t>
            </w:r>
            <w:r w:rsidRPr="416F4569">
              <w:rPr>
                <w:rFonts w:ascii="Times New Roman" w:hAnsi="Times New Roman" w:cs="Times New Roman"/>
                <w:sz w:val="24"/>
                <w:szCs w:val="24"/>
              </w:rPr>
              <w:t xml:space="preserve">: eelnõus kasutatakse läbivalt sõnastusi </w:t>
            </w:r>
            <w:r>
              <w:rPr>
                <w:rFonts w:ascii="Times New Roman" w:hAnsi="Times New Roman" w:cs="Times New Roman"/>
                <w:sz w:val="24"/>
                <w:szCs w:val="24"/>
              </w:rPr>
              <w:t>„</w:t>
            </w:r>
            <w:r w:rsidRPr="416F4569">
              <w:rPr>
                <w:rFonts w:ascii="Times New Roman" w:hAnsi="Times New Roman" w:cs="Times New Roman"/>
                <w:sz w:val="24"/>
                <w:szCs w:val="24"/>
              </w:rPr>
              <w:t>üldkasutatava elektroonilise side võrgu teenuse osutaja</w:t>
            </w:r>
            <w:r>
              <w:rPr>
                <w:rFonts w:ascii="Times New Roman" w:hAnsi="Times New Roman" w:cs="Times New Roman"/>
                <w:sz w:val="24"/>
                <w:szCs w:val="24"/>
              </w:rPr>
              <w:t>“</w:t>
            </w:r>
            <w:r w:rsidRPr="416F4569">
              <w:rPr>
                <w:rFonts w:ascii="Times New Roman" w:hAnsi="Times New Roman" w:cs="Times New Roman"/>
                <w:sz w:val="24"/>
                <w:szCs w:val="24"/>
              </w:rPr>
              <w:t xml:space="preserve"> ja </w:t>
            </w:r>
            <w:r>
              <w:rPr>
                <w:rFonts w:ascii="Times New Roman" w:hAnsi="Times New Roman" w:cs="Times New Roman"/>
                <w:sz w:val="24"/>
                <w:szCs w:val="24"/>
              </w:rPr>
              <w:t>„</w:t>
            </w:r>
            <w:r w:rsidRPr="416F4569">
              <w:rPr>
                <w:rFonts w:ascii="Times New Roman" w:hAnsi="Times New Roman" w:cs="Times New Roman"/>
                <w:sz w:val="24"/>
                <w:szCs w:val="24"/>
              </w:rPr>
              <w:t>üldkasutatava elektroonilise side teenuse osutaja</w:t>
            </w:r>
            <w:r>
              <w:rPr>
                <w:rFonts w:ascii="Times New Roman" w:hAnsi="Times New Roman" w:cs="Times New Roman"/>
                <w:sz w:val="24"/>
                <w:szCs w:val="24"/>
              </w:rPr>
              <w:t>“</w:t>
            </w:r>
            <w:r w:rsidRPr="416F4569">
              <w:rPr>
                <w:rFonts w:ascii="Times New Roman" w:hAnsi="Times New Roman" w:cs="Times New Roman"/>
                <w:sz w:val="24"/>
                <w:szCs w:val="24"/>
              </w:rPr>
              <w:t xml:space="preserve">. Eelnõus on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§-i 2 tekitatud mõisted „üldkasutatav elektroonilise side teenus“ ja „üldkasutatav elektroonilise side võrk“, mis viitavad samadele terminitele elektroonilise side seaduses. </w:t>
            </w:r>
          </w:p>
          <w:p w14:paraId="3DFCA554" w14:textId="74D08990" w:rsidR="004C10F7" w:rsidRDefault="004C10F7" w:rsidP="007C298C">
            <w:pPr>
              <w:jc w:val="both"/>
              <w:rPr>
                <w:rFonts w:ascii="Times New Roman" w:hAnsi="Times New Roman" w:cs="Times New Roman"/>
                <w:sz w:val="24"/>
                <w:szCs w:val="24"/>
              </w:rPr>
            </w:pPr>
            <w:r w:rsidRPr="008649AA">
              <w:rPr>
                <w:rFonts w:ascii="Times New Roman" w:hAnsi="Times New Roman" w:cs="Times New Roman"/>
                <w:sz w:val="24"/>
                <w:szCs w:val="24"/>
              </w:rPr>
              <w:t>Avalikul kooskõlastusringil olnud eelnõu versioonis oli kommenteeritud punktis viidatud „elektroonilise side teenusele“, kuid uuendatud eelnõust on see eemaldatud.</w:t>
            </w:r>
          </w:p>
          <w:p w14:paraId="1B5A61CA" w14:textId="77777777" w:rsidR="004C10F7" w:rsidRDefault="004C10F7" w:rsidP="007C298C">
            <w:pPr>
              <w:jc w:val="both"/>
              <w:rPr>
                <w:rFonts w:ascii="Times New Roman" w:hAnsi="Times New Roman" w:cs="Times New Roman"/>
                <w:sz w:val="24"/>
                <w:szCs w:val="24"/>
              </w:rPr>
            </w:pPr>
            <w:r w:rsidRPr="00F64BEA">
              <w:rPr>
                <w:rFonts w:ascii="Times New Roman" w:hAnsi="Times New Roman" w:cs="Times New Roman"/>
                <w:sz w:val="24"/>
                <w:szCs w:val="24"/>
                <w:u w:val="single"/>
              </w:rPr>
              <w:t>Punkt 3</w:t>
            </w:r>
            <w:r>
              <w:rPr>
                <w:rFonts w:ascii="Times New Roman" w:hAnsi="Times New Roman" w:cs="Times New Roman"/>
                <w:sz w:val="24"/>
                <w:szCs w:val="24"/>
              </w:rPr>
              <w:t xml:space="preserve">: tegemist oli Riigi Infosüsteemi Ameti esmase arvamusega. Siin vt ka Majandus- ja Kommunikatsiooniministeeriumi kommentaari 5.1 vastust. </w:t>
            </w:r>
          </w:p>
          <w:p w14:paraId="75155CD0" w14:textId="3F41DB00"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u w:val="single"/>
              </w:rPr>
              <w:t>Punkt 5</w:t>
            </w:r>
            <w:r w:rsidRPr="416F4569">
              <w:rPr>
                <w:rFonts w:ascii="Times New Roman" w:hAnsi="Times New Roman" w:cs="Times New Roman"/>
                <w:sz w:val="24"/>
                <w:szCs w:val="24"/>
              </w:rPr>
              <w:t xml:space="preserve">: seletuskirja  on vastavalt muudetud ja selgitatud, </w:t>
            </w:r>
            <w:r w:rsidRPr="008649AA">
              <w:rPr>
                <w:rFonts w:ascii="Times New Roman" w:hAnsi="Times New Roman" w:cs="Times New Roman"/>
                <w:sz w:val="24"/>
                <w:szCs w:val="24"/>
              </w:rPr>
              <w:t xml:space="preserve">et </w:t>
            </w:r>
            <w:r w:rsidRPr="008649AA">
              <w:rPr>
                <w:rFonts w:ascii="Times New Roman" w:eastAsia="Times New Roman" w:hAnsi="Times New Roman" w:cs="Times New Roman"/>
                <w:sz w:val="24"/>
                <w:szCs w:val="24"/>
              </w:rPr>
              <w:t>Eesti Interneti Sihtasutus teostab järelevalvet kokku 51 akrediteeritud .ee registripidaja teenuse osutamise suhtes</w:t>
            </w:r>
            <w:r w:rsidRPr="416F4569">
              <w:rPr>
                <w:rFonts w:ascii="Times New Roman" w:hAnsi="Times New Roman" w:cs="Times New Roman"/>
                <w:sz w:val="24"/>
                <w:szCs w:val="24"/>
              </w:rPr>
              <w:t xml:space="preserve">. </w:t>
            </w:r>
          </w:p>
        </w:tc>
      </w:tr>
      <w:tr w:rsidR="004C10F7" w14:paraId="2F1E8E12" w14:textId="77777777" w:rsidTr="004C10F7">
        <w:trPr>
          <w:trHeight w:val="276"/>
        </w:trPr>
        <w:tc>
          <w:tcPr>
            <w:tcW w:w="5015" w:type="dxa"/>
          </w:tcPr>
          <w:p w14:paraId="79955D49" w14:textId="77777777" w:rsidR="004C10F7" w:rsidRPr="00B24307" w:rsidRDefault="004C10F7" w:rsidP="007C298C">
            <w:pPr>
              <w:jc w:val="both"/>
              <w:rPr>
                <w:rFonts w:ascii="Times New Roman" w:hAnsi="Times New Roman" w:cs="Times New Roman"/>
                <w:sz w:val="24"/>
                <w:szCs w:val="24"/>
              </w:rPr>
            </w:pPr>
            <w:r w:rsidRPr="00B24307">
              <w:rPr>
                <w:rFonts w:ascii="Times New Roman" w:hAnsi="Times New Roman" w:cs="Times New Roman"/>
                <w:b/>
                <w:bCs/>
                <w:sz w:val="24"/>
                <w:szCs w:val="24"/>
              </w:rPr>
              <w:t xml:space="preserve">Eelnõu § 1 p 1 – </w:t>
            </w:r>
            <w:proofErr w:type="spellStart"/>
            <w:r w:rsidRPr="00B24307">
              <w:rPr>
                <w:rFonts w:ascii="Times New Roman" w:hAnsi="Times New Roman" w:cs="Times New Roman"/>
                <w:b/>
                <w:bCs/>
                <w:sz w:val="24"/>
                <w:szCs w:val="24"/>
              </w:rPr>
              <w:t>KüTS</w:t>
            </w:r>
            <w:proofErr w:type="spellEnd"/>
            <w:r w:rsidRPr="00B24307">
              <w:rPr>
                <w:rFonts w:ascii="Times New Roman" w:hAnsi="Times New Roman" w:cs="Times New Roman"/>
                <w:b/>
                <w:bCs/>
                <w:sz w:val="24"/>
                <w:szCs w:val="24"/>
              </w:rPr>
              <w:t xml:space="preserve"> § 1 lg 1</w:t>
            </w:r>
            <w:r w:rsidRPr="00B24307">
              <w:rPr>
                <w:rFonts w:ascii="Times New Roman" w:hAnsi="Times New Roman" w:cs="Times New Roman"/>
                <w:b/>
                <w:bCs/>
                <w:sz w:val="24"/>
                <w:szCs w:val="24"/>
                <w:vertAlign w:val="superscript"/>
              </w:rPr>
              <w:t>4</w:t>
            </w:r>
            <w:r w:rsidRPr="00B24307">
              <w:rPr>
                <w:rFonts w:ascii="Times New Roman" w:hAnsi="Times New Roman" w:cs="Times New Roman"/>
                <w:b/>
                <w:bCs/>
                <w:sz w:val="24"/>
                <w:szCs w:val="24"/>
              </w:rPr>
              <w:t xml:space="preserve"> </w:t>
            </w:r>
          </w:p>
          <w:p w14:paraId="7228BB11" w14:textId="77777777" w:rsidR="004C10F7" w:rsidRPr="00B24307" w:rsidRDefault="004C10F7" w:rsidP="007C298C">
            <w:pPr>
              <w:jc w:val="both"/>
              <w:rPr>
                <w:rFonts w:ascii="Times New Roman" w:hAnsi="Times New Roman" w:cs="Times New Roman"/>
                <w:sz w:val="24"/>
                <w:szCs w:val="24"/>
              </w:rPr>
            </w:pPr>
            <w:r w:rsidRPr="00B24307">
              <w:rPr>
                <w:rFonts w:ascii="Times New Roman" w:hAnsi="Times New Roman" w:cs="Times New Roman"/>
                <w:sz w:val="24"/>
                <w:szCs w:val="24"/>
              </w:rPr>
              <w:t xml:space="preserve">Kas üksus käesolevas paragrahvis on ainult ettevõte või ka avaliku sektori asutus? </w:t>
            </w:r>
          </w:p>
          <w:p w14:paraId="1F9D7DA1" w14:textId="77777777" w:rsidR="004C10F7" w:rsidRPr="00B24307" w:rsidRDefault="004C10F7" w:rsidP="007C298C">
            <w:pPr>
              <w:jc w:val="both"/>
              <w:rPr>
                <w:rFonts w:ascii="Times New Roman" w:hAnsi="Times New Roman" w:cs="Times New Roman"/>
                <w:sz w:val="24"/>
                <w:szCs w:val="24"/>
              </w:rPr>
            </w:pPr>
            <w:r w:rsidRPr="00B24307">
              <w:rPr>
                <w:rFonts w:ascii="Times New Roman" w:hAnsi="Times New Roman" w:cs="Times New Roman"/>
                <w:b/>
                <w:bCs/>
                <w:sz w:val="24"/>
                <w:szCs w:val="24"/>
              </w:rPr>
              <w:t xml:space="preserve">Punkt 2 </w:t>
            </w:r>
            <w:r w:rsidRPr="00B24307">
              <w:rPr>
                <w:rFonts w:ascii="Times New Roman" w:hAnsi="Times New Roman" w:cs="Times New Roman"/>
                <w:sz w:val="24"/>
                <w:szCs w:val="24"/>
              </w:rPr>
              <w:t xml:space="preserve">- miks siin kasutatakse sõna “häire”? Pigem see on ikka </w:t>
            </w:r>
            <w:proofErr w:type="spellStart"/>
            <w:r w:rsidRPr="00B24307">
              <w:rPr>
                <w:rFonts w:ascii="Times New Roman" w:hAnsi="Times New Roman" w:cs="Times New Roman"/>
                <w:sz w:val="24"/>
                <w:szCs w:val="24"/>
              </w:rPr>
              <w:t>küberintsident</w:t>
            </w:r>
            <w:proofErr w:type="spellEnd"/>
            <w:r w:rsidRPr="00B24307">
              <w:rPr>
                <w:rFonts w:ascii="Times New Roman" w:hAnsi="Times New Roman" w:cs="Times New Roman"/>
                <w:sz w:val="24"/>
                <w:szCs w:val="24"/>
              </w:rPr>
              <w:t xml:space="preserve"> (mille mõiste sees on häire). NIS2 direktiivi artikkel 2 lg 2 punkt c kasutab sõna “</w:t>
            </w:r>
            <w:proofErr w:type="spellStart"/>
            <w:r w:rsidRPr="00B24307">
              <w:rPr>
                <w:rFonts w:ascii="Times New Roman" w:hAnsi="Times New Roman" w:cs="Times New Roman"/>
                <w:sz w:val="24"/>
                <w:szCs w:val="24"/>
              </w:rPr>
              <w:t>distruption</w:t>
            </w:r>
            <w:proofErr w:type="spellEnd"/>
            <w:r w:rsidRPr="00B24307">
              <w:rPr>
                <w:rFonts w:ascii="Times New Roman" w:hAnsi="Times New Roman" w:cs="Times New Roman"/>
                <w:sz w:val="24"/>
                <w:szCs w:val="24"/>
              </w:rPr>
              <w:t>” mis on pigem “teenuse häirimine”, mitte “häire” (</w:t>
            </w:r>
            <w:proofErr w:type="spellStart"/>
            <w:r w:rsidRPr="00B24307">
              <w:rPr>
                <w:rFonts w:ascii="Times New Roman" w:hAnsi="Times New Roman" w:cs="Times New Roman"/>
                <w:sz w:val="24"/>
                <w:szCs w:val="24"/>
              </w:rPr>
              <w:t>ingl.k</w:t>
            </w:r>
            <w:proofErr w:type="spellEnd"/>
            <w:r w:rsidRPr="00B24307">
              <w:rPr>
                <w:rFonts w:ascii="Times New Roman" w:hAnsi="Times New Roman" w:cs="Times New Roman"/>
                <w:sz w:val="24"/>
                <w:szCs w:val="24"/>
              </w:rPr>
              <w:t xml:space="preserve"> “</w:t>
            </w:r>
            <w:proofErr w:type="spellStart"/>
            <w:r w:rsidRPr="00B24307">
              <w:rPr>
                <w:rFonts w:ascii="Times New Roman" w:hAnsi="Times New Roman" w:cs="Times New Roman"/>
                <w:sz w:val="24"/>
                <w:szCs w:val="24"/>
              </w:rPr>
              <w:t>alert</w:t>
            </w:r>
            <w:proofErr w:type="spellEnd"/>
            <w:r w:rsidRPr="00B24307">
              <w:rPr>
                <w:rFonts w:ascii="Times New Roman" w:hAnsi="Times New Roman" w:cs="Times New Roman"/>
                <w:sz w:val="24"/>
                <w:szCs w:val="24"/>
              </w:rPr>
              <w:t xml:space="preserve">”). Häire on küll NIS2 tõlkes, aga pole korrektne. </w:t>
            </w:r>
          </w:p>
          <w:p w14:paraId="77E9461A" w14:textId="77777777" w:rsidR="004C10F7" w:rsidRPr="00B24307" w:rsidRDefault="004C10F7" w:rsidP="007C298C">
            <w:pPr>
              <w:jc w:val="both"/>
              <w:rPr>
                <w:rFonts w:ascii="Times New Roman" w:hAnsi="Times New Roman" w:cs="Times New Roman"/>
                <w:sz w:val="24"/>
                <w:szCs w:val="24"/>
              </w:rPr>
            </w:pPr>
            <w:r w:rsidRPr="00B24307">
              <w:rPr>
                <w:rFonts w:ascii="Times New Roman" w:hAnsi="Times New Roman" w:cs="Times New Roman"/>
                <w:b/>
                <w:bCs/>
                <w:sz w:val="24"/>
                <w:szCs w:val="24"/>
              </w:rPr>
              <w:t xml:space="preserve">Punkti 2 </w:t>
            </w:r>
            <w:r w:rsidRPr="00B24307">
              <w:rPr>
                <w:rFonts w:ascii="Times New Roman" w:hAnsi="Times New Roman" w:cs="Times New Roman"/>
                <w:sz w:val="24"/>
                <w:szCs w:val="24"/>
              </w:rPr>
              <w:t xml:space="preserve">osas võiks pigem olla sõnatus „on oluline mõju“, mitte „võib olla“. </w:t>
            </w:r>
          </w:p>
          <w:p w14:paraId="4B3351A0" w14:textId="77777777" w:rsidR="004C10F7" w:rsidRPr="00B24307" w:rsidRDefault="004C10F7" w:rsidP="007C298C">
            <w:pPr>
              <w:jc w:val="both"/>
              <w:rPr>
                <w:rFonts w:ascii="Times New Roman" w:hAnsi="Times New Roman" w:cs="Times New Roman"/>
                <w:sz w:val="24"/>
                <w:szCs w:val="24"/>
              </w:rPr>
            </w:pPr>
            <w:r w:rsidRPr="00B24307">
              <w:rPr>
                <w:rFonts w:ascii="Times New Roman" w:hAnsi="Times New Roman" w:cs="Times New Roman"/>
                <w:b/>
                <w:bCs/>
                <w:sz w:val="24"/>
                <w:szCs w:val="24"/>
              </w:rPr>
              <w:t xml:space="preserve">Punkti 3 </w:t>
            </w:r>
            <w:r w:rsidRPr="00B24307">
              <w:rPr>
                <w:rFonts w:ascii="Times New Roman" w:hAnsi="Times New Roman" w:cs="Times New Roman"/>
                <w:sz w:val="24"/>
                <w:szCs w:val="24"/>
              </w:rPr>
              <w:t xml:space="preserve">osas sarnaselt „võib tuua“ asendada „toob kaasa“. </w:t>
            </w:r>
          </w:p>
          <w:p w14:paraId="3253B0D3" w14:textId="0ACF3C79" w:rsidR="004C10F7" w:rsidRPr="00BD5CBD" w:rsidRDefault="004C10F7" w:rsidP="007C298C">
            <w:pPr>
              <w:jc w:val="both"/>
              <w:rPr>
                <w:rFonts w:ascii="Times New Roman" w:hAnsi="Times New Roman" w:cs="Times New Roman"/>
                <w:sz w:val="24"/>
                <w:szCs w:val="24"/>
              </w:rPr>
            </w:pPr>
            <w:r w:rsidRPr="00B24307">
              <w:rPr>
                <w:rFonts w:ascii="Times New Roman" w:hAnsi="Times New Roman" w:cs="Times New Roman"/>
                <w:b/>
                <w:bCs/>
                <w:sz w:val="24"/>
                <w:szCs w:val="24"/>
              </w:rPr>
              <w:t xml:space="preserve">Punkti 4 </w:t>
            </w:r>
            <w:r w:rsidRPr="00B24307">
              <w:rPr>
                <w:rFonts w:ascii="Times New Roman" w:hAnsi="Times New Roman" w:cs="Times New Roman"/>
                <w:sz w:val="24"/>
                <w:szCs w:val="24"/>
              </w:rPr>
              <w:t>osas jääb ebaselgeks, milline on kriitilise tähtsuse tuvastamise metoodika.</w:t>
            </w:r>
          </w:p>
        </w:tc>
        <w:tc>
          <w:tcPr>
            <w:tcW w:w="8519" w:type="dxa"/>
          </w:tcPr>
          <w:p w14:paraId="5A7ACB49" w14:textId="0E13B10A"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Selgitatud</w:t>
            </w:r>
          </w:p>
          <w:p w14:paraId="4FB35DB3" w14:textId="26700ECC" w:rsidR="004C10F7" w:rsidRDefault="004C10F7" w:rsidP="007C298C">
            <w:pPr>
              <w:rPr>
                <w:rFonts w:ascii="Times New Roman" w:hAnsi="Times New Roman" w:cs="Times New Roman"/>
                <w:sz w:val="24"/>
                <w:szCs w:val="24"/>
              </w:rPr>
            </w:pPr>
            <w:r>
              <w:rPr>
                <w:rFonts w:ascii="Times New Roman" w:hAnsi="Times New Roman" w:cs="Times New Roman"/>
                <w:sz w:val="24"/>
                <w:szCs w:val="24"/>
              </w:rPr>
              <w:t>Kommenteeritud lõige on eelnõust eemaldatud. Selle asemel selgitatakse seletuskirjas konkreetse üksuse juures, kas ja kuivõrd kohaldub selle üksuse puhul NIS2 direktiivi artikli 2 lõike 2 punktides b–e sätestatud kriteeriumid.</w:t>
            </w:r>
          </w:p>
        </w:tc>
      </w:tr>
      <w:tr w:rsidR="004C10F7" w14:paraId="17916BF1" w14:textId="77777777" w:rsidTr="004C10F7">
        <w:trPr>
          <w:trHeight w:val="276"/>
        </w:trPr>
        <w:tc>
          <w:tcPr>
            <w:tcW w:w="5015" w:type="dxa"/>
          </w:tcPr>
          <w:p w14:paraId="754AF967" w14:textId="77777777" w:rsidR="004C10F7" w:rsidRPr="003E2ADD" w:rsidRDefault="004C10F7" w:rsidP="007C298C">
            <w:pPr>
              <w:jc w:val="both"/>
              <w:rPr>
                <w:rFonts w:ascii="Times New Roman" w:hAnsi="Times New Roman" w:cs="Times New Roman"/>
                <w:sz w:val="24"/>
                <w:szCs w:val="24"/>
              </w:rPr>
            </w:pPr>
            <w:r w:rsidRPr="003E2ADD">
              <w:rPr>
                <w:rFonts w:ascii="Times New Roman" w:hAnsi="Times New Roman" w:cs="Times New Roman"/>
                <w:b/>
                <w:bCs/>
                <w:sz w:val="24"/>
                <w:szCs w:val="24"/>
              </w:rPr>
              <w:t xml:space="preserve">Eelnõu § 1 p 1 – </w:t>
            </w:r>
            <w:proofErr w:type="spellStart"/>
            <w:r w:rsidRPr="003E2ADD">
              <w:rPr>
                <w:rFonts w:ascii="Times New Roman" w:hAnsi="Times New Roman" w:cs="Times New Roman"/>
                <w:b/>
                <w:bCs/>
                <w:sz w:val="24"/>
                <w:szCs w:val="24"/>
              </w:rPr>
              <w:t>KüTS</w:t>
            </w:r>
            <w:proofErr w:type="spellEnd"/>
            <w:r w:rsidRPr="003E2ADD">
              <w:rPr>
                <w:rFonts w:ascii="Times New Roman" w:hAnsi="Times New Roman" w:cs="Times New Roman"/>
                <w:b/>
                <w:bCs/>
                <w:sz w:val="24"/>
                <w:szCs w:val="24"/>
              </w:rPr>
              <w:t xml:space="preserve"> § 1 lg 1</w:t>
            </w:r>
            <w:r w:rsidRPr="003E2ADD">
              <w:rPr>
                <w:rFonts w:ascii="Times New Roman" w:hAnsi="Times New Roman" w:cs="Times New Roman"/>
                <w:b/>
                <w:bCs/>
                <w:sz w:val="24"/>
                <w:szCs w:val="24"/>
                <w:vertAlign w:val="superscript"/>
              </w:rPr>
              <w:t>5</w:t>
            </w:r>
            <w:r w:rsidRPr="003E2ADD">
              <w:rPr>
                <w:rFonts w:ascii="Times New Roman" w:hAnsi="Times New Roman" w:cs="Times New Roman"/>
                <w:b/>
                <w:bCs/>
                <w:sz w:val="24"/>
                <w:szCs w:val="24"/>
              </w:rPr>
              <w:t xml:space="preserve"> </w:t>
            </w:r>
          </w:p>
          <w:p w14:paraId="6724339B" w14:textId="584ED5A2" w:rsidR="004C10F7" w:rsidRPr="00BD5CBD" w:rsidRDefault="004C10F7" w:rsidP="007C298C">
            <w:pPr>
              <w:jc w:val="both"/>
              <w:rPr>
                <w:rFonts w:ascii="Times New Roman" w:hAnsi="Times New Roman" w:cs="Times New Roman"/>
                <w:sz w:val="24"/>
                <w:szCs w:val="24"/>
              </w:rPr>
            </w:pPr>
            <w:r w:rsidRPr="003E2ADD">
              <w:rPr>
                <w:rFonts w:ascii="Times New Roman" w:hAnsi="Times New Roman" w:cs="Times New Roman"/>
                <w:sz w:val="24"/>
                <w:szCs w:val="24"/>
              </w:rPr>
              <w:lastRenderedPageBreak/>
              <w:t xml:space="preserve">Normitehniline märkus, et saatelauses piisab viitest </w:t>
            </w:r>
            <w:proofErr w:type="spellStart"/>
            <w:r w:rsidRPr="003E2ADD">
              <w:rPr>
                <w:rFonts w:ascii="Times New Roman" w:hAnsi="Times New Roman" w:cs="Times New Roman"/>
                <w:sz w:val="24"/>
                <w:szCs w:val="24"/>
              </w:rPr>
              <w:t>KüTS</w:t>
            </w:r>
            <w:proofErr w:type="spellEnd"/>
            <w:r w:rsidRPr="003E2ADD">
              <w:rPr>
                <w:rFonts w:ascii="Times New Roman" w:hAnsi="Times New Roman" w:cs="Times New Roman"/>
                <w:sz w:val="24"/>
                <w:szCs w:val="24"/>
              </w:rPr>
              <w:t xml:space="preserve"> § 1 lõikele 1</w:t>
            </w:r>
            <w:r w:rsidRPr="009D302A">
              <w:rPr>
                <w:rFonts w:ascii="Times New Roman" w:hAnsi="Times New Roman" w:cs="Times New Roman"/>
                <w:sz w:val="24"/>
                <w:szCs w:val="24"/>
                <w:vertAlign w:val="superscript"/>
              </w:rPr>
              <w:t>4</w:t>
            </w:r>
            <w:r w:rsidRPr="003E2ADD">
              <w:rPr>
                <w:rFonts w:ascii="Times New Roman" w:hAnsi="Times New Roman" w:cs="Times New Roman"/>
                <w:sz w:val="24"/>
                <w:szCs w:val="24"/>
              </w:rPr>
              <w:t>, ei näe vajadust nimetada kõiki selle alapunkte (1-4).</w:t>
            </w:r>
          </w:p>
        </w:tc>
        <w:tc>
          <w:tcPr>
            <w:tcW w:w="8519" w:type="dxa"/>
          </w:tcPr>
          <w:p w14:paraId="7A9AC4F7" w14:textId="2445429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Mittearvestatud ja selgitatud</w:t>
            </w:r>
          </w:p>
          <w:p w14:paraId="72DCB179" w14:textId="10183D2D"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Uuendatud eelnõus on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 1 ja 3 sõnastust muudetud, sh on ka eemaldatud § 1 lõige 1</w:t>
            </w:r>
            <w:r w:rsidRPr="416F4569">
              <w:rPr>
                <w:rFonts w:ascii="Times New Roman" w:hAnsi="Times New Roman" w:cs="Times New Roman"/>
                <w:sz w:val="24"/>
                <w:szCs w:val="24"/>
                <w:vertAlign w:val="superscript"/>
              </w:rPr>
              <w:t>4</w:t>
            </w:r>
            <w:r w:rsidRPr="416F4569">
              <w:rPr>
                <w:rFonts w:ascii="Times New Roman" w:hAnsi="Times New Roman" w:cs="Times New Roman"/>
                <w:sz w:val="24"/>
                <w:szCs w:val="24"/>
              </w:rPr>
              <w:t xml:space="preserve"> tervikuna. Selle asemel selgitatakse seletuskirjas konkreetse üksuse juures, kas ja kuivõrd kohalduvad selle üksuse puhul NIS2 direktiivi artikli 2 lõike 2 punktides b–e sätestatud kriteeriumid.</w:t>
            </w:r>
          </w:p>
        </w:tc>
      </w:tr>
      <w:tr w:rsidR="004C10F7" w14:paraId="7C31ED2D" w14:textId="77777777" w:rsidTr="004C10F7">
        <w:trPr>
          <w:trHeight w:val="276"/>
        </w:trPr>
        <w:tc>
          <w:tcPr>
            <w:tcW w:w="5015" w:type="dxa"/>
          </w:tcPr>
          <w:p w14:paraId="48D0E5ED" w14:textId="77777777" w:rsidR="004C10F7" w:rsidRPr="009D302A" w:rsidRDefault="004C10F7" w:rsidP="007C298C">
            <w:pPr>
              <w:jc w:val="both"/>
              <w:rPr>
                <w:rFonts w:ascii="Times New Roman" w:hAnsi="Times New Roman" w:cs="Times New Roman"/>
                <w:sz w:val="24"/>
                <w:szCs w:val="24"/>
              </w:rPr>
            </w:pPr>
            <w:r w:rsidRPr="009D302A">
              <w:rPr>
                <w:rFonts w:ascii="Times New Roman" w:hAnsi="Times New Roman" w:cs="Times New Roman"/>
                <w:b/>
                <w:bCs/>
                <w:sz w:val="24"/>
                <w:szCs w:val="24"/>
              </w:rPr>
              <w:lastRenderedPageBreak/>
              <w:t xml:space="preserve">Eelnõu § 1 p 2 – </w:t>
            </w:r>
            <w:proofErr w:type="spellStart"/>
            <w:r w:rsidRPr="009D302A">
              <w:rPr>
                <w:rFonts w:ascii="Times New Roman" w:hAnsi="Times New Roman" w:cs="Times New Roman"/>
                <w:b/>
                <w:bCs/>
                <w:sz w:val="24"/>
                <w:szCs w:val="24"/>
              </w:rPr>
              <w:t>KüTS</w:t>
            </w:r>
            <w:proofErr w:type="spellEnd"/>
            <w:r w:rsidRPr="009D302A">
              <w:rPr>
                <w:rFonts w:ascii="Times New Roman" w:hAnsi="Times New Roman" w:cs="Times New Roman"/>
                <w:b/>
                <w:bCs/>
                <w:sz w:val="24"/>
                <w:szCs w:val="24"/>
              </w:rPr>
              <w:t xml:space="preserve"> § 1 lg 2</w:t>
            </w:r>
            <w:r w:rsidRPr="009D302A">
              <w:rPr>
                <w:rFonts w:ascii="Times New Roman" w:hAnsi="Times New Roman" w:cs="Times New Roman"/>
                <w:b/>
                <w:bCs/>
                <w:sz w:val="24"/>
                <w:szCs w:val="24"/>
                <w:vertAlign w:val="superscript"/>
              </w:rPr>
              <w:t>1</w:t>
            </w:r>
            <w:r w:rsidRPr="009D302A">
              <w:rPr>
                <w:rFonts w:ascii="Times New Roman" w:hAnsi="Times New Roman" w:cs="Times New Roman"/>
                <w:b/>
                <w:bCs/>
                <w:sz w:val="24"/>
                <w:szCs w:val="24"/>
              </w:rPr>
              <w:t xml:space="preserve"> </w:t>
            </w:r>
          </w:p>
          <w:p w14:paraId="5F397176" w14:textId="111181D4" w:rsidR="004C10F7" w:rsidRPr="00BD5CBD" w:rsidRDefault="004C10F7" w:rsidP="007C298C">
            <w:pPr>
              <w:jc w:val="both"/>
              <w:rPr>
                <w:rFonts w:ascii="Times New Roman" w:hAnsi="Times New Roman" w:cs="Times New Roman"/>
                <w:sz w:val="24"/>
                <w:szCs w:val="24"/>
              </w:rPr>
            </w:pPr>
            <w:r w:rsidRPr="009D302A">
              <w:rPr>
                <w:rFonts w:ascii="Times New Roman" w:hAnsi="Times New Roman" w:cs="Times New Roman"/>
                <w:sz w:val="24"/>
                <w:szCs w:val="24"/>
              </w:rPr>
              <w:t>Küsimus: Keda on selle sättega mõeldud – millise asutuse kohta see reaalses elus käib?</w:t>
            </w:r>
          </w:p>
        </w:tc>
        <w:tc>
          <w:tcPr>
            <w:tcW w:w="8519" w:type="dxa"/>
          </w:tcPr>
          <w:p w14:paraId="2E53A596" w14:textId="18FA022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39C2AB49" w14:textId="68ED98F2" w:rsidR="004C10F7" w:rsidRDefault="004C10F7" w:rsidP="007C298C">
            <w:pPr>
              <w:jc w:val="both"/>
              <w:rPr>
                <w:rFonts w:ascii="Times New Roman" w:hAnsi="Times New Roman" w:cs="Times New Roman"/>
                <w:sz w:val="24"/>
                <w:szCs w:val="24"/>
              </w:rPr>
            </w:pPr>
            <w:r w:rsidRPr="007A60F1">
              <w:rPr>
                <w:rFonts w:ascii="Times New Roman" w:hAnsi="Times New Roman" w:cs="Times New Roman"/>
                <w:sz w:val="24"/>
                <w:szCs w:val="24"/>
              </w:rPr>
              <w:t xml:space="preserve">Kõnealune säte ei käi ühegi spetsiifilise isiku/asutuse kohta. Tegemist on </w:t>
            </w:r>
            <w:r>
              <w:rPr>
                <w:rFonts w:ascii="Times New Roman" w:hAnsi="Times New Roman" w:cs="Times New Roman"/>
                <w:sz w:val="24"/>
                <w:szCs w:val="24"/>
              </w:rPr>
              <w:t xml:space="preserve">NIS2 </w:t>
            </w:r>
            <w:r w:rsidRPr="007A60F1">
              <w:rPr>
                <w:rFonts w:ascii="Times New Roman" w:hAnsi="Times New Roman" w:cs="Times New Roman"/>
                <w:sz w:val="24"/>
                <w:szCs w:val="24"/>
              </w:rPr>
              <w:t>direktiivi art 2 lõikest 9 tuleneva kohaldamisala kitsenduse piiranguga (erandiga), mis liikmesriikidel tuleb riigisisesesse õigusesse üle võtta.</w:t>
            </w:r>
          </w:p>
        </w:tc>
      </w:tr>
      <w:tr w:rsidR="004C10F7" w14:paraId="7A67FF0E" w14:textId="77777777" w:rsidTr="004C10F7">
        <w:trPr>
          <w:trHeight w:val="276"/>
        </w:trPr>
        <w:tc>
          <w:tcPr>
            <w:tcW w:w="5015" w:type="dxa"/>
          </w:tcPr>
          <w:p w14:paraId="022CE371" w14:textId="77777777" w:rsidR="004C10F7" w:rsidRPr="008F10F7" w:rsidRDefault="004C10F7" w:rsidP="007C298C">
            <w:pPr>
              <w:jc w:val="both"/>
              <w:rPr>
                <w:rFonts w:ascii="Times New Roman" w:hAnsi="Times New Roman" w:cs="Times New Roman"/>
                <w:sz w:val="24"/>
                <w:szCs w:val="24"/>
              </w:rPr>
            </w:pPr>
            <w:r w:rsidRPr="008F10F7">
              <w:rPr>
                <w:rFonts w:ascii="Times New Roman" w:hAnsi="Times New Roman" w:cs="Times New Roman"/>
                <w:b/>
                <w:bCs/>
                <w:sz w:val="24"/>
                <w:szCs w:val="24"/>
              </w:rPr>
              <w:t xml:space="preserve">Eelnõu § 1 p 5 – </w:t>
            </w:r>
            <w:proofErr w:type="spellStart"/>
            <w:r w:rsidRPr="008F10F7">
              <w:rPr>
                <w:rFonts w:ascii="Times New Roman" w:hAnsi="Times New Roman" w:cs="Times New Roman"/>
                <w:b/>
                <w:bCs/>
                <w:sz w:val="24"/>
                <w:szCs w:val="24"/>
              </w:rPr>
              <w:t>KüTS</w:t>
            </w:r>
            <w:proofErr w:type="spellEnd"/>
            <w:r w:rsidRPr="008F10F7">
              <w:rPr>
                <w:rFonts w:ascii="Times New Roman" w:hAnsi="Times New Roman" w:cs="Times New Roman"/>
                <w:b/>
                <w:bCs/>
                <w:sz w:val="24"/>
                <w:szCs w:val="24"/>
              </w:rPr>
              <w:t xml:space="preserve"> § 1 lg 4</w:t>
            </w:r>
            <w:r w:rsidRPr="008F10F7">
              <w:rPr>
                <w:rFonts w:ascii="Times New Roman" w:hAnsi="Times New Roman" w:cs="Times New Roman"/>
                <w:b/>
                <w:bCs/>
                <w:sz w:val="24"/>
                <w:szCs w:val="24"/>
                <w:vertAlign w:val="superscript"/>
              </w:rPr>
              <w:t>1</w:t>
            </w:r>
            <w:r w:rsidRPr="008F10F7">
              <w:rPr>
                <w:rFonts w:ascii="Times New Roman" w:hAnsi="Times New Roman" w:cs="Times New Roman"/>
                <w:b/>
                <w:bCs/>
                <w:sz w:val="24"/>
                <w:szCs w:val="24"/>
              </w:rPr>
              <w:t xml:space="preserve"> </w:t>
            </w:r>
          </w:p>
          <w:p w14:paraId="4E9D1339" w14:textId="0F1E285E" w:rsidR="004C10F7" w:rsidRPr="00BD5CBD" w:rsidRDefault="004C10F7" w:rsidP="007C298C">
            <w:pPr>
              <w:jc w:val="both"/>
              <w:rPr>
                <w:rFonts w:ascii="Times New Roman" w:hAnsi="Times New Roman" w:cs="Times New Roman"/>
                <w:sz w:val="24"/>
                <w:szCs w:val="24"/>
              </w:rPr>
            </w:pPr>
            <w:r w:rsidRPr="008F10F7">
              <w:rPr>
                <w:rFonts w:ascii="Times New Roman" w:hAnsi="Times New Roman" w:cs="Times New Roman"/>
                <w:sz w:val="24"/>
                <w:szCs w:val="24"/>
              </w:rPr>
              <w:t>Õigusselguse mõttes asendaks sõna “võib” sõnaga “peab”.</w:t>
            </w:r>
          </w:p>
        </w:tc>
        <w:tc>
          <w:tcPr>
            <w:tcW w:w="8519" w:type="dxa"/>
          </w:tcPr>
          <w:p w14:paraId="7257457C" w14:textId="352A2D8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136A9F2B" w14:textId="27FACEE2"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Vastava määruse volitusnorm on eemaldatud, mistõttu esitatud ettepanekut ei ole võimalik täita. </w:t>
            </w:r>
          </w:p>
          <w:p w14:paraId="3E9FD056" w14:textId="77777777" w:rsidR="004C10F7" w:rsidRDefault="004C10F7" w:rsidP="007C298C">
            <w:pPr>
              <w:jc w:val="both"/>
              <w:rPr>
                <w:rFonts w:ascii="Times New Roman" w:hAnsi="Times New Roman" w:cs="Times New Roman"/>
                <w:sz w:val="24"/>
                <w:szCs w:val="24"/>
              </w:rPr>
            </w:pPr>
            <w:r w:rsidRPr="000F65B0">
              <w:rPr>
                <w:rFonts w:ascii="Times New Roman" w:hAnsi="Times New Roman" w:cs="Times New Roman"/>
                <w:sz w:val="24"/>
                <w:szCs w:val="24"/>
              </w:rPr>
              <w:t>Eelnõuga on soov lähtuda</w:t>
            </w:r>
            <w:r>
              <w:rPr>
                <w:rFonts w:ascii="Times New Roman" w:hAnsi="Times New Roman" w:cs="Times New Roman"/>
                <w:sz w:val="24"/>
                <w:szCs w:val="24"/>
              </w:rPr>
              <w:t xml:space="preserve"> võimalikult suures ulatuses</w:t>
            </w:r>
            <w:r w:rsidRPr="000F65B0">
              <w:rPr>
                <w:rFonts w:ascii="Times New Roman" w:hAnsi="Times New Roman" w:cs="Times New Roman"/>
                <w:sz w:val="24"/>
                <w:szCs w:val="24"/>
              </w:rPr>
              <w:t xml:space="preserve"> </w:t>
            </w:r>
            <w:r>
              <w:rPr>
                <w:rFonts w:ascii="Times New Roman" w:hAnsi="Times New Roman" w:cs="Times New Roman"/>
                <w:sz w:val="24"/>
                <w:szCs w:val="24"/>
              </w:rPr>
              <w:t>Euroopa</w:t>
            </w:r>
            <w:r w:rsidRPr="000F65B0">
              <w:rPr>
                <w:rFonts w:ascii="Times New Roman" w:hAnsi="Times New Roman" w:cs="Times New Roman"/>
                <w:sz w:val="24"/>
                <w:szCs w:val="24"/>
              </w:rPr>
              <w:t xml:space="preserve"> Komisjoni suuni</w:t>
            </w:r>
            <w:r>
              <w:rPr>
                <w:rFonts w:ascii="Times New Roman" w:hAnsi="Times New Roman" w:cs="Times New Roman"/>
                <w:sz w:val="24"/>
                <w:szCs w:val="24"/>
              </w:rPr>
              <w:t>stest</w:t>
            </w:r>
            <w:r w:rsidRPr="000F65B0">
              <w:rPr>
                <w:rFonts w:ascii="Times New Roman" w:hAnsi="Times New Roman" w:cs="Times New Roman"/>
                <w:sz w:val="24"/>
                <w:szCs w:val="24"/>
              </w:rPr>
              <w:t xml:space="preserve"> direktiivi (EL) 2022/2555 (küberturvalisuse 2. direktiiv) artikli 4 lõigete 1 ja 2 kohaldamise kohta 2023/C 328/02. Seetõttu tehaksegi </w:t>
            </w:r>
            <w:proofErr w:type="spellStart"/>
            <w:r w:rsidRPr="000F65B0">
              <w:rPr>
                <w:rFonts w:ascii="Times New Roman" w:hAnsi="Times New Roman" w:cs="Times New Roman"/>
                <w:sz w:val="24"/>
                <w:szCs w:val="24"/>
              </w:rPr>
              <w:t>KüTS</w:t>
            </w:r>
            <w:proofErr w:type="spellEnd"/>
            <w:r w:rsidRPr="000F65B0">
              <w:rPr>
                <w:rFonts w:ascii="Times New Roman" w:hAnsi="Times New Roman" w:cs="Times New Roman"/>
                <w:sz w:val="24"/>
                <w:szCs w:val="24"/>
              </w:rPr>
              <w:t xml:space="preserve"> § 1 lõikes 4 muudatus</w:t>
            </w:r>
            <w:r>
              <w:rPr>
                <w:rFonts w:ascii="Times New Roman" w:hAnsi="Times New Roman" w:cs="Times New Roman"/>
                <w:sz w:val="24"/>
                <w:szCs w:val="24"/>
              </w:rPr>
              <w:t xml:space="preserve">. </w:t>
            </w:r>
            <w:r w:rsidRPr="000F65B0">
              <w:rPr>
                <w:rFonts w:ascii="Times New Roman" w:hAnsi="Times New Roman" w:cs="Times New Roman"/>
                <w:sz w:val="24"/>
                <w:szCs w:val="24"/>
              </w:rPr>
              <w:t xml:space="preserve">Need </w:t>
            </w:r>
            <w:proofErr w:type="spellStart"/>
            <w:r w:rsidRPr="000F65B0">
              <w:rPr>
                <w:rFonts w:ascii="Times New Roman" w:hAnsi="Times New Roman" w:cs="Times New Roman"/>
                <w:sz w:val="24"/>
                <w:szCs w:val="24"/>
              </w:rPr>
              <w:t>KüTSi</w:t>
            </w:r>
            <w:proofErr w:type="spellEnd"/>
            <w:r w:rsidRPr="000F65B0">
              <w:rPr>
                <w:rFonts w:ascii="Times New Roman" w:hAnsi="Times New Roman" w:cs="Times New Roman"/>
                <w:sz w:val="24"/>
                <w:szCs w:val="24"/>
              </w:rPr>
              <w:t xml:space="preserve"> kohaldamisalas olevad </w:t>
            </w:r>
            <w:r>
              <w:rPr>
                <w:rFonts w:ascii="Times New Roman" w:hAnsi="Times New Roman" w:cs="Times New Roman"/>
                <w:sz w:val="24"/>
                <w:szCs w:val="24"/>
              </w:rPr>
              <w:t>üksused</w:t>
            </w:r>
            <w:r w:rsidRPr="000F65B0">
              <w:rPr>
                <w:rFonts w:ascii="Times New Roman" w:hAnsi="Times New Roman" w:cs="Times New Roman"/>
                <w:sz w:val="24"/>
                <w:szCs w:val="24"/>
              </w:rPr>
              <w:t>, kellele kohaldub DORA määrus, lähtuvad DORA määrusest</w:t>
            </w:r>
            <w:r>
              <w:rPr>
                <w:rFonts w:ascii="Times New Roman" w:hAnsi="Times New Roman" w:cs="Times New Roman"/>
                <w:sz w:val="24"/>
                <w:szCs w:val="24"/>
              </w:rPr>
              <w:t>, sh siin ei teki ka seetõttu järelevalve osas topelt pädevusi Riigi Infosüsteemi Ameti ja Finantsinspektsiooni vahel. Seda isegi siis, kui konkreetne üksus on elutähtsa teenuse osutajast krediidiasutus.</w:t>
            </w:r>
          </w:p>
          <w:p w14:paraId="5884634E" w14:textId="77777777" w:rsidR="004C10F7" w:rsidRDefault="004C10F7" w:rsidP="007C298C">
            <w:pPr>
              <w:jc w:val="both"/>
              <w:rPr>
                <w:rFonts w:ascii="Times New Roman" w:hAnsi="Times New Roman" w:cs="Times New Roman"/>
                <w:sz w:val="24"/>
                <w:szCs w:val="24"/>
              </w:rPr>
            </w:pPr>
          </w:p>
          <w:p w14:paraId="7F44C4CD" w14:textId="77777777" w:rsidR="004C10F7" w:rsidRPr="00E6162C" w:rsidRDefault="004C10F7" w:rsidP="006A2C92">
            <w:pPr>
              <w:jc w:val="both"/>
              <w:rPr>
                <w:rFonts w:ascii="Times New Roman" w:eastAsia="Times New Roman" w:hAnsi="Times New Roman" w:cs="Times New Roman"/>
                <w:sz w:val="24"/>
                <w:szCs w:val="24"/>
              </w:rPr>
            </w:pPr>
            <w:r w:rsidRPr="416F4569">
              <w:rPr>
                <w:rFonts w:ascii="Times New Roman" w:hAnsi="Times New Roman" w:cs="Times New Roman"/>
                <w:sz w:val="24"/>
                <w:szCs w:val="24"/>
              </w:rPr>
              <w:t xml:space="preserve">Avalikul kooskõlastusringil olnud eelnõus sooviti kommentaaris mainitud teemat lahendada ära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 lõike 4 muutmisega ning sama paragrahvi täiendamisega lõikega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mis oleks määrusega täpsustanud lõike 4 sisu. Eelnõu teksti uuendamisel mainitud volitusnorm eemaldati, kuid selle mõte on jätkuvalt olemas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 lõike 4 muudatuses ja seda kirjeldavas osas eelnõu seletuskirjas. Kõige olulisem on põhimõte, et olukorras, </w:t>
            </w:r>
            <w:r w:rsidRPr="416F4569">
              <w:rPr>
                <w:rFonts w:ascii="Times New Roman" w:eastAsia="Times New Roman" w:hAnsi="Times New Roman" w:cs="Times New Roman"/>
                <w:color w:val="000000" w:themeColor="text1"/>
                <w:sz w:val="24"/>
                <w:szCs w:val="24"/>
              </w:rPr>
              <w:t xml:space="preserve">kus mõne üksuse jaoks kehtivad teisest õigusaktist tulenevad nõuded (nt </w:t>
            </w:r>
            <w:proofErr w:type="spellStart"/>
            <w:r w:rsidRPr="416F4569">
              <w:rPr>
                <w:rFonts w:ascii="Times New Roman" w:eastAsia="Times New Roman" w:hAnsi="Times New Roman" w:cs="Times New Roman"/>
                <w:color w:val="000000" w:themeColor="text1"/>
                <w:sz w:val="24"/>
                <w:szCs w:val="24"/>
              </w:rPr>
              <w:t>DORAst</w:t>
            </w:r>
            <w:proofErr w:type="spellEnd"/>
            <w:r w:rsidRPr="416F4569">
              <w:rPr>
                <w:rFonts w:ascii="Times New Roman" w:eastAsia="Times New Roman" w:hAnsi="Times New Roman" w:cs="Times New Roman"/>
                <w:color w:val="000000" w:themeColor="text1"/>
                <w:sz w:val="24"/>
                <w:szCs w:val="24"/>
              </w:rPr>
              <w:t xml:space="preserve"> </w:t>
            </w:r>
            <w:r w:rsidRPr="00E6162C">
              <w:rPr>
                <w:rFonts w:ascii="Times New Roman" w:eastAsia="Times New Roman" w:hAnsi="Times New Roman" w:cs="Times New Roman"/>
                <w:sz w:val="24"/>
                <w:szCs w:val="24"/>
              </w:rPr>
              <w:t xml:space="preserve">tulenevalt), mis on samaväärsed NIS2 direktiivi </w:t>
            </w:r>
            <w:proofErr w:type="spellStart"/>
            <w:r w:rsidRPr="00E6162C">
              <w:rPr>
                <w:rFonts w:ascii="Times New Roman" w:eastAsia="Times New Roman" w:hAnsi="Times New Roman" w:cs="Times New Roman"/>
                <w:sz w:val="24"/>
                <w:szCs w:val="24"/>
              </w:rPr>
              <w:t>riskijuhtimismeetmete</w:t>
            </w:r>
            <w:proofErr w:type="spellEnd"/>
            <w:r w:rsidRPr="00E6162C">
              <w:rPr>
                <w:rFonts w:ascii="Times New Roman" w:eastAsia="Times New Roman" w:hAnsi="Times New Roman" w:cs="Times New Roman"/>
                <w:sz w:val="24"/>
                <w:szCs w:val="24"/>
              </w:rPr>
              <w:t xml:space="preserve"> või olulistest intsidentidest teavitamise nõuetega, siis sellises olukorras</w:t>
            </w:r>
            <w:r w:rsidRPr="00E6162C">
              <w:rPr>
                <w:rFonts w:ascii="Times New Roman" w:eastAsia="Times New Roman" w:hAnsi="Times New Roman" w:cs="Times New Roman"/>
                <w:b/>
                <w:bCs/>
                <w:sz w:val="24"/>
                <w:szCs w:val="24"/>
              </w:rPr>
              <w:t xml:space="preserve"> </w:t>
            </w:r>
            <w:r w:rsidRPr="00E6162C">
              <w:rPr>
                <w:rFonts w:ascii="Times New Roman" w:eastAsia="Times New Roman" w:hAnsi="Times New Roman" w:cs="Times New Roman"/>
                <w:sz w:val="24"/>
                <w:szCs w:val="24"/>
              </w:rPr>
              <w:t xml:space="preserve">lähtub see üksus samaväärselt reguleeritud ulatuses (turvameetmete rakendamise, </w:t>
            </w:r>
            <w:proofErr w:type="spellStart"/>
            <w:r w:rsidRPr="00E6162C">
              <w:rPr>
                <w:rFonts w:ascii="Times New Roman" w:eastAsia="Times New Roman" w:hAnsi="Times New Roman" w:cs="Times New Roman"/>
                <w:sz w:val="24"/>
                <w:szCs w:val="24"/>
              </w:rPr>
              <w:t>küberintsidentidest</w:t>
            </w:r>
            <w:proofErr w:type="spellEnd"/>
            <w:r w:rsidRPr="00E6162C">
              <w:rPr>
                <w:rFonts w:ascii="Times New Roman" w:eastAsia="Times New Roman" w:hAnsi="Times New Roman" w:cs="Times New Roman"/>
                <w:sz w:val="24"/>
                <w:szCs w:val="24"/>
              </w:rPr>
              <w:t xml:space="preserve"> teavitamise või mõlema eelneva osas) mitte </w:t>
            </w:r>
            <w:proofErr w:type="spellStart"/>
            <w:r w:rsidRPr="00E6162C">
              <w:rPr>
                <w:rFonts w:ascii="Times New Roman" w:eastAsia="Times New Roman" w:hAnsi="Times New Roman" w:cs="Times New Roman"/>
                <w:sz w:val="24"/>
                <w:szCs w:val="24"/>
              </w:rPr>
              <w:t>KüTS-s</w:t>
            </w:r>
            <w:proofErr w:type="spellEnd"/>
            <w:r w:rsidRPr="00E6162C">
              <w:rPr>
                <w:rFonts w:ascii="Times New Roman" w:eastAsia="Times New Roman" w:hAnsi="Times New Roman" w:cs="Times New Roman"/>
                <w:sz w:val="24"/>
                <w:szCs w:val="24"/>
              </w:rPr>
              <w:t xml:space="preserve"> sätestatust, vaid vastavast valdkondlikus õigusaktis sätestatud nõuetest. Finantssektori näitel ei kohaldata DORA määruse kohaldamisalas oleva üksuse DORA määruse kohaldamisalas olevale </w:t>
            </w:r>
            <w:r w:rsidRPr="00E6162C">
              <w:rPr>
                <w:rFonts w:ascii="Times New Roman" w:eastAsia="Times New Roman" w:hAnsi="Times New Roman" w:cs="Times New Roman"/>
                <w:sz w:val="24"/>
                <w:szCs w:val="24"/>
              </w:rPr>
              <w:lastRenderedPageBreak/>
              <w:t xml:space="preserve">teenusele eelnõujärgse </w:t>
            </w:r>
            <w:proofErr w:type="spellStart"/>
            <w:r w:rsidRPr="00E6162C">
              <w:rPr>
                <w:rFonts w:ascii="Times New Roman" w:eastAsia="Times New Roman" w:hAnsi="Times New Roman" w:cs="Times New Roman"/>
                <w:sz w:val="24"/>
                <w:szCs w:val="24"/>
              </w:rPr>
              <w:t>KüTSi</w:t>
            </w:r>
            <w:proofErr w:type="spellEnd"/>
            <w:r w:rsidRPr="00E6162C">
              <w:rPr>
                <w:rFonts w:ascii="Times New Roman" w:eastAsia="Times New Roman" w:hAnsi="Times New Roman" w:cs="Times New Roman"/>
                <w:sz w:val="24"/>
                <w:szCs w:val="24"/>
              </w:rPr>
              <w:t xml:space="preserve"> §-e 3</w:t>
            </w:r>
            <w:r w:rsidRPr="00E6162C">
              <w:rPr>
                <w:rFonts w:ascii="Times New Roman" w:eastAsia="Times New Roman" w:hAnsi="Times New Roman" w:cs="Times New Roman"/>
                <w:sz w:val="24"/>
                <w:szCs w:val="24"/>
                <w:vertAlign w:val="superscript"/>
              </w:rPr>
              <w:t>1</w:t>
            </w:r>
            <w:r w:rsidRPr="00E6162C">
              <w:rPr>
                <w:rFonts w:ascii="Times New Roman" w:eastAsia="Times New Roman" w:hAnsi="Times New Roman" w:cs="Times New Roman"/>
                <w:sz w:val="24"/>
                <w:szCs w:val="24"/>
              </w:rPr>
              <w:t>, 6, 6</w:t>
            </w:r>
            <w:r w:rsidRPr="00E6162C">
              <w:rPr>
                <w:rFonts w:ascii="Times New Roman" w:eastAsia="Times New Roman" w:hAnsi="Times New Roman" w:cs="Times New Roman"/>
                <w:sz w:val="24"/>
                <w:szCs w:val="24"/>
                <w:vertAlign w:val="superscript"/>
              </w:rPr>
              <w:t>1</w:t>
            </w:r>
            <w:r w:rsidRPr="00E6162C">
              <w:rPr>
                <w:rFonts w:ascii="Times New Roman" w:eastAsia="Times New Roman" w:hAnsi="Times New Roman" w:cs="Times New Roman"/>
                <w:sz w:val="24"/>
                <w:szCs w:val="24"/>
              </w:rPr>
              <w:t>, 7 ja 8 ega ka nende rikkumisega seotud järelevalve- ja karistusnorme.</w:t>
            </w:r>
          </w:p>
          <w:p w14:paraId="7AF7403B" w14:textId="31F12749" w:rsidR="004C10F7" w:rsidRDefault="004C10F7" w:rsidP="007C298C">
            <w:pPr>
              <w:jc w:val="both"/>
              <w:rPr>
                <w:rFonts w:ascii="Times New Roman" w:hAnsi="Times New Roman" w:cs="Times New Roman"/>
                <w:sz w:val="24"/>
                <w:szCs w:val="24"/>
              </w:rPr>
            </w:pPr>
          </w:p>
        </w:tc>
      </w:tr>
      <w:tr w:rsidR="004C10F7" w14:paraId="3B9D5B2A" w14:textId="77777777" w:rsidTr="004C10F7">
        <w:trPr>
          <w:trHeight w:val="276"/>
        </w:trPr>
        <w:tc>
          <w:tcPr>
            <w:tcW w:w="5015" w:type="dxa"/>
          </w:tcPr>
          <w:p w14:paraId="55EC022B" w14:textId="77777777" w:rsidR="004C10F7" w:rsidRPr="008F10F7" w:rsidRDefault="004C10F7" w:rsidP="007C298C">
            <w:pPr>
              <w:jc w:val="both"/>
              <w:rPr>
                <w:rFonts w:ascii="Times New Roman" w:hAnsi="Times New Roman" w:cs="Times New Roman"/>
                <w:sz w:val="24"/>
                <w:szCs w:val="24"/>
              </w:rPr>
            </w:pPr>
            <w:r w:rsidRPr="008F10F7">
              <w:rPr>
                <w:rFonts w:ascii="Times New Roman" w:hAnsi="Times New Roman" w:cs="Times New Roman"/>
                <w:b/>
                <w:bCs/>
                <w:sz w:val="24"/>
                <w:szCs w:val="24"/>
              </w:rPr>
              <w:lastRenderedPageBreak/>
              <w:t xml:space="preserve">Eelnõu § 1 p 6 – </w:t>
            </w:r>
            <w:proofErr w:type="spellStart"/>
            <w:r w:rsidRPr="008F10F7">
              <w:rPr>
                <w:rFonts w:ascii="Times New Roman" w:hAnsi="Times New Roman" w:cs="Times New Roman"/>
                <w:b/>
                <w:bCs/>
                <w:sz w:val="24"/>
                <w:szCs w:val="24"/>
              </w:rPr>
              <w:t>KüTS</w:t>
            </w:r>
            <w:proofErr w:type="spellEnd"/>
            <w:r w:rsidRPr="008F10F7">
              <w:rPr>
                <w:rFonts w:ascii="Times New Roman" w:hAnsi="Times New Roman" w:cs="Times New Roman"/>
                <w:b/>
                <w:bCs/>
                <w:sz w:val="24"/>
                <w:szCs w:val="24"/>
              </w:rPr>
              <w:t xml:space="preserve"> § 1</w:t>
            </w:r>
            <w:r w:rsidRPr="008F10F7">
              <w:rPr>
                <w:rFonts w:ascii="Times New Roman" w:hAnsi="Times New Roman" w:cs="Times New Roman"/>
                <w:b/>
                <w:bCs/>
                <w:sz w:val="24"/>
                <w:szCs w:val="24"/>
                <w:vertAlign w:val="superscript"/>
              </w:rPr>
              <w:t>1</w:t>
            </w:r>
            <w:r w:rsidRPr="008F10F7">
              <w:rPr>
                <w:rFonts w:ascii="Times New Roman" w:hAnsi="Times New Roman" w:cs="Times New Roman"/>
                <w:b/>
                <w:bCs/>
                <w:sz w:val="24"/>
                <w:szCs w:val="24"/>
              </w:rPr>
              <w:t xml:space="preserve"> </w:t>
            </w:r>
          </w:p>
          <w:p w14:paraId="5A1C20E2" w14:textId="77777777" w:rsidR="004C10F7" w:rsidRPr="008F10F7" w:rsidRDefault="004C10F7" w:rsidP="007C298C">
            <w:pPr>
              <w:jc w:val="both"/>
              <w:rPr>
                <w:rFonts w:ascii="Times New Roman" w:hAnsi="Times New Roman" w:cs="Times New Roman"/>
                <w:sz w:val="24"/>
                <w:szCs w:val="24"/>
              </w:rPr>
            </w:pPr>
            <w:r w:rsidRPr="008F10F7">
              <w:rPr>
                <w:rFonts w:ascii="Times New Roman" w:hAnsi="Times New Roman" w:cs="Times New Roman"/>
                <w:sz w:val="24"/>
                <w:szCs w:val="24"/>
              </w:rPr>
              <w:t xml:space="preserve">Kuna seadus on ülimuslik, siis kas teenuselepingu sätted, mille kohaselt toimuksid teenuse pakkujaga võimalikud vaidlused Eesti Vabariigi kohtusüsteemis, muutuksid kehtetuks, kui teenuse pakkuja asub nt Leedus? </w:t>
            </w:r>
          </w:p>
          <w:p w14:paraId="1118F286" w14:textId="04266236" w:rsidR="004C10F7" w:rsidRPr="00BD5CBD" w:rsidRDefault="004C10F7" w:rsidP="007C298C">
            <w:pPr>
              <w:jc w:val="both"/>
              <w:rPr>
                <w:rFonts w:ascii="Times New Roman" w:hAnsi="Times New Roman" w:cs="Times New Roman"/>
                <w:sz w:val="24"/>
                <w:szCs w:val="24"/>
              </w:rPr>
            </w:pPr>
            <w:r w:rsidRPr="008F10F7">
              <w:rPr>
                <w:rFonts w:ascii="Times New Roman" w:hAnsi="Times New Roman" w:cs="Times New Roman"/>
                <w:sz w:val="24"/>
                <w:szCs w:val="24"/>
              </w:rPr>
              <w:t xml:space="preserve">Hea oleks selgemaks saada ka, mida tähendab </w:t>
            </w:r>
            <w:proofErr w:type="spellStart"/>
            <w:r w:rsidRPr="008F10F7">
              <w:rPr>
                <w:rFonts w:ascii="Times New Roman" w:hAnsi="Times New Roman" w:cs="Times New Roman"/>
                <w:sz w:val="24"/>
                <w:szCs w:val="24"/>
              </w:rPr>
              <w:t>KüTS</w:t>
            </w:r>
            <w:proofErr w:type="spellEnd"/>
            <w:r w:rsidRPr="008F10F7">
              <w:rPr>
                <w:rFonts w:ascii="Times New Roman" w:hAnsi="Times New Roman" w:cs="Times New Roman"/>
                <w:sz w:val="24"/>
                <w:szCs w:val="24"/>
              </w:rPr>
              <w:t xml:space="preserve"> § 1</w:t>
            </w:r>
            <w:r w:rsidRPr="000F5DE6">
              <w:rPr>
                <w:rFonts w:ascii="Times New Roman" w:hAnsi="Times New Roman" w:cs="Times New Roman"/>
                <w:sz w:val="24"/>
                <w:szCs w:val="24"/>
                <w:vertAlign w:val="superscript"/>
              </w:rPr>
              <w:t>1</w:t>
            </w:r>
            <w:r w:rsidRPr="008F10F7">
              <w:rPr>
                <w:rFonts w:ascii="Times New Roman" w:hAnsi="Times New Roman" w:cs="Times New Roman"/>
                <w:sz w:val="24"/>
                <w:szCs w:val="24"/>
              </w:rPr>
              <w:t xml:space="preserve"> lg 3 p 1 “peamine tegevuskoht ..., kus turvameetmeid käsitlevad otsused valdavalt tehakse.” Tekib küsimus mis laadi otsused – kas strateegilised, operatiivsed? Kelle otsused?</w:t>
            </w:r>
          </w:p>
        </w:tc>
        <w:tc>
          <w:tcPr>
            <w:tcW w:w="8519" w:type="dxa"/>
          </w:tcPr>
          <w:p w14:paraId="006E7A0D" w14:textId="437F9581" w:rsidR="004C10F7" w:rsidRPr="00BB3028"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08001808" w14:textId="32F402CC" w:rsidR="004C10F7" w:rsidRPr="00BB3028" w:rsidRDefault="004C10F7" w:rsidP="007C298C">
            <w:pPr>
              <w:jc w:val="both"/>
              <w:rPr>
                <w:rFonts w:ascii="Times New Roman" w:hAnsi="Times New Roman" w:cs="Times New Roman"/>
                <w:sz w:val="24"/>
                <w:szCs w:val="24"/>
              </w:rPr>
            </w:pPr>
            <w:proofErr w:type="spellStart"/>
            <w:r w:rsidRPr="00BB3028">
              <w:rPr>
                <w:rFonts w:ascii="Times New Roman" w:hAnsi="Times New Roman" w:cs="Times New Roman"/>
                <w:sz w:val="24"/>
                <w:szCs w:val="24"/>
              </w:rPr>
              <w:t>KüTS</w:t>
            </w:r>
            <w:proofErr w:type="spellEnd"/>
            <w:r w:rsidRPr="00BB3028">
              <w:rPr>
                <w:rFonts w:ascii="Times New Roman" w:hAnsi="Times New Roman" w:cs="Times New Roman"/>
                <w:sz w:val="24"/>
                <w:szCs w:val="24"/>
              </w:rPr>
              <w:t xml:space="preserve"> (</w:t>
            </w:r>
            <w:r>
              <w:rPr>
                <w:rFonts w:ascii="Times New Roman" w:hAnsi="Times New Roman" w:cs="Times New Roman"/>
                <w:sz w:val="24"/>
                <w:szCs w:val="24"/>
              </w:rPr>
              <w:t xml:space="preserve">kui </w:t>
            </w:r>
            <w:r w:rsidRPr="00BB3028">
              <w:rPr>
                <w:rFonts w:ascii="Times New Roman" w:hAnsi="Times New Roman" w:cs="Times New Roman"/>
                <w:sz w:val="24"/>
                <w:szCs w:val="24"/>
              </w:rPr>
              <w:t>avalik-õiguslik kohustus) ei muuda subjekti ja teenusepakkuja vahelist teenuslepingut (tsiviilõiguslik õigussuhe) kehtetuks</w:t>
            </w:r>
            <w:r>
              <w:rPr>
                <w:rFonts w:ascii="Times New Roman" w:hAnsi="Times New Roman" w:cs="Times New Roman"/>
                <w:sz w:val="24"/>
                <w:szCs w:val="24"/>
              </w:rPr>
              <w:t>. T</w:t>
            </w:r>
            <w:r w:rsidRPr="00133AC5">
              <w:rPr>
                <w:rFonts w:ascii="Times New Roman" w:hAnsi="Times New Roman" w:cs="Times New Roman"/>
                <w:sz w:val="24"/>
                <w:szCs w:val="24"/>
              </w:rPr>
              <w:t xml:space="preserve">eenuse lepingu sätted peavad arvestama õigusakte, sh ka kohtualluvusega seotud õigusnorme. </w:t>
            </w:r>
            <w:r>
              <w:rPr>
                <w:rFonts w:ascii="Times New Roman" w:hAnsi="Times New Roman" w:cs="Times New Roman"/>
                <w:sz w:val="24"/>
                <w:szCs w:val="24"/>
              </w:rPr>
              <w:t>Lisaks</w:t>
            </w:r>
            <w:r w:rsidRPr="00133AC5">
              <w:rPr>
                <w:rFonts w:ascii="Times New Roman" w:hAnsi="Times New Roman" w:cs="Times New Roman"/>
                <w:sz w:val="24"/>
                <w:szCs w:val="24"/>
              </w:rPr>
              <w:t xml:space="preserve"> märgime, et eelnõu ei reguleeri kohtuvaidlustega seotud küsimusi.</w:t>
            </w:r>
          </w:p>
          <w:p w14:paraId="200933F2" w14:textId="28329F04"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w:t>
            </w:r>
            <w:r w:rsidRPr="416F4569">
              <w:rPr>
                <w:rFonts w:ascii="Times New Roman" w:hAnsi="Times New Roman" w:cs="Times New Roman"/>
                <w:sz w:val="24"/>
                <w:szCs w:val="24"/>
              </w:rPr>
              <w:t>Peamise tegevuskoha</w:t>
            </w:r>
            <w:r>
              <w:rPr>
                <w:rFonts w:ascii="Times New Roman" w:hAnsi="Times New Roman" w:cs="Times New Roman"/>
                <w:sz w:val="24"/>
                <w:szCs w:val="24"/>
              </w:rPr>
              <w:t>“</w:t>
            </w:r>
            <w:r w:rsidRPr="416F4569">
              <w:rPr>
                <w:rFonts w:ascii="Times New Roman" w:hAnsi="Times New Roman" w:cs="Times New Roman"/>
                <w:sz w:val="24"/>
                <w:szCs w:val="24"/>
              </w:rPr>
              <w:t xml:space="preserve"> sisustamisel tuleb lähtuda NIS2 direktiivi </w:t>
            </w:r>
            <w:proofErr w:type="spellStart"/>
            <w:r w:rsidRPr="416F4569">
              <w:rPr>
                <w:rFonts w:ascii="Times New Roman" w:hAnsi="Times New Roman" w:cs="Times New Roman"/>
                <w:sz w:val="24"/>
                <w:szCs w:val="24"/>
              </w:rPr>
              <w:t>pp-s</w:t>
            </w:r>
            <w:proofErr w:type="spellEnd"/>
            <w:r w:rsidRPr="416F4569">
              <w:rPr>
                <w:rFonts w:ascii="Times New Roman" w:hAnsi="Times New Roman" w:cs="Times New Roman"/>
                <w:sz w:val="24"/>
                <w:szCs w:val="24"/>
              </w:rPr>
              <w:t xml:space="preserve"> 114 toodud selgitustest: </w:t>
            </w:r>
            <w:r w:rsidRPr="008649AA">
              <w:rPr>
                <w:rFonts w:ascii="Times New Roman" w:eastAsia="Times New Roman" w:hAnsi="Times New Roman" w:cs="Times New Roman"/>
                <w:i/>
                <w:iCs/>
                <w:sz w:val="24"/>
                <w:szCs w:val="24"/>
              </w:rPr>
              <w:t>Käesoleva direktiivi tähenduses eeldatakse tegevuskohakriteeriumi puhul püsivalt korraldatud tegelikult toimuvat tegevust. Sellise korralduse õiguslik vorm (filiaal või juriidilisest isikust tütarettevõtja) ei ole antud juhul määrav tegur. Selle kriteeriumi täitmine ei tohiks sõltuda võrgu</w:t>
            </w:r>
            <w:r>
              <w:rPr>
                <w:rFonts w:ascii="Times New Roman" w:eastAsia="Times New Roman" w:hAnsi="Times New Roman" w:cs="Times New Roman"/>
                <w:i/>
                <w:iCs/>
                <w:sz w:val="24"/>
                <w:szCs w:val="24"/>
              </w:rPr>
              <w:t xml:space="preserve">- </w:t>
            </w:r>
            <w:r w:rsidRPr="008649AA">
              <w:rPr>
                <w:rFonts w:ascii="Times New Roman" w:eastAsia="Times New Roman" w:hAnsi="Times New Roman" w:cs="Times New Roman"/>
                <w:i/>
                <w:iCs/>
                <w:sz w:val="24"/>
                <w:szCs w:val="24"/>
              </w:rPr>
              <w:t xml:space="preserve">ja infosüsteemide füüsilisest paiknemisest teatavas kohas; selliste süsteemide olemasolu ja kasutamine ei näita iseenesest peamist tegevuskohta ning seega ei ole need peamise tegevuskoha kindlakstegemisel otsustavad kriteeriumid. Peamise tegevuskohana tuleks käsitada liikmesriiki, kus liidus tehakse valdav osa otsustest küberturvalisuse </w:t>
            </w:r>
            <w:proofErr w:type="spellStart"/>
            <w:r w:rsidRPr="008649AA">
              <w:rPr>
                <w:rFonts w:ascii="Times New Roman" w:eastAsia="Times New Roman" w:hAnsi="Times New Roman" w:cs="Times New Roman"/>
                <w:i/>
                <w:iCs/>
                <w:sz w:val="24"/>
                <w:szCs w:val="24"/>
              </w:rPr>
              <w:t>riskijuhtimismeetmete</w:t>
            </w:r>
            <w:proofErr w:type="spellEnd"/>
            <w:r w:rsidRPr="008649AA">
              <w:rPr>
                <w:rFonts w:ascii="Times New Roman" w:eastAsia="Times New Roman" w:hAnsi="Times New Roman" w:cs="Times New Roman"/>
                <w:i/>
                <w:iCs/>
                <w:sz w:val="24"/>
                <w:szCs w:val="24"/>
              </w:rPr>
              <w:t xml:space="preserve"> kohta. Tavaliselt on see liidu asukoht, kus asub üksuse peakontor. Kui sellist liikmesriiki ei ole võimalik kindlaks määrata või kui selliseid otsuseid ei tehta liidus, tuleks peamise tegevuskohana käsitada liikmesriiki, kus toimub küberturvalisuse alane tegevus. Kui sellist liikmesriiki ei ole võimalik kindlaks määrata, tuleks peamise tegevuskohana käsitada seda liikmesriiki, mille tegevuskohas on üksusel liidus kõige rohkem töötajaid. Kui teenuseid osutab kontsern, tuleks kontserni peamiseks tegevuskohaks lugeda kontrolliva ettevõtja peamine tegevuskoht</w:t>
            </w:r>
            <w:r w:rsidRPr="416F4569">
              <w:rPr>
                <w:rFonts w:ascii="Times New Roman" w:eastAsia="Times New Roman" w:hAnsi="Times New Roman" w:cs="Times New Roman"/>
                <w:sz w:val="24"/>
                <w:szCs w:val="24"/>
              </w:rPr>
              <w:t>.</w:t>
            </w:r>
          </w:p>
          <w:p w14:paraId="7925FD73" w14:textId="5F3BBD9D" w:rsidR="004C10F7" w:rsidRDefault="004C10F7" w:rsidP="007C298C">
            <w:pPr>
              <w:jc w:val="both"/>
              <w:rPr>
                <w:rFonts w:ascii="Times New Roman" w:hAnsi="Times New Roman" w:cs="Times New Roman"/>
                <w:sz w:val="24"/>
                <w:szCs w:val="24"/>
              </w:rPr>
            </w:pPr>
          </w:p>
          <w:p w14:paraId="051CC424" w14:textId="527E6082"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45C0E373" w14:textId="77777777" w:rsidTr="004C10F7">
        <w:trPr>
          <w:trHeight w:val="276"/>
        </w:trPr>
        <w:tc>
          <w:tcPr>
            <w:tcW w:w="5015" w:type="dxa"/>
          </w:tcPr>
          <w:p w14:paraId="7E779C23" w14:textId="77777777" w:rsidR="004C10F7" w:rsidRPr="000F5DE6" w:rsidRDefault="004C10F7" w:rsidP="007C298C">
            <w:pPr>
              <w:jc w:val="both"/>
              <w:rPr>
                <w:rFonts w:ascii="Times New Roman" w:hAnsi="Times New Roman" w:cs="Times New Roman"/>
                <w:sz w:val="24"/>
                <w:szCs w:val="24"/>
              </w:rPr>
            </w:pPr>
            <w:r w:rsidRPr="000F5DE6">
              <w:rPr>
                <w:rFonts w:ascii="Times New Roman" w:hAnsi="Times New Roman" w:cs="Times New Roman"/>
                <w:b/>
                <w:bCs/>
                <w:sz w:val="24"/>
                <w:szCs w:val="24"/>
              </w:rPr>
              <w:t xml:space="preserve">Eelnõu § 1 p 7 – </w:t>
            </w:r>
            <w:proofErr w:type="spellStart"/>
            <w:r w:rsidRPr="000F5DE6">
              <w:rPr>
                <w:rFonts w:ascii="Times New Roman" w:hAnsi="Times New Roman" w:cs="Times New Roman"/>
                <w:b/>
                <w:bCs/>
                <w:sz w:val="24"/>
                <w:szCs w:val="24"/>
              </w:rPr>
              <w:t>KüTS</w:t>
            </w:r>
            <w:proofErr w:type="spellEnd"/>
            <w:r w:rsidRPr="000F5DE6">
              <w:rPr>
                <w:rFonts w:ascii="Times New Roman" w:hAnsi="Times New Roman" w:cs="Times New Roman"/>
                <w:b/>
                <w:bCs/>
                <w:sz w:val="24"/>
                <w:szCs w:val="24"/>
              </w:rPr>
              <w:t xml:space="preserve"> § 2 p 1</w:t>
            </w:r>
            <w:r w:rsidRPr="000F5DE6">
              <w:rPr>
                <w:rFonts w:ascii="Times New Roman" w:hAnsi="Times New Roman" w:cs="Times New Roman"/>
                <w:b/>
                <w:bCs/>
                <w:sz w:val="24"/>
                <w:szCs w:val="24"/>
                <w:vertAlign w:val="superscript"/>
              </w:rPr>
              <w:t>2</w:t>
            </w:r>
            <w:r w:rsidRPr="000F5DE6">
              <w:rPr>
                <w:rFonts w:ascii="Times New Roman" w:hAnsi="Times New Roman" w:cs="Times New Roman"/>
                <w:b/>
                <w:bCs/>
                <w:sz w:val="24"/>
                <w:szCs w:val="24"/>
              </w:rPr>
              <w:t xml:space="preserve"> </w:t>
            </w:r>
          </w:p>
          <w:p w14:paraId="5C80AC2B" w14:textId="4DADDA6F" w:rsidR="004C10F7" w:rsidRPr="00BD5CBD" w:rsidRDefault="004C10F7" w:rsidP="007C298C">
            <w:pPr>
              <w:jc w:val="both"/>
              <w:rPr>
                <w:rFonts w:ascii="Times New Roman" w:hAnsi="Times New Roman" w:cs="Times New Roman"/>
                <w:sz w:val="24"/>
                <w:szCs w:val="24"/>
              </w:rPr>
            </w:pPr>
            <w:r w:rsidRPr="000F5DE6">
              <w:rPr>
                <w:rFonts w:ascii="Times New Roman" w:hAnsi="Times New Roman" w:cs="Times New Roman"/>
                <w:sz w:val="24"/>
                <w:szCs w:val="24"/>
              </w:rPr>
              <w:t xml:space="preserve">Siin on huvitav lähenemine, kus terminis sätestatakse </w:t>
            </w:r>
            <w:proofErr w:type="spellStart"/>
            <w:r w:rsidRPr="000F5DE6">
              <w:rPr>
                <w:rFonts w:ascii="Times New Roman" w:hAnsi="Times New Roman" w:cs="Times New Roman"/>
                <w:sz w:val="24"/>
                <w:szCs w:val="24"/>
              </w:rPr>
              <w:t>KüTS</w:t>
            </w:r>
            <w:proofErr w:type="spellEnd"/>
            <w:r w:rsidRPr="000F5DE6">
              <w:rPr>
                <w:rFonts w:ascii="Times New Roman" w:hAnsi="Times New Roman" w:cs="Times New Roman"/>
                <w:sz w:val="24"/>
                <w:szCs w:val="24"/>
              </w:rPr>
              <w:t xml:space="preserve"> § 1 lg 1</w:t>
            </w:r>
            <w:r w:rsidRPr="000F5DE6">
              <w:rPr>
                <w:rFonts w:ascii="Times New Roman" w:hAnsi="Times New Roman" w:cs="Times New Roman"/>
                <w:sz w:val="24"/>
                <w:szCs w:val="24"/>
                <w:vertAlign w:val="superscript"/>
              </w:rPr>
              <w:t>3</w:t>
            </w:r>
            <w:r w:rsidRPr="000F5DE6">
              <w:rPr>
                <w:rFonts w:ascii="Times New Roman" w:hAnsi="Times New Roman" w:cs="Times New Roman"/>
                <w:sz w:val="24"/>
                <w:szCs w:val="24"/>
              </w:rPr>
              <w:t xml:space="preserve"> punktis 7 nimetatud asutused. Miks need ei saa olla seal, kus </w:t>
            </w:r>
            <w:r w:rsidRPr="000F5DE6">
              <w:rPr>
                <w:rFonts w:ascii="Times New Roman" w:hAnsi="Times New Roman" w:cs="Times New Roman"/>
                <w:sz w:val="24"/>
                <w:szCs w:val="24"/>
              </w:rPr>
              <w:lastRenderedPageBreak/>
              <w:t>sätestatakse, et regulatsioon laieneb neile? Teeme ettepaneku lisada siia viide, mitte korrata loetelu.</w:t>
            </w:r>
          </w:p>
        </w:tc>
        <w:tc>
          <w:tcPr>
            <w:tcW w:w="8519" w:type="dxa"/>
          </w:tcPr>
          <w:p w14:paraId="77C69486" w14:textId="7EA29FC9"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2AB83992" w14:textId="77777777" w:rsidR="00C9375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Kuna eelnõus on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 sõnastust muudetud, siis kommentaaris viidatud mõiste sõnastatakse esmakordselt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w:t>
            </w:r>
          </w:p>
          <w:p w14:paraId="106D60E5" w14:textId="77777777" w:rsidR="00C93757" w:rsidRPr="00091777" w:rsidRDefault="00C93757" w:rsidP="00C93757">
            <w:pPr>
              <w:jc w:val="both"/>
              <w:rPr>
                <w:rFonts w:ascii="Times New Roman" w:hAnsi="Times New Roman" w:cs="Times New Roman"/>
                <w:sz w:val="24"/>
                <w:szCs w:val="24"/>
              </w:rPr>
            </w:pPr>
            <w:r w:rsidRPr="416F4569">
              <w:rPr>
                <w:rFonts w:ascii="Times New Roman" w:hAnsi="Times New Roman" w:cs="Times New Roman"/>
                <w:sz w:val="24"/>
                <w:szCs w:val="24"/>
              </w:rPr>
              <w:lastRenderedPageBreak/>
              <w:t>Üksusteks on teiste seas sellised subjektid (nt riigiasutused), kes ei ole iseseisvalt määratletavad füüsilise, eraõigusliku, avalik-õigusliku juriidilise vm „isikuna“.</w:t>
            </w:r>
          </w:p>
          <w:p w14:paraId="4F2AF7D9" w14:textId="77777777" w:rsidR="00C93757" w:rsidRPr="00091777" w:rsidRDefault="00C93757" w:rsidP="00C93757">
            <w:pPr>
              <w:jc w:val="both"/>
              <w:rPr>
                <w:rFonts w:ascii="Times New Roman" w:hAnsi="Times New Roman" w:cs="Times New Roman"/>
                <w:sz w:val="24"/>
                <w:szCs w:val="24"/>
              </w:rPr>
            </w:pPr>
            <w:r w:rsidRPr="00091777">
              <w:rPr>
                <w:rFonts w:ascii="Times New Roman" w:hAnsi="Times New Roman" w:cs="Times New Roman"/>
                <w:sz w:val="24"/>
                <w:szCs w:val="24"/>
              </w:rPr>
              <w:t xml:space="preserve">Alternatiivselt võiks kõigi subjektide puhul </w:t>
            </w:r>
            <w:r>
              <w:rPr>
                <w:rFonts w:ascii="Times New Roman" w:hAnsi="Times New Roman" w:cs="Times New Roman"/>
                <w:sz w:val="24"/>
                <w:szCs w:val="24"/>
              </w:rPr>
              <w:t>kasutada</w:t>
            </w:r>
            <w:r w:rsidRPr="00091777">
              <w:rPr>
                <w:rFonts w:ascii="Times New Roman" w:hAnsi="Times New Roman" w:cs="Times New Roman"/>
                <w:sz w:val="24"/>
                <w:szCs w:val="24"/>
              </w:rPr>
              <w:t xml:space="preserve"> </w:t>
            </w:r>
            <w:r>
              <w:rPr>
                <w:rFonts w:ascii="Times New Roman" w:hAnsi="Times New Roman" w:cs="Times New Roman"/>
                <w:sz w:val="24"/>
                <w:szCs w:val="24"/>
              </w:rPr>
              <w:t>„</w:t>
            </w:r>
            <w:r w:rsidRPr="00091777">
              <w:rPr>
                <w:rFonts w:ascii="Times New Roman" w:hAnsi="Times New Roman" w:cs="Times New Roman"/>
                <w:sz w:val="24"/>
                <w:szCs w:val="24"/>
              </w:rPr>
              <w:t>teenuseosutaja</w:t>
            </w:r>
            <w:r>
              <w:rPr>
                <w:rFonts w:ascii="Times New Roman" w:hAnsi="Times New Roman" w:cs="Times New Roman"/>
                <w:sz w:val="24"/>
                <w:szCs w:val="24"/>
              </w:rPr>
              <w:t>“</w:t>
            </w:r>
            <w:r w:rsidRPr="00091777">
              <w:rPr>
                <w:rFonts w:ascii="Times New Roman" w:hAnsi="Times New Roman" w:cs="Times New Roman"/>
                <w:sz w:val="24"/>
                <w:szCs w:val="24"/>
              </w:rPr>
              <w:t xml:space="preserve"> nimetaja</w:t>
            </w:r>
            <w:r>
              <w:rPr>
                <w:rFonts w:ascii="Times New Roman" w:hAnsi="Times New Roman" w:cs="Times New Roman"/>
                <w:sz w:val="24"/>
                <w:szCs w:val="24"/>
              </w:rPr>
              <w:t>t</w:t>
            </w:r>
            <w:r w:rsidRPr="00091777">
              <w:rPr>
                <w:rFonts w:ascii="Times New Roman" w:hAnsi="Times New Roman" w:cs="Times New Roman"/>
                <w:sz w:val="24"/>
                <w:szCs w:val="24"/>
              </w:rPr>
              <w:t xml:space="preserve">, kuid kuna see on katustermin, mis hõlmab nii </w:t>
            </w:r>
            <w:r>
              <w:rPr>
                <w:rFonts w:ascii="Times New Roman" w:hAnsi="Times New Roman" w:cs="Times New Roman"/>
                <w:sz w:val="24"/>
                <w:szCs w:val="24"/>
              </w:rPr>
              <w:t>üliolulisi</w:t>
            </w:r>
            <w:r w:rsidRPr="00091777">
              <w:rPr>
                <w:rFonts w:ascii="Times New Roman" w:hAnsi="Times New Roman" w:cs="Times New Roman"/>
                <w:sz w:val="24"/>
                <w:szCs w:val="24"/>
              </w:rPr>
              <w:t xml:space="preserve"> üksused kui ka olulised üksused, tekiks suurem segadus olukorras, kus seadus </w:t>
            </w:r>
            <w:r>
              <w:rPr>
                <w:rFonts w:ascii="Times New Roman" w:hAnsi="Times New Roman" w:cs="Times New Roman"/>
                <w:sz w:val="24"/>
                <w:szCs w:val="24"/>
              </w:rPr>
              <w:t>kasutaks näiteks sõnastust</w:t>
            </w:r>
            <w:r w:rsidRPr="00091777">
              <w:rPr>
                <w:rFonts w:ascii="Times New Roman" w:hAnsi="Times New Roman" w:cs="Times New Roman"/>
                <w:sz w:val="24"/>
                <w:szCs w:val="24"/>
              </w:rPr>
              <w:t xml:space="preserve"> </w:t>
            </w:r>
            <w:r>
              <w:rPr>
                <w:rFonts w:ascii="Times New Roman" w:hAnsi="Times New Roman" w:cs="Times New Roman"/>
                <w:sz w:val="24"/>
                <w:szCs w:val="24"/>
              </w:rPr>
              <w:t>„üliolulise</w:t>
            </w:r>
            <w:r w:rsidRPr="00091777">
              <w:rPr>
                <w:rFonts w:ascii="Times New Roman" w:hAnsi="Times New Roman" w:cs="Times New Roman"/>
                <w:sz w:val="24"/>
                <w:szCs w:val="24"/>
              </w:rPr>
              <w:t xml:space="preserve"> teenuseosutaja</w:t>
            </w:r>
            <w:r>
              <w:rPr>
                <w:rFonts w:ascii="Times New Roman" w:hAnsi="Times New Roman" w:cs="Times New Roman"/>
                <w:sz w:val="24"/>
                <w:szCs w:val="24"/>
              </w:rPr>
              <w:t>“</w:t>
            </w:r>
            <w:r w:rsidRPr="00091777">
              <w:rPr>
                <w:rFonts w:ascii="Times New Roman" w:hAnsi="Times New Roman" w:cs="Times New Roman"/>
                <w:sz w:val="24"/>
                <w:szCs w:val="24"/>
              </w:rPr>
              <w:t xml:space="preserve"> ja </w:t>
            </w:r>
            <w:r>
              <w:rPr>
                <w:rFonts w:ascii="Times New Roman" w:hAnsi="Times New Roman" w:cs="Times New Roman"/>
                <w:sz w:val="24"/>
                <w:szCs w:val="24"/>
              </w:rPr>
              <w:t>„</w:t>
            </w:r>
            <w:r w:rsidRPr="00091777">
              <w:rPr>
                <w:rFonts w:ascii="Times New Roman" w:hAnsi="Times New Roman" w:cs="Times New Roman"/>
                <w:sz w:val="24"/>
                <w:szCs w:val="24"/>
              </w:rPr>
              <w:t>olulise teenuseosutaja</w:t>
            </w:r>
            <w:r>
              <w:rPr>
                <w:rFonts w:ascii="Times New Roman" w:hAnsi="Times New Roman" w:cs="Times New Roman"/>
                <w:sz w:val="24"/>
                <w:szCs w:val="24"/>
              </w:rPr>
              <w:t xml:space="preserve">“. Seda eriti olukorras, kus mõni üksus võib nn suurusekriteeriumi kohaselt olla kas ülioluline üksus või oluline üksus. Üksuse, teenuseosutaja, üliolulise üksuse ning olulise üksuse mõistete olemuse selgitamiseks on lisatud ka seletuskirja 2. peatükki (eelnõukohase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sissejuhatavas osas) vastav joonis.</w:t>
            </w:r>
          </w:p>
          <w:p w14:paraId="16CFAF7C" w14:textId="3E7324B0" w:rsidR="004C10F7" w:rsidRDefault="00C93757" w:rsidP="00C93757">
            <w:pPr>
              <w:jc w:val="both"/>
              <w:rPr>
                <w:rFonts w:ascii="Times New Roman" w:hAnsi="Times New Roman" w:cs="Times New Roman"/>
                <w:sz w:val="24"/>
                <w:szCs w:val="24"/>
              </w:rPr>
            </w:pPr>
            <w:r w:rsidRPr="00091777">
              <w:rPr>
                <w:rFonts w:ascii="Times New Roman" w:hAnsi="Times New Roman" w:cs="Times New Roman"/>
                <w:sz w:val="24"/>
                <w:szCs w:val="24"/>
              </w:rPr>
              <w:t>Terminoloogilisi parandusi võib kaaluda küberturvalisuse valdkonda korrastava eelnõu VTK väljatöötamise käigus</w:t>
            </w:r>
            <w:r>
              <w:rPr>
                <w:rFonts w:ascii="Times New Roman" w:hAnsi="Times New Roman" w:cs="Times New Roman"/>
                <w:sz w:val="24"/>
                <w:szCs w:val="24"/>
              </w:rPr>
              <w:t>.</w:t>
            </w:r>
          </w:p>
          <w:p w14:paraId="4F59DEB0" w14:textId="352E7988"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0B6F9411" w14:textId="77777777" w:rsidTr="004C10F7">
        <w:trPr>
          <w:trHeight w:val="276"/>
        </w:trPr>
        <w:tc>
          <w:tcPr>
            <w:tcW w:w="5015" w:type="dxa"/>
          </w:tcPr>
          <w:p w14:paraId="3EC42318" w14:textId="77777777" w:rsidR="004C10F7" w:rsidRPr="005C6448" w:rsidRDefault="004C10F7" w:rsidP="007C298C">
            <w:pPr>
              <w:jc w:val="both"/>
              <w:rPr>
                <w:rFonts w:ascii="Times New Roman" w:hAnsi="Times New Roman" w:cs="Times New Roman"/>
                <w:sz w:val="24"/>
                <w:szCs w:val="24"/>
              </w:rPr>
            </w:pPr>
            <w:r w:rsidRPr="005C6448">
              <w:rPr>
                <w:rFonts w:ascii="Times New Roman" w:hAnsi="Times New Roman" w:cs="Times New Roman"/>
                <w:b/>
                <w:bCs/>
                <w:sz w:val="24"/>
                <w:szCs w:val="24"/>
              </w:rPr>
              <w:lastRenderedPageBreak/>
              <w:t xml:space="preserve">Eelnõu § 1 p 7 – </w:t>
            </w:r>
            <w:proofErr w:type="spellStart"/>
            <w:r w:rsidRPr="005C6448">
              <w:rPr>
                <w:rFonts w:ascii="Times New Roman" w:hAnsi="Times New Roman" w:cs="Times New Roman"/>
                <w:b/>
                <w:bCs/>
                <w:sz w:val="24"/>
                <w:szCs w:val="24"/>
              </w:rPr>
              <w:t>KüTS</w:t>
            </w:r>
            <w:proofErr w:type="spellEnd"/>
            <w:r w:rsidRPr="005C6448">
              <w:rPr>
                <w:rFonts w:ascii="Times New Roman" w:hAnsi="Times New Roman" w:cs="Times New Roman"/>
                <w:b/>
                <w:bCs/>
                <w:sz w:val="24"/>
                <w:szCs w:val="24"/>
              </w:rPr>
              <w:t xml:space="preserve"> § 2 p 1</w:t>
            </w:r>
            <w:r w:rsidRPr="005C6448">
              <w:rPr>
                <w:rFonts w:ascii="Times New Roman" w:hAnsi="Times New Roman" w:cs="Times New Roman"/>
                <w:b/>
                <w:bCs/>
                <w:sz w:val="24"/>
                <w:szCs w:val="24"/>
                <w:vertAlign w:val="superscript"/>
              </w:rPr>
              <w:t>4</w:t>
            </w:r>
            <w:r w:rsidRPr="005C6448">
              <w:rPr>
                <w:rFonts w:ascii="Times New Roman" w:hAnsi="Times New Roman" w:cs="Times New Roman"/>
                <w:b/>
                <w:bCs/>
                <w:sz w:val="24"/>
                <w:szCs w:val="24"/>
              </w:rPr>
              <w:t xml:space="preserve"> </w:t>
            </w:r>
          </w:p>
          <w:p w14:paraId="46E2A3E4" w14:textId="05831914" w:rsidR="004C10F7" w:rsidRPr="00BD5CBD" w:rsidRDefault="004C10F7" w:rsidP="007C298C">
            <w:pPr>
              <w:jc w:val="both"/>
              <w:rPr>
                <w:rFonts w:ascii="Times New Roman" w:hAnsi="Times New Roman" w:cs="Times New Roman"/>
                <w:sz w:val="24"/>
                <w:szCs w:val="24"/>
              </w:rPr>
            </w:pPr>
            <w:r w:rsidRPr="005C6448">
              <w:rPr>
                <w:rFonts w:ascii="Times New Roman" w:hAnsi="Times New Roman" w:cs="Times New Roman"/>
                <w:sz w:val="24"/>
                <w:szCs w:val="24"/>
              </w:rPr>
              <w:t>Tegemist on olulise muudatusega, sest esmakordselt defineeritakse Eesti õiguses küberturvalisus. Kahjuks on seda tehtud viitega EL-i õigusele. Teeme ettepaneku see mõiste eelnõus avada, sest viide EL-i määrusele ei taga õigusselgust.</w:t>
            </w:r>
          </w:p>
        </w:tc>
        <w:tc>
          <w:tcPr>
            <w:tcW w:w="8519" w:type="dxa"/>
          </w:tcPr>
          <w:p w14:paraId="13FE426B" w14:textId="0ECC5E81"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28223183" w14:textId="5152348F" w:rsidR="004C10F7" w:rsidRPr="006F7EFA"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Tegemist on viitega EL õigusele ja seal defineeritud mõistele - seda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43D06A33" w14:textId="17BB620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Olukorras, kus termini definitsioon on esitatud EL määruses, tuleb definitsioon ka riigisisese õiguse kohaselt esitada </w:t>
            </w:r>
            <w:proofErr w:type="spellStart"/>
            <w:r w:rsidRPr="416F4569">
              <w:rPr>
                <w:rFonts w:ascii="Times New Roman" w:hAnsi="Times New Roman" w:cs="Times New Roman"/>
                <w:sz w:val="24"/>
                <w:szCs w:val="24"/>
              </w:rPr>
              <w:t>viiteliselt</w:t>
            </w:r>
            <w:proofErr w:type="spellEnd"/>
            <w:r w:rsidRPr="416F4569">
              <w:rPr>
                <w:rFonts w:ascii="Times New Roman" w:hAnsi="Times New Roman" w:cs="Times New Roman"/>
                <w:sz w:val="24"/>
                <w:szCs w:val="24"/>
              </w:rPr>
              <w:t xml:space="preserve"> (Vabariigi Valitsuse 22.12.2011 määruse nr 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495E8E94" w14:textId="12AE6E53" w:rsidR="004C10F7" w:rsidRDefault="004C10F7" w:rsidP="007C298C">
            <w:pPr>
              <w:jc w:val="both"/>
              <w:rPr>
                <w:rFonts w:ascii="Times New Roman" w:hAnsi="Times New Roman" w:cs="Times New Roman"/>
                <w:sz w:val="24"/>
                <w:szCs w:val="24"/>
              </w:rPr>
            </w:pPr>
          </w:p>
          <w:p w14:paraId="7FB63080" w14:textId="056AB370"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67B31922" w14:textId="77777777" w:rsidTr="004C10F7">
        <w:trPr>
          <w:trHeight w:val="276"/>
        </w:trPr>
        <w:tc>
          <w:tcPr>
            <w:tcW w:w="5015" w:type="dxa"/>
          </w:tcPr>
          <w:p w14:paraId="3EB94D79" w14:textId="77777777" w:rsidR="004C10F7" w:rsidRPr="007A0A28" w:rsidRDefault="004C10F7" w:rsidP="007C298C">
            <w:pPr>
              <w:jc w:val="both"/>
              <w:rPr>
                <w:rFonts w:ascii="Times New Roman" w:hAnsi="Times New Roman" w:cs="Times New Roman"/>
                <w:sz w:val="24"/>
                <w:szCs w:val="24"/>
              </w:rPr>
            </w:pPr>
            <w:r w:rsidRPr="007A0A28">
              <w:rPr>
                <w:rFonts w:ascii="Times New Roman" w:hAnsi="Times New Roman" w:cs="Times New Roman"/>
                <w:b/>
                <w:bCs/>
                <w:sz w:val="24"/>
                <w:szCs w:val="24"/>
              </w:rPr>
              <w:lastRenderedPageBreak/>
              <w:t xml:space="preserve">Eelnõu § 1 p 9 – </w:t>
            </w:r>
            <w:proofErr w:type="spellStart"/>
            <w:r w:rsidRPr="007A0A28">
              <w:rPr>
                <w:rFonts w:ascii="Times New Roman" w:hAnsi="Times New Roman" w:cs="Times New Roman"/>
                <w:b/>
                <w:bCs/>
                <w:sz w:val="24"/>
                <w:szCs w:val="24"/>
              </w:rPr>
              <w:t>KüTS</w:t>
            </w:r>
            <w:proofErr w:type="spellEnd"/>
            <w:r w:rsidRPr="007A0A28">
              <w:rPr>
                <w:rFonts w:ascii="Times New Roman" w:hAnsi="Times New Roman" w:cs="Times New Roman"/>
                <w:b/>
                <w:bCs/>
                <w:sz w:val="24"/>
                <w:szCs w:val="24"/>
              </w:rPr>
              <w:t xml:space="preserve"> § 2 p 3</w:t>
            </w:r>
            <w:r w:rsidRPr="007A0A28">
              <w:rPr>
                <w:rFonts w:ascii="Times New Roman" w:hAnsi="Times New Roman" w:cs="Times New Roman"/>
                <w:b/>
                <w:bCs/>
                <w:sz w:val="24"/>
                <w:szCs w:val="24"/>
                <w:vertAlign w:val="superscript"/>
              </w:rPr>
              <w:t>3</w:t>
            </w:r>
            <w:r w:rsidRPr="007A0A28">
              <w:rPr>
                <w:rFonts w:ascii="Times New Roman" w:hAnsi="Times New Roman" w:cs="Times New Roman"/>
                <w:b/>
                <w:bCs/>
                <w:sz w:val="24"/>
                <w:szCs w:val="24"/>
              </w:rPr>
              <w:t xml:space="preserve"> </w:t>
            </w:r>
          </w:p>
          <w:p w14:paraId="65DDF9E4" w14:textId="77777777" w:rsidR="004C10F7" w:rsidRPr="007A0A28" w:rsidRDefault="004C10F7" w:rsidP="007C298C">
            <w:pPr>
              <w:jc w:val="both"/>
              <w:rPr>
                <w:rFonts w:ascii="Times New Roman" w:hAnsi="Times New Roman" w:cs="Times New Roman"/>
                <w:sz w:val="24"/>
                <w:szCs w:val="24"/>
              </w:rPr>
            </w:pPr>
            <w:r w:rsidRPr="007A0A28">
              <w:rPr>
                <w:rFonts w:ascii="Times New Roman" w:hAnsi="Times New Roman" w:cs="Times New Roman"/>
                <w:sz w:val="24"/>
                <w:szCs w:val="24"/>
              </w:rPr>
              <w:t xml:space="preserve">Teeme ettepaneku sõnastada „risk“ järgmiselt: 1) vaatlusaluse ohu potentsiaal ära kasutada mingi vara või vararühma nõrkusi ja tekitada seeläbi kahju; 2) võimalus, et </w:t>
            </w:r>
            <w:proofErr w:type="spellStart"/>
            <w:r w:rsidRPr="007A0A28">
              <w:rPr>
                <w:rFonts w:ascii="Times New Roman" w:hAnsi="Times New Roman" w:cs="Times New Roman"/>
                <w:sz w:val="24"/>
                <w:szCs w:val="24"/>
              </w:rPr>
              <w:t>küberintsidendi</w:t>
            </w:r>
            <w:proofErr w:type="spellEnd"/>
            <w:r w:rsidRPr="007A0A28">
              <w:rPr>
                <w:rFonts w:ascii="Times New Roman" w:hAnsi="Times New Roman" w:cs="Times New Roman"/>
                <w:sz w:val="24"/>
                <w:szCs w:val="24"/>
              </w:rPr>
              <w:t xml:space="preserve"> läbi tekib kahju või tõrge, väljendatakse kahju ulatuse mõju hinnangu ja realiseerumise esinemise võimalikkuse kombineeritud näitajana. </w:t>
            </w:r>
          </w:p>
          <w:p w14:paraId="0FC87EFE" w14:textId="43AC60B2" w:rsidR="004C10F7" w:rsidRPr="007A0A28" w:rsidRDefault="004C10F7" w:rsidP="007C298C">
            <w:pPr>
              <w:jc w:val="both"/>
              <w:rPr>
                <w:rFonts w:ascii="Times New Roman" w:hAnsi="Times New Roman" w:cs="Times New Roman"/>
                <w:sz w:val="24"/>
                <w:szCs w:val="24"/>
              </w:rPr>
            </w:pPr>
            <w:r w:rsidRPr="007A0A28">
              <w:rPr>
                <w:rFonts w:ascii="Times New Roman" w:hAnsi="Times New Roman" w:cs="Times New Roman"/>
                <w:sz w:val="24"/>
                <w:szCs w:val="24"/>
              </w:rPr>
              <w:t xml:space="preserve">Ehk aitaks </w:t>
            </w:r>
            <w:proofErr w:type="spellStart"/>
            <w:r w:rsidRPr="007A0A28">
              <w:rPr>
                <w:rFonts w:ascii="Times New Roman" w:hAnsi="Times New Roman" w:cs="Times New Roman"/>
                <w:sz w:val="24"/>
                <w:szCs w:val="24"/>
              </w:rPr>
              <w:t>K</w:t>
            </w:r>
            <w:r>
              <w:rPr>
                <w:rFonts w:ascii="Times New Roman" w:hAnsi="Times New Roman" w:cs="Times New Roman"/>
                <w:sz w:val="24"/>
                <w:szCs w:val="24"/>
              </w:rPr>
              <w:t>ü</w:t>
            </w:r>
            <w:r w:rsidRPr="007A0A28">
              <w:rPr>
                <w:rFonts w:ascii="Times New Roman" w:hAnsi="Times New Roman" w:cs="Times New Roman"/>
                <w:sz w:val="24"/>
                <w:szCs w:val="24"/>
              </w:rPr>
              <w:t>TS-i</w:t>
            </w:r>
            <w:proofErr w:type="spellEnd"/>
            <w:r w:rsidRPr="007A0A28">
              <w:rPr>
                <w:rFonts w:ascii="Times New Roman" w:hAnsi="Times New Roman" w:cs="Times New Roman"/>
                <w:sz w:val="24"/>
                <w:szCs w:val="24"/>
              </w:rPr>
              <w:t xml:space="preserve"> kontekstis selgusele kaasa ka see, kui sõna risk juures kasutada eristumiseks mingit täiendavat sõna? </w:t>
            </w:r>
          </w:p>
          <w:p w14:paraId="60B085CC" w14:textId="19BC7D9D" w:rsidR="004C10F7" w:rsidRPr="00BD5CBD" w:rsidRDefault="004C10F7" w:rsidP="007C298C">
            <w:pPr>
              <w:jc w:val="both"/>
              <w:rPr>
                <w:rFonts w:ascii="Times New Roman" w:hAnsi="Times New Roman" w:cs="Times New Roman"/>
                <w:sz w:val="24"/>
                <w:szCs w:val="24"/>
              </w:rPr>
            </w:pPr>
            <w:r w:rsidRPr="007A0A28">
              <w:rPr>
                <w:rFonts w:ascii="Times New Roman" w:hAnsi="Times New Roman" w:cs="Times New Roman"/>
                <w:sz w:val="24"/>
                <w:szCs w:val="24"/>
              </w:rPr>
              <w:t xml:space="preserve">Kummaline konstruktsioon eelnõus sisalduva selgituse puhul on „häire võimekus“. Kas see on eesti keeles “häire (mis pole ka õige sõna) tekkimise võimalus”. Või siis sündmuse? Pigem on tegu ohuga </w:t>
            </w:r>
            <w:proofErr w:type="spellStart"/>
            <w:r w:rsidRPr="007A0A28">
              <w:rPr>
                <w:rFonts w:ascii="Times New Roman" w:hAnsi="Times New Roman" w:cs="Times New Roman"/>
                <w:sz w:val="24"/>
                <w:szCs w:val="24"/>
              </w:rPr>
              <w:t>küberintsidendist</w:t>
            </w:r>
            <w:proofErr w:type="spellEnd"/>
            <w:r w:rsidRPr="007A0A28">
              <w:rPr>
                <w:rFonts w:ascii="Times New Roman" w:hAnsi="Times New Roman" w:cs="Times New Roman"/>
                <w:sz w:val="24"/>
                <w:szCs w:val="24"/>
              </w:rPr>
              <w:t xml:space="preserve"> tekkivale kahjule, kas teenuse katkemisest või toimimisest tingituna või juurdepääsu piiramisest.</w:t>
            </w:r>
          </w:p>
        </w:tc>
        <w:tc>
          <w:tcPr>
            <w:tcW w:w="8519" w:type="dxa"/>
          </w:tcPr>
          <w:p w14:paraId="3B35B9A0" w14:textId="3F625618" w:rsidR="004C10F7" w:rsidRDefault="004C10F7" w:rsidP="007C298C">
            <w:pPr>
              <w:rPr>
                <w:rFonts w:ascii="Times New Roman" w:hAnsi="Times New Roman" w:cs="Times New Roman"/>
                <w:sz w:val="24"/>
                <w:szCs w:val="24"/>
              </w:rPr>
            </w:pPr>
            <w:r>
              <w:rPr>
                <w:rFonts w:ascii="Times New Roman" w:hAnsi="Times New Roman" w:cs="Times New Roman"/>
                <w:sz w:val="24"/>
                <w:szCs w:val="24"/>
              </w:rPr>
              <w:br/>
            </w:r>
            <w:r w:rsidRPr="004A1AE3">
              <w:rPr>
                <w:rFonts w:ascii="Times New Roman" w:hAnsi="Times New Roman" w:cs="Times New Roman"/>
                <w:sz w:val="24"/>
                <w:szCs w:val="24"/>
              </w:rPr>
              <w:t>Planeeritava</w:t>
            </w:r>
            <w:r>
              <w:rPr>
                <w:rFonts w:ascii="Times New Roman" w:hAnsi="Times New Roman" w:cs="Times New Roman"/>
                <w:sz w:val="24"/>
                <w:szCs w:val="24"/>
              </w:rPr>
              <w:t xml:space="preserv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r w:rsidRPr="004A1AE3">
              <w:rPr>
                <w:rFonts w:ascii="Times New Roman" w:hAnsi="Times New Roman" w:cs="Times New Roman"/>
                <w:sz w:val="24"/>
                <w:szCs w:val="24"/>
              </w:rPr>
              <w:t xml:space="preserve"> § 2 punkti 3</w:t>
            </w:r>
            <w:r w:rsidRPr="003043A3">
              <w:rPr>
                <w:rFonts w:ascii="Times New Roman" w:hAnsi="Times New Roman" w:cs="Times New Roman"/>
                <w:sz w:val="24"/>
                <w:szCs w:val="24"/>
                <w:vertAlign w:val="superscript"/>
              </w:rPr>
              <w:t>3</w:t>
            </w:r>
            <w:r w:rsidRPr="004A1AE3">
              <w:rPr>
                <w:rFonts w:ascii="Times New Roman" w:hAnsi="Times New Roman" w:cs="Times New Roman"/>
                <w:sz w:val="24"/>
                <w:szCs w:val="24"/>
              </w:rPr>
              <w:t xml:space="preserve"> kohaselt on risk </w:t>
            </w:r>
            <w:proofErr w:type="spellStart"/>
            <w:r w:rsidRPr="004A1AE3">
              <w:rPr>
                <w:rFonts w:ascii="Times New Roman" w:hAnsi="Times New Roman" w:cs="Times New Roman"/>
                <w:sz w:val="24"/>
                <w:szCs w:val="24"/>
              </w:rPr>
              <w:t>küberintsidendist</w:t>
            </w:r>
            <w:proofErr w:type="spellEnd"/>
            <w:r w:rsidRPr="004A1AE3">
              <w:rPr>
                <w:rFonts w:ascii="Times New Roman" w:hAnsi="Times New Roman" w:cs="Times New Roman"/>
                <w:sz w:val="24"/>
                <w:szCs w:val="24"/>
              </w:rPr>
              <w:t xml:space="preserve"> tingitud kahju või häire võimekus, mida tuleb väljendada sellise kahju või katkestuse ulatust ja kõnealuse </w:t>
            </w:r>
            <w:proofErr w:type="spellStart"/>
            <w:r w:rsidRPr="004A1AE3">
              <w:rPr>
                <w:rFonts w:ascii="Times New Roman" w:hAnsi="Times New Roman" w:cs="Times New Roman"/>
                <w:sz w:val="24"/>
                <w:szCs w:val="24"/>
              </w:rPr>
              <w:t>küberintsidendi</w:t>
            </w:r>
            <w:proofErr w:type="spellEnd"/>
            <w:r w:rsidRPr="004A1AE3">
              <w:rPr>
                <w:rFonts w:ascii="Times New Roman" w:hAnsi="Times New Roman" w:cs="Times New Roman"/>
                <w:sz w:val="24"/>
                <w:szCs w:val="24"/>
              </w:rPr>
              <w:t xml:space="preserve"> esinemise võimalikkust arvesse võtva kombineeritud näitajana. Juhime tähelepanu, et kahju või häire ei saa olla võimekus. Palume asendada sõna „võimekus“ sõnaga „võimalus“. Lisaks on definitsioon sarnane NIS2 direktiivis tooduga, kuid osa sõnu on erinevad. Kuigi erinevad sõnad ei ole otseselt väärad, palume </w:t>
            </w:r>
            <w:proofErr w:type="spellStart"/>
            <w:r w:rsidRPr="004A1AE3">
              <w:rPr>
                <w:rFonts w:ascii="Times New Roman" w:hAnsi="Times New Roman" w:cs="Times New Roman"/>
                <w:sz w:val="24"/>
                <w:szCs w:val="24"/>
              </w:rPr>
              <w:t>mitmetimõistetavuse</w:t>
            </w:r>
            <w:proofErr w:type="spellEnd"/>
            <w:r w:rsidRPr="004A1AE3">
              <w:rPr>
                <w:rFonts w:ascii="Times New Roman" w:hAnsi="Times New Roman" w:cs="Times New Roman"/>
                <w:sz w:val="24"/>
                <w:szCs w:val="24"/>
              </w:rPr>
              <w:t xml:space="preserve"> vältimiseks kaaluda võimalikult suures osas direktiivi sõnastuse kasutamist.</w:t>
            </w:r>
          </w:p>
          <w:p w14:paraId="79369E43" w14:textId="77777777" w:rsidR="004C10F7" w:rsidRDefault="004C10F7" w:rsidP="007C298C">
            <w:pPr>
              <w:rPr>
                <w:rFonts w:ascii="Times New Roman" w:hAnsi="Times New Roman" w:cs="Times New Roman"/>
                <w:sz w:val="24"/>
                <w:szCs w:val="24"/>
              </w:rPr>
            </w:pPr>
          </w:p>
          <w:p w14:paraId="7602F526"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6A83A8E4" w14:textId="77777777" w:rsidR="004C10F7" w:rsidRPr="006F7EFA"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Mõisted </w:t>
            </w:r>
            <w:r>
              <w:rPr>
                <w:rFonts w:ascii="Times New Roman" w:hAnsi="Times New Roman" w:cs="Times New Roman"/>
                <w:sz w:val="24"/>
                <w:szCs w:val="24"/>
              </w:rPr>
              <w:t>„</w:t>
            </w:r>
            <w:r w:rsidRPr="416F4569">
              <w:rPr>
                <w:rFonts w:ascii="Times New Roman" w:hAnsi="Times New Roman" w:cs="Times New Roman"/>
                <w:sz w:val="24"/>
                <w:szCs w:val="24"/>
              </w:rPr>
              <w:t>IKT-toode</w:t>
            </w:r>
            <w:r>
              <w:rPr>
                <w:rFonts w:ascii="Times New Roman" w:hAnsi="Times New Roman" w:cs="Times New Roman"/>
                <w:sz w:val="24"/>
                <w:szCs w:val="24"/>
              </w:rPr>
              <w:t>“</w:t>
            </w:r>
            <w:r w:rsidRPr="416F4569">
              <w:rPr>
                <w:rFonts w:ascii="Times New Roman" w:hAnsi="Times New Roman" w:cs="Times New Roman"/>
                <w:sz w:val="24"/>
                <w:szCs w:val="24"/>
              </w:rPr>
              <w:t xml:space="preserve">, </w:t>
            </w:r>
            <w:r>
              <w:rPr>
                <w:rFonts w:ascii="Times New Roman" w:hAnsi="Times New Roman" w:cs="Times New Roman"/>
                <w:sz w:val="24"/>
                <w:szCs w:val="24"/>
              </w:rPr>
              <w:t>„</w:t>
            </w:r>
            <w:r w:rsidRPr="416F4569">
              <w:rPr>
                <w:rFonts w:ascii="Times New Roman" w:hAnsi="Times New Roman" w:cs="Times New Roman"/>
                <w:sz w:val="24"/>
                <w:szCs w:val="24"/>
              </w:rPr>
              <w:t>IKT-teenus</w:t>
            </w:r>
            <w:r>
              <w:rPr>
                <w:rFonts w:ascii="Times New Roman" w:hAnsi="Times New Roman" w:cs="Times New Roman"/>
                <w:sz w:val="24"/>
                <w:szCs w:val="24"/>
              </w:rPr>
              <w:t>“</w:t>
            </w:r>
            <w:r w:rsidRPr="416F4569">
              <w:rPr>
                <w:rFonts w:ascii="Times New Roman" w:hAnsi="Times New Roman" w:cs="Times New Roman"/>
                <w:sz w:val="24"/>
                <w:szCs w:val="24"/>
              </w:rPr>
              <w:t xml:space="preserve">, </w:t>
            </w:r>
            <w:r>
              <w:rPr>
                <w:rFonts w:ascii="Times New Roman" w:hAnsi="Times New Roman" w:cs="Times New Roman"/>
                <w:sz w:val="24"/>
                <w:szCs w:val="24"/>
              </w:rPr>
              <w:t>„</w:t>
            </w:r>
            <w:r w:rsidRPr="416F4569">
              <w:rPr>
                <w:rFonts w:ascii="Times New Roman" w:hAnsi="Times New Roman" w:cs="Times New Roman"/>
                <w:sz w:val="24"/>
                <w:szCs w:val="24"/>
              </w:rPr>
              <w:t>IKT-protsess</w:t>
            </w:r>
            <w:r>
              <w:rPr>
                <w:rFonts w:ascii="Times New Roman" w:hAnsi="Times New Roman" w:cs="Times New Roman"/>
                <w:sz w:val="24"/>
                <w:szCs w:val="24"/>
              </w:rPr>
              <w:t>“</w:t>
            </w:r>
            <w:r w:rsidRPr="416F4569">
              <w:rPr>
                <w:rFonts w:ascii="Times New Roman" w:hAnsi="Times New Roman" w:cs="Times New Roman"/>
                <w:sz w:val="24"/>
                <w:szCs w:val="24"/>
              </w:rPr>
              <w:t>, „</w:t>
            </w:r>
            <w:proofErr w:type="spellStart"/>
            <w:r w:rsidRPr="416F4569">
              <w:rPr>
                <w:rFonts w:ascii="Times New Roman" w:hAnsi="Times New Roman" w:cs="Times New Roman"/>
                <w:sz w:val="24"/>
                <w:szCs w:val="24"/>
              </w:rPr>
              <w:t>küberoht</w:t>
            </w:r>
            <w:proofErr w:type="spellEnd"/>
            <w:r w:rsidRPr="416F4569">
              <w:rPr>
                <w:rFonts w:ascii="Times New Roman" w:hAnsi="Times New Roman" w:cs="Times New Roman"/>
                <w:sz w:val="24"/>
                <w:szCs w:val="24"/>
              </w:rPr>
              <w:t xml:space="preserve">“ ja </w:t>
            </w:r>
            <w:r>
              <w:rPr>
                <w:rFonts w:ascii="Times New Roman" w:hAnsi="Times New Roman" w:cs="Times New Roman"/>
                <w:sz w:val="24"/>
                <w:szCs w:val="24"/>
              </w:rPr>
              <w:t>„</w:t>
            </w:r>
            <w:r w:rsidRPr="416F4569">
              <w:rPr>
                <w:rFonts w:ascii="Times New Roman" w:hAnsi="Times New Roman" w:cs="Times New Roman"/>
                <w:sz w:val="24"/>
                <w:szCs w:val="24"/>
              </w:rPr>
              <w:t>küberturvalisus</w:t>
            </w:r>
            <w:r>
              <w:rPr>
                <w:rFonts w:ascii="Times New Roman" w:hAnsi="Times New Roman" w:cs="Times New Roman"/>
                <w:sz w:val="24"/>
                <w:szCs w:val="24"/>
              </w:rPr>
              <w:t>“</w:t>
            </w:r>
            <w:r w:rsidRPr="416F4569">
              <w:rPr>
                <w:rFonts w:ascii="Times New Roman" w:hAnsi="Times New Roman" w:cs="Times New Roman"/>
                <w:sz w:val="24"/>
                <w:szCs w:val="24"/>
              </w:rPr>
              <w:t xml:space="preserve"> on EL õiguses defineeritud. Eelnõus on siin tegemist viitega EL õigusele ja seal defineeritud vastavale mõistele - seda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57F316DB" w14:textId="77777777" w:rsidR="004C10F7" w:rsidRDefault="004C10F7" w:rsidP="007C298C">
            <w:pPr>
              <w:jc w:val="both"/>
              <w:rPr>
                <w:rFonts w:ascii="Times New Roman" w:hAnsi="Times New Roman" w:cs="Times New Roman"/>
                <w:sz w:val="24"/>
                <w:szCs w:val="24"/>
              </w:rPr>
            </w:pPr>
            <w:r w:rsidRPr="006F7EFA">
              <w:rPr>
                <w:rFonts w:ascii="Times New Roman" w:hAnsi="Times New Roman" w:cs="Times New Roman"/>
                <w:sz w:val="24"/>
                <w:szCs w:val="24"/>
              </w:rPr>
              <w:t xml:space="preserve">Olukorras, kus termini definitsioon on esitatud EL määruses, tuleb definitsioon ka riigisisese õiguse kohaselt esitada </w:t>
            </w:r>
            <w:proofErr w:type="spellStart"/>
            <w:r w:rsidRPr="006F7EFA">
              <w:rPr>
                <w:rFonts w:ascii="Times New Roman" w:hAnsi="Times New Roman" w:cs="Times New Roman"/>
                <w:sz w:val="24"/>
                <w:szCs w:val="24"/>
              </w:rPr>
              <w:t>viiteliselt</w:t>
            </w:r>
            <w:proofErr w:type="spellEnd"/>
            <w:r w:rsidRPr="006F7EFA">
              <w:rPr>
                <w:rFonts w:ascii="Times New Roman" w:hAnsi="Times New Roman" w:cs="Times New Roman"/>
                <w:sz w:val="24"/>
                <w:szCs w:val="24"/>
              </w:rPr>
              <w:t xml:space="preserve"> (Vabariigi Valitsuse 22.12.2011 määruse nr 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6229BB4A" w14:textId="23C0BC35" w:rsidR="004C10F7" w:rsidRDefault="004C10F7" w:rsidP="007C298C">
            <w:pPr>
              <w:rPr>
                <w:rFonts w:ascii="Times New Roman" w:hAnsi="Times New Roman" w:cs="Times New Roman"/>
                <w:sz w:val="24"/>
                <w:szCs w:val="24"/>
              </w:rPr>
            </w:pPr>
            <w:r w:rsidRPr="003A2AD4">
              <w:rPr>
                <w:rFonts w:ascii="Times New Roman" w:hAnsi="Times New Roman" w:cs="Times New Roman"/>
                <w:sz w:val="24"/>
                <w:szCs w:val="24"/>
              </w:rPr>
              <w:t>Riski- ja ohuprognoosi olem</w:t>
            </w:r>
            <w:r>
              <w:rPr>
                <w:rFonts w:ascii="Times New Roman" w:hAnsi="Times New Roman" w:cs="Times New Roman"/>
                <w:sz w:val="24"/>
                <w:szCs w:val="24"/>
              </w:rPr>
              <w:t>u</w:t>
            </w:r>
            <w:r w:rsidRPr="003A2AD4">
              <w:rPr>
                <w:rFonts w:ascii="Times New Roman" w:hAnsi="Times New Roman" w:cs="Times New Roman"/>
                <w:sz w:val="24"/>
                <w:szCs w:val="24"/>
              </w:rPr>
              <w:t>st on juba selgitatud seletuskirjas.</w:t>
            </w:r>
            <w:r>
              <w:rPr>
                <w:rFonts w:ascii="Times New Roman" w:hAnsi="Times New Roman" w:cs="Times New Roman"/>
                <w:sz w:val="24"/>
                <w:szCs w:val="24"/>
              </w:rPr>
              <w:t xml:space="preserve"> NIS2 d</w:t>
            </w:r>
            <w:r w:rsidRPr="00F5605D">
              <w:rPr>
                <w:rFonts w:ascii="Times New Roman" w:hAnsi="Times New Roman" w:cs="Times New Roman"/>
                <w:sz w:val="24"/>
                <w:szCs w:val="24"/>
              </w:rPr>
              <w:t xml:space="preserve">irektiivis toodud mõisteid ei saa erinevalt üle võtta (nt </w:t>
            </w:r>
            <w:r>
              <w:rPr>
                <w:rFonts w:ascii="Times New Roman" w:hAnsi="Times New Roman" w:cs="Times New Roman"/>
                <w:sz w:val="24"/>
                <w:szCs w:val="24"/>
              </w:rPr>
              <w:t>„</w:t>
            </w:r>
            <w:r w:rsidRPr="00F5605D">
              <w:rPr>
                <w:rFonts w:ascii="Times New Roman" w:hAnsi="Times New Roman" w:cs="Times New Roman"/>
                <w:sz w:val="24"/>
                <w:szCs w:val="24"/>
              </w:rPr>
              <w:t>risk</w:t>
            </w:r>
            <w:r>
              <w:rPr>
                <w:rFonts w:ascii="Times New Roman" w:hAnsi="Times New Roman" w:cs="Times New Roman"/>
                <w:sz w:val="24"/>
                <w:szCs w:val="24"/>
              </w:rPr>
              <w:t>“ või „(</w:t>
            </w:r>
            <w:proofErr w:type="spellStart"/>
            <w:r>
              <w:rPr>
                <w:rFonts w:ascii="Times New Roman" w:hAnsi="Times New Roman" w:cs="Times New Roman"/>
                <w:sz w:val="24"/>
                <w:szCs w:val="24"/>
              </w:rPr>
              <w:t>küber</w:t>
            </w:r>
            <w:proofErr w:type="spellEnd"/>
            <w:r>
              <w:rPr>
                <w:rFonts w:ascii="Times New Roman" w:hAnsi="Times New Roman" w:cs="Times New Roman"/>
                <w:sz w:val="24"/>
                <w:szCs w:val="24"/>
              </w:rPr>
              <w:t>)oht“</w:t>
            </w:r>
            <w:r w:rsidRPr="00F5605D">
              <w:rPr>
                <w:rFonts w:ascii="Times New Roman" w:hAnsi="Times New Roman" w:cs="Times New Roman"/>
                <w:sz w:val="24"/>
                <w:szCs w:val="24"/>
              </w:rPr>
              <w:t>) - see tooks kaasa ka direktiivist erinevad tõlgendused kohustuste täitmisel.</w:t>
            </w:r>
          </w:p>
          <w:p w14:paraId="77A61B10" w14:textId="67363B81" w:rsidR="004C10F7" w:rsidRDefault="004C10F7" w:rsidP="007C298C">
            <w:pPr>
              <w:rPr>
                <w:rFonts w:ascii="Times New Roman" w:hAnsi="Times New Roman" w:cs="Times New Roman"/>
                <w:sz w:val="24"/>
                <w:szCs w:val="24"/>
              </w:rPr>
            </w:pPr>
          </w:p>
          <w:p w14:paraId="19BB3673" w14:textId="377C0580"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p w14:paraId="6F09D812" w14:textId="6A8A66E5" w:rsidR="004C10F7" w:rsidRDefault="004C10F7" w:rsidP="007C298C">
            <w:pPr>
              <w:rPr>
                <w:rFonts w:ascii="Times New Roman" w:hAnsi="Times New Roman" w:cs="Times New Roman"/>
                <w:sz w:val="24"/>
                <w:szCs w:val="24"/>
              </w:rPr>
            </w:pPr>
          </w:p>
        </w:tc>
      </w:tr>
      <w:tr w:rsidR="004C10F7" w14:paraId="7787131F" w14:textId="77777777" w:rsidTr="004C10F7">
        <w:trPr>
          <w:trHeight w:val="276"/>
        </w:trPr>
        <w:tc>
          <w:tcPr>
            <w:tcW w:w="5015" w:type="dxa"/>
          </w:tcPr>
          <w:p w14:paraId="54E48786" w14:textId="77777777" w:rsidR="004C10F7" w:rsidRPr="00CC6A4C" w:rsidRDefault="004C10F7" w:rsidP="007C298C">
            <w:pPr>
              <w:jc w:val="both"/>
              <w:rPr>
                <w:rFonts w:ascii="Times New Roman" w:hAnsi="Times New Roman" w:cs="Times New Roman"/>
                <w:sz w:val="24"/>
                <w:szCs w:val="24"/>
              </w:rPr>
            </w:pPr>
            <w:r w:rsidRPr="00CC6A4C">
              <w:rPr>
                <w:rFonts w:ascii="Times New Roman" w:hAnsi="Times New Roman" w:cs="Times New Roman"/>
                <w:b/>
                <w:bCs/>
                <w:sz w:val="24"/>
                <w:szCs w:val="24"/>
              </w:rPr>
              <w:lastRenderedPageBreak/>
              <w:t xml:space="preserve">Eelnõu § 1 p 9 – </w:t>
            </w:r>
            <w:proofErr w:type="spellStart"/>
            <w:r w:rsidRPr="00CC6A4C">
              <w:rPr>
                <w:rFonts w:ascii="Times New Roman" w:hAnsi="Times New Roman" w:cs="Times New Roman"/>
                <w:b/>
                <w:bCs/>
                <w:sz w:val="24"/>
                <w:szCs w:val="24"/>
              </w:rPr>
              <w:t>KüTS</w:t>
            </w:r>
            <w:proofErr w:type="spellEnd"/>
            <w:r w:rsidRPr="00CC6A4C">
              <w:rPr>
                <w:rFonts w:ascii="Times New Roman" w:hAnsi="Times New Roman" w:cs="Times New Roman"/>
                <w:b/>
                <w:bCs/>
                <w:sz w:val="24"/>
                <w:szCs w:val="24"/>
              </w:rPr>
              <w:t xml:space="preserve"> § 2 p 3</w:t>
            </w:r>
            <w:r w:rsidRPr="00CC6A4C">
              <w:rPr>
                <w:rFonts w:ascii="Times New Roman" w:hAnsi="Times New Roman" w:cs="Times New Roman"/>
                <w:b/>
                <w:bCs/>
                <w:sz w:val="24"/>
                <w:szCs w:val="24"/>
                <w:vertAlign w:val="superscript"/>
              </w:rPr>
              <w:t>4</w:t>
            </w:r>
            <w:r w:rsidRPr="00CC6A4C">
              <w:rPr>
                <w:rFonts w:ascii="Times New Roman" w:hAnsi="Times New Roman" w:cs="Times New Roman"/>
                <w:b/>
                <w:bCs/>
                <w:sz w:val="24"/>
                <w:szCs w:val="24"/>
              </w:rPr>
              <w:t xml:space="preserve"> </w:t>
            </w:r>
          </w:p>
          <w:p w14:paraId="575D602B" w14:textId="5E300D39" w:rsidR="004C10F7" w:rsidRPr="00BD5CBD" w:rsidRDefault="004C10F7" w:rsidP="007C298C">
            <w:pPr>
              <w:jc w:val="both"/>
              <w:rPr>
                <w:rFonts w:ascii="Times New Roman" w:hAnsi="Times New Roman" w:cs="Times New Roman"/>
                <w:sz w:val="24"/>
                <w:szCs w:val="24"/>
              </w:rPr>
            </w:pPr>
            <w:r w:rsidRPr="00CC6A4C">
              <w:rPr>
                <w:rFonts w:ascii="Times New Roman" w:hAnsi="Times New Roman" w:cs="Times New Roman"/>
                <w:sz w:val="24"/>
                <w:szCs w:val="24"/>
              </w:rPr>
              <w:t>Siia on vaja mõistet, mitte viidet määrusele.</w:t>
            </w:r>
          </w:p>
        </w:tc>
        <w:tc>
          <w:tcPr>
            <w:tcW w:w="8519" w:type="dxa"/>
          </w:tcPr>
          <w:p w14:paraId="672DE1E3" w14:textId="74C039F3"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663FAC89" w14:textId="75590AA5"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Tegemist on viitega EL õigusele ja seal defineeritud mõistele - seda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464335D4" w14:textId="61DB0DD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Olukorras, kus termini definitsioon on esitatud EL määruses, tuleb definitsioon ka riigisisese õiguse kohaselt esitada </w:t>
            </w:r>
            <w:proofErr w:type="spellStart"/>
            <w:r w:rsidRPr="416F4569">
              <w:rPr>
                <w:rFonts w:ascii="Times New Roman" w:hAnsi="Times New Roman" w:cs="Times New Roman"/>
                <w:sz w:val="24"/>
                <w:szCs w:val="24"/>
              </w:rPr>
              <w:t>viiteliselt</w:t>
            </w:r>
            <w:proofErr w:type="spellEnd"/>
            <w:r w:rsidRPr="416F4569">
              <w:rPr>
                <w:rFonts w:ascii="Times New Roman" w:hAnsi="Times New Roman" w:cs="Times New Roman"/>
                <w:sz w:val="24"/>
                <w:szCs w:val="24"/>
              </w:rPr>
              <w:t xml:space="preserve"> (Vabariigi Valitsuse 22.12.2011 määruse nr 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6A669ED9" w14:textId="4A6D3056" w:rsidR="004C10F7" w:rsidRDefault="004C10F7" w:rsidP="007C298C">
            <w:pPr>
              <w:jc w:val="both"/>
              <w:rPr>
                <w:rFonts w:ascii="Times New Roman" w:hAnsi="Times New Roman" w:cs="Times New Roman"/>
                <w:sz w:val="24"/>
                <w:szCs w:val="24"/>
              </w:rPr>
            </w:pPr>
          </w:p>
          <w:p w14:paraId="343F32A7" w14:textId="3C6A49D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Juhime ka tähelepanu, et §-s 2 esitatud terminite järjestus on muutunud, arvestades avaliku kooskõlastusringi käigus saabunud ettepanekuga viia loetelu parema loetavuse huvides tähestikulisse järjekorda.</w:t>
            </w:r>
          </w:p>
        </w:tc>
      </w:tr>
      <w:tr w:rsidR="004C10F7" w14:paraId="16276931" w14:textId="77777777" w:rsidTr="004C10F7">
        <w:trPr>
          <w:trHeight w:val="276"/>
        </w:trPr>
        <w:tc>
          <w:tcPr>
            <w:tcW w:w="5015" w:type="dxa"/>
          </w:tcPr>
          <w:p w14:paraId="2C75523E" w14:textId="77777777" w:rsidR="004C10F7" w:rsidRPr="00CC6A4C" w:rsidRDefault="004C10F7" w:rsidP="007C298C">
            <w:pPr>
              <w:jc w:val="both"/>
              <w:rPr>
                <w:rFonts w:ascii="Times New Roman" w:hAnsi="Times New Roman" w:cs="Times New Roman"/>
                <w:sz w:val="24"/>
                <w:szCs w:val="24"/>
              </w:rPr>
            </w:pPr>
            <w:r w:rsidRPr="00CC6A4C">
              <w:rPr>
                <w:rFonts w:ascii="Times New Roman" w:hAnsi="Times New Roman" w:cs="Times New Roman"/>
                <w:b/>
                <w:bCs/>
                <w:sz w:val="24"/>
                <w:szCs w:val="24"/>
              </w:rPr>
              <w:t xml:space="preserve">Eelnõu § 1 p 9 – </w:t>
            </w:r>
            <w:proofErr w:type="spellStart"/>
            <w:r w:rsidRPr="00CC6A4C">
              <w:rPr>
                <w:rFonts w:ascii="Times New Roman" w:hAnsi="Times New Roman" w:cs="Times New Roman"/>
                <w:b/>
                <w:bCs/>
                <w:sz w:val="24"/>
                <w:szCs w:val="24"/>
              </w:rPr>
              <w:t>KüTS</w:t>
            </w:r>
            <w:proofErr w:type="spellEnd"/>
            <w:r w:rsidRPr="00CC6A4C">
              <w:rPr>
                <w:rFonts w:ascii="Times New Roman" w:hAnsi="Times New Roman" w:cs="Times New Roman"/>
                <w:b/>
                <w:bCs/>
                <w:sz w:val="24"/>
                <w:szCs w:val="24"/>
              </w:rPr>
              <w:t xml:space="preserve"> § 2 p 3</w:t>
            </w:r>
            <w:r w:rsidRPr="00CC6A4C">
              <w:rPr>
                <w:rFonts w:ascii="Times New Roman" w:hAnsi="Times New Roman" w:cs="Times New Roman"/>
                <w:b/>
                <w:bCs/>
                <w:sz w:val="24"/>
                <w:szCs w:val="24"/>
                <w:vertAlign w:val="superscript"/>
              </w:rPr>
              <w:t>5</w:t>
            </w:r>
            <w:r w:rsidRPr="00CC6A4C">
              <w:rPr>
                <w:rFonts w:ascii="Times New Roman" w:hAnsi="Times New Roman" w:cs="Times New Roman"/>
                <w:b/>
                <w:bCs/>
                <w:sz w:val="24"/>
                <w:szCs w:val="24"/>
              </w:rPr>
              <w:t xml:space="preserve"> </w:t>
            </w:r>
          </w:p>
          <w:p w14:paraId="2BE0E393" w14:textId="77777777" w:rsidR="004C10F7" w:rsidRPr="00CC6A4C" w:rsidRDefault="004C10F7" w:rsidP="007C298C">
            <w:pPr>
              <w:jc w:val="both"/>
              <w:rPr>
                <w:rFonts w:ascii="Times New Roman" w:hAnsi="Times New Roman" w:cs="Times New Roman"/>
                <w:sz w:val="24"/>
                <w:szCs w:val="24"/>
              </w:rPr>
            </w:pPr>
            <w:r w:rsidRPr="00CC6A4C">
              <w:rPr>
                <w:rFonts w:ascii="Times New Roman" w:hAnsi="Times New Roman" w:cs="Times New Roman"/>
                <w:sz w:val="24"/>
                <w:szCs w:val="24"/>
              </w:rPr>
              <w:t xml:space="preserve">Eelnõus peab olema eristatavad ja arusaadav, milline on </w:t>
            </w:r>
            <w:proofErr w:type="spellStart"/>
            <w:r w:rsidRPr="00CC6A4C">
              <w:rPr>
                <w:rFonts w:ascii="Times New Roman" w:hAnsi="Times New Roman" w:cs="Times New Roman"/>
                <w:sz w:val="24"/>
                <w:szCs w:val="24"/>
              </w:rPr>
              <w:t>küberoht</w:t>
            </w:r>
            <w:proofErr w:type="spellEnd"/>
            <w:r w:rsidRPr="00CC6A4C">
              <w:rPr>
                <w:rFonts w:ascii="Times New Roman" w:hAnsi="Times New Roman" w:cs="Times New Roman"/>
                <w:sz w:val="24"/>
                <w:szCs w:val="24"/>
              </w:rPr>
              <w:t xml:space="preserve"> ja milline on oluline </w:t>
            </w:r>
            <w:proofErr w:type="spellStart"/>
            <w:r w:rsidRPr="00CC6A4C">
              <w:rPr>
                <w:rFonts w:ascii="Times New Roman" w:hAnsi="Times New Roman" w:cs="Times New Roman"/>
                <w:sz w:val="24"/>
                <w:szCs w:val="24"/>
              </w:rPr>
              <w:t>küberoht</w:t>
            </w:r>
            <w:proofErr w:type="spellEnd"/>
            <w:r w:rsidRPr="00CC6A4C">
              <w:rPr>
                <w:rFonts w:ascii="Times New Roman" w:hAnsi="Times New Roman" w:cs="Times New Roman"/>
                <w:sz w:val="24"/>
                <w:szCs w:val="24"/>
              </w:rPr>
              <w:t xml:space="preserve">. </w:t>
            </w:r>
          </w:p>
          <w:p w14:paraId="52DFB18C" w14:textId="77777777" w:rsidR="004C10F7" w:rsidRPr="00952A99" w:rsidRDefault="004C10F7" w:rsidP="007C298C">
            <w:pPr>
              <w:jc w:val="both"/>
              <w:rPr>
                <w:rFonts w:ascii="Times New Roman" w:hAnsi="Times New Roman" w:cs="Times New Roman"/>
                <w:sz w:val="24"/>
                <w:szCs w:val="24"/>
              </w:rPr>
            </w:pPr>
            <w:r w:rsidRPr="00CC6A4C">
              <w:rPr>
                <w:rFonts w:ascii="Times New Roman" w:hAnsi="Times New Roman" w:cs="Times New Roman"/>
                <w:sz w:val="24"/>
                <w:szCs w:val="24"/>
              </w:rPr>
              <w:t>Seletuskirjast ei tule välja selle mõiste täpsustus ehk milline on „tõsine mõju“ ja milline on „märkimisväärne rahaline kahju“. On oluline, et selline osa oleks toodud välja seletuskirjas, nt tõsine</w:t>
            </w:r>
            <w:r>
              <w:rPr>
                <w:rFonts w:ascii="Times New Roman" w:hAnsi="Times New Roman" w:cs="Times New Roman"/>
                <w:sz w:val="24"/>
                <w:szCs w:val="24"/>
              </w:rPr>
              <w:t xml:space="preserve"> </w:t>
            </w:r>
            <w:r w:rsidRPr="00952A99">
              <w:rPr>
                <w:rFonts w:ascii="Times New Roman" w:hAnsi="Times New Roman" w:cs="Times New Roman"/>
                <w:sz w:val="24"/>
                <w:szCs w:val="24"/>
              </w:rPr>
              <w:t xml:space="preserve">mõju on kui süsteem maas oleks on nii pikk või mõjutab sellisel hulgal isikud või kaasneb märkimisväärne kahju, mis on aastakäibes selline protsent. </w:t>
            </w:r>
          </w:p>
          <w:p w14:paraId="614723FF" w14:textId="46C65EFC" w:rsidR="004C10F7" w:rsidRPr="00BD5CBD" w:rsidRDefault="004C10F7" w:rsidP="007C298C">
            <w:pPr>
              <w:jc w:val="both"/>
              <w:rPr>
                <w:rFonts w:ascii="Times New Roman" w:hAnsi="Times New Roman" w:cs="Times New Roman"/>
                <w:sz w:val="24"/>
                <w:szCs w:val="24"/>
              </w:rPr>
            </w:pPr>
            <w:r w:rsidRPr="00952A99">
              <w:rPr>
                <w:rFonts w:ascii="Times New Roman" w:hAnsi="Times New Roman" w:cs="Times New Roman"/>
                <w:sz w:val="24"/>
                <w:szCs w:val="24"/>
              </w:rPr>
              <w:t xml:space="preserve">ITL-i ettepanek on seega seda mõistet täpsustada. Äkki läbi mõju (lõppkasutajate arv </w:t>
            </w:r>
            <w:proofErr w:type="spellStart"/>
            <w:r w:rsidRPr="00952A99">
              <w:rPr>
                <w:rFonts w:ascii="Times New Roman" w:hAnsi="Times New Roman" w:cs="Times New Roman"/>
                <w:sz w:val="24"/>
                <w:szCs w:val="24"/>
              </w:rPr>
              <w:t>vmt</w:t>
            </w:r>
            <w:proofErr w:type="spellEnd"/>
            <w:r w:rsidRPr="00952A99">
              <w:rPr>
                <w:rFonts w:ascii="Times New Roman" w:hAnsi="Times New Roman" w:cs="Times New Roman"/>
                <w:sz w:val="24"/>
                <w:szCs w:val="24"/>
              </w:rPr>
              <w:t>).</w:t>
            </w:r>
            <w:r>
              <w:rPr>
                <w:rFonts w:ascii="Times New Roman" w:hAnsi="Times New Roman" w:cs="Times New Roman"/>
                <w:sz w:val="24"/>
                <w:szCs w:val="24"/>
              </w:rPr>
              <w:t xml:space="preserve"> </w:t>
            </w:r>
          </w:p>
        </w:tc>
        <w:tc>
          <w:tcPr>
            <w:tcW w:w="8519" w:type="dxa"/>
          </w:tcPr>
          <w:p w14:paraId="71158C71" w14:textId="341EE58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w:t>
            </w:r>
          </w:p>
          <w:p w14:paraId="3D6F336E" w14:textId="77777777" w:rsidR="004C10F7" w:rsidRDefault="004C10F7" w:rsidP="00971C6B">
            <w:pPr>
              <w:jc w:val="both"/>
              <w:rPr>
                <w:rFonts w:ascii="Times New Roman" w:hAnsi="Times New Roman" w:cs="Times New Roman"/>
                <w:sz w:val="24"/>
                <w:szCs w:val="24"/>
              </w:rPr>
            </w:pPr>
            <w:r w:rsidRPr="416F4569">
              <w:rPr>
                <w:rFonts w:ascii="Times New Roman" w:hAnsi="Times New Roman" w:cs="Times New Roman"/>
                <w:sz w:val="24"/>
                <w:szCs w:val="24"/>
              </w:rPr>
              <w:t xml:space="preserve">Tegemist on viitega EL õigusele ja seal defineeritud mõistele - seda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6E14E2F1" w14:textId="77777777" w:rsidR="004C10F7" w:rsidRDefault="004C10F7" w:rsidP="00971C6B">
            <w:pPr>
              <w:jc w:val="both"/>
              <w:rPr>
                <w:rFonts w:ascii="Times New Roman" w:hAnsi="Times New Roman" w:cs="Times New Roman"/>
                <w:sz w:val="24"/>
                <w:szCs w:val="24"/>
              </w:rPr>
            </w:pPr>
            <w:r w:rsidRPr="416F4569">
              <w:rPr>
                <w:rFonts w:ascii="Times New Roman" w:hAnsi="Times New Roman" w:cs="Times New Roman"/>
                <w:sz w:val="24"/>
                <w:szCs w:val="24"/>
              </w:rPr>
              <w:t xml:space="preserve">Olukorras, kus termini definitsioon on esitatud EL määruses, tuleb definitsioon ka riigisisese õiguse kohaselt esitada </w:t>
            </w:r>
            <w:proofErr w:type="spellStart"/>
            <w:r w:rsidRPr="416F4569">
              <w:rPr>
                <w:rFonts w:ascii="Times New Roman" w:hAnsi="Times New Roman" w:cs="Times New Roman"/>
                <w:sz w:val="24"/>
                <w:szCs w:val="24"/>
              </w:rPr>
              <w:t>viiteliselt</w:t>
            </w:r>
            <w:proofErr w:type="spellEnd"/>
            <w:r w:rsidRPr="416F4569">
              <w:rPr>
                <w:rFonts w:ascii="Times New Roman" w:hAnsi="Times New Roman" w:cs="Times New Roman"/>
                <w:sz w:val="24"/>
                <w:szCs w:val="24"/>
              </w:rPr>
              <w:t xml:space="preserve"> (Vabariigi Valitsuse 22.12.2011 määruse nr 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32532B8A" w14:textId="77777777" w:rsidR="004C10F7" w:rsidRDefault="004C10F7" w:rsidP="00971C6B">
            <w:pPr>
              <w:jc w:val="both"/>
              <w:rPr>
                <w:rFonts w:ascii="Times New Roman" w:hAnsi="Times New Roman" w:cs="Times New Roman"/>
                <w:sz w:val="24"/>
                <w:szCs w:val="24"/>
              </w:rPr>
            </w:pPr>
          </w:p>
          <w:p w14:paraId="5CC59A8A" w14:textId="77777777" w:rsidR="004C10F7" w:rsidRDefault="004C10F7" w:rsidP="00971C6B">
            <w:pPr>
              <w:jc w:val="both"/>
              <w:rPr>
                <w:rFonts w:ascii="Times New Roman" w:hAnsi="Times New Roman" w:cs="Times New Roman"/>
                <w:sz w:val="24"/>
                <w:szCs w:val="24"/>
              </w:rPr>
            </w:pPr>
            <w:r w:rsidRPr="416F4569">
              <w:rPr>
                <w:rFonts w:ascii="Times New Roman" w:hAnsi="Times New Roman" w:cs="Times New Roman"/>
                <w:sz w:val="24"/>
                <w:szCs w:val="24"/>
              </w:rPr>
              <w:lastRenderedPageBreak/>
              <w:t>Juhime ka tähelepanu, et §-s 2 esitatud terminite järjestus on muutunud, arvestades avaliku kooskõlastusringi käigus saabunud ettepanekuga viia loetelu parema loetavuse huvides tähestikulisse järjekorda.</w:t>
            </w:r>
          </w:p>
          <w:p w14:paraId="1507C02B" w14:textId="77777777" w:rsidR="004C10F7" w:rsidRDefault="004C10F7" w:rsidP="00971C6B">
            <w:pPr>
              <w:jc w:val="both"/>
              <w:rPr>
                <w:rFonts w:ascii="Times New Roman" w:hAnsi="Times New Roman" w:cs="Times New Roman"/>
                <w:sz w:val="24"/>
                <w:szCs w:val="24"/>
              </w:rPr>
            </w:pPr>
          </w:p>
          <w:p w14:paraId="12A59089" w14:textId="23C699D2" w:rsidR="004C10F7" w:rsidRDefault="004C10F7" w:rsidP="00971C6B">
            <w:pPr>
              <w:jc w:val="both"/>
              <w:rPr>
                <w:rFonts w:ascii="Times New Roman" w:hAnsi="Times New Roman" w:cs="Times New Roman"/>
                <w:sz w:val="24"/>
                <w:szCs w:val="24"/>
              </w:rPr>
            </w:pPr>
            <w:r w:rsidRPr="416F4569">
              <w:rPr>
                <w:rFonts w:ascii="Times New Roman" w:hAnsi="Times New Roman" w:cs="Times New Roman"/>
                <w:sz w:val="24"/>
                <w:szCs w:val="24"/>
              </w:rPr>
              <w:t xml:space="preserve">Termin „oluline </w:t>
            </w:r>
            <w:proofErr w:type="spellStart"/>
            <w:r w:rsidRPr="416F4569">
              <w:rPr>
                <w:rFonts w:ascii="Times New Roman" w:hAnsi="Times New Roman" w:cs="Times New Roman"/>
                <w:sz w:val="24"/>
                <w:szCs w:val="24"/>
              </w:rPr>
              <w:t>küberoht</w:t>
            </w:r>
            <w:proofErr w:type="spellEnd"/>
            <w:r w:rsidRPr="416F4569">
              <w:rPr>
                <w:rFonts w:ascii="Times New Roman" w:hAnsi="Times New Roman" w:cs="Times New Roman"/>
                <w:sz w:val="24"/>
                <w:szCs w:val="24"/>
              </w:rPr>
              <w:t>“ on esitatud ühetaolisel kujul direktiivis toodud definitsiooniga. Siseriiklikult ei ole võimalik definitsioonis toodud „tehniliste näitajate“ ringi kitsendada. Tegemist on määratlemata õigusmõistega ning valdkonna arengutempot ja volatiilsust arvestades on see põhjendatud. Seletuskirja on kõnealust terminit puudutavas osas täiendatud.</w:t>
            </w:r>
          </w:p>
          <w:p w14:paraId="7B74826B" w14:textId="351B0EFB" w:rsidR="004C10F7" w:rsidRDefault="004C10F7" w:rsidP="007C298C">
            <w:pPr>
              <w:jc w:val="both"/>
              <w:rPr>
                <w:rFonts w:ascii="Times New Roman" w:hAnsi="Times New Roman" w:cs="Times New Roman"/>
                <w:sz w:val="24"/>
                <w:szCs w:val="24"/>
              </w:rPr>
            </w:pPr>
          </w:p>
          <w:p w14:paraId="013CD797" w14:textId="0F85F9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78769E35" w14:textId="77777777" w:rsidTr="004C10F7">
        <w:trPr>
          <w:trHeight w:val="276"/>
        </w:trPr>
        <w:tc>
          <w:tcPr>
            <w:tcW w:w="5015" w:type="dxa"/>
          </w:tcPr>
          <w:p w14:paraId="02E8F9DB" w14:textId="77777777" w:rsidR="004C10F7" w:rsidRPr="00ED44F1" w:rsidRDefault="004C10F7" w:rsidP="007C298C">
            <w:pPr>
              <w:jc w:val="both"/>
              <w:rPr>
                <w:rFonts w:ascii="Times New Roman" w:hAnsi="Times New Roman" w:cs="Times New Roman"/>
                <w:sz w:val="24"/>
                <w:szCs w:val="24"/>
              </w:rPr>
            </w:pPr>
            <w:r w:rsidRPr="00ED44F1">
              <w:rPr>
                <w:rFonts w:ascii="Times New Roman" w:hAnsi="Times New Roman" w:cs="Times New Roman"/>
                <w:b/>
                <w:bCs/>
                <w:sz w:val="24"/>
                <w:szCs w:val="24"/>
              </w:rPr>
              <w:lastRenderedPageBreak/>
              <w:t xml:space="preserve">Eelnõu § 1 p 9 – </w:t>
            </w:r>
            <w:proofErr w:type="spellStart"/>
            <w:r w:rsidRPr="00ED44F1">
              <w:rPr>
                <w:rFonts w:ascii="Times New Roman" w:hAnsi="Times New Roman" w:cs="Times New Roman"/>
                <w:b/>
                <w:bCs/>
                <w:sz w:val="24"/>
                <w:szCs w:val="24"/>
              </w:rPr>
              <w:t>KüTS</w:t>
            </w:r>
            <w:proofErr w:type="spellEnd"/>
            <w:r w:rsidRPr="00ED44F1">
              <w:rPr>
                <w:rFonts w:ascii="Times New Roman" w:hAnsi="Times New Roman" w:cs="Times New Roman"/>
                <w:b/>
                <w:bCs/>
                <w:sz w:val="24"/>
                <w:szCs w:val="24"/>
              </w:rPr>
              <w:t xml:space="preserve"> § 2 p 3</w:t>
            </w:r>
            <w:r w:rsidRPr="00ED44F1">
              <w:rPr>
                <w:rFonts w:ascii="Times New Roman" w:hAnsi="Times New Roman" w:cs="Times New Roman"/>
                <w:b/>
                <w:bCs/>
                <w:sz w:val="24"/>
                <w:szCs w:val="24"/>
                <w:vertAlign w:val="superscript"/>
              </w:rPr>
              <w:t>6</w:t>
            </w:r>
            <w:r w:rsidRPr="00ED44F1">
              <w:rPr>
                <w:rFonts w:ascii="Times New Roman" w:hAnsi="Times New Roman" w:cs="Times New Roman"/>
                <w:b/>
                <w:bCs/>
                <w:sz w:val="24"/>
                <w:szCs w:val="24"/>
              </w:rPr>
              <w:t xml:space="preserve"> </w:t>
            </w:r>
          </w:p>
          <w:p w14:paraId="440AAA00" w14:textId="3EC5F6BD" w:rsidR="004C10F7" w:rsidRPr="00BD5CBD" w:rsidRDefault="004C10F7" w:rsidP="007C298C">
            <w:pPr>
              <w:jc w:val="both"/>
              <w:rPr>
                <w:rFonts w:ascii="Times New Roman" w:hAnsi="Times New Roman" w:cs="Times New Roman"/>
                <w:sz w:val="24"/>
                <w:szCs w:val="24"/>
              </w:rPr>
            </w:pPr>
            <w:r w:rsidRPr="00ED44F1">
              <w:rPr>
                <w:rFonts w:ascii="Times New Roman" w:hAnsi="Times New Roman" w:cs="Times New Roman"/>
                <w:sz w:val="24"/>
                <w:szCs w:val="24"/>
              </w:rPr>
              <w:t>NIS2 direktiivi artikkel 6 punkt 15 kasutab siinkohas sõna „</w:t>
            </w:r>
            <w:proofErr w:type="spellStart"/>
            <w:r w:rsidRPr="00ED44F1">
              <w:rPr>
                <w:rFonts w:ascii="Times New Roman" w:hAnsi="Times New Roman" w:cs="Times New Roman"/>
                <w:sz w:val="24"/>
                <w:szCs w:val="24"/>
              </w:rPr>
              <w:t>vulnerability</w:t>
            </w:r>
            <w:proofErr w:type="spellEnd"/>
            <w:r w:rsidRPr="00ED44F1">
              <w:rPr>
                <w:rFonts w:ascii="Times New Roman" w:hAnsi="Times New Roman" w:cs="Times New Roman"/>
                <w:sz w:val="24"/>
                <w:szCs w:val="24"/>
              </w:rPr>
              <w:t>“. Selgitame, et “</w:t>
            </w:r>
            <w:proofErr w:type="spellStart"/>
            <w:r w:rsidRPr="00ED44F1">
              <w:rPr>
                <w:rFonts w:ascii="Times New Roman" w:hAnsi="Times New Roman" w:cs="Times New Roman"/>
                <w:sz w:val="24"/>
                <w:szCs w:val="24"/>
              </w:rPr>
              <w:t>vulnerability</w:t>
            </w:r>
            <w:proofErr w:type="spellEnd"/>
            <w:r w:rsidRPr="00ED44F1">
              <w:rPr>
                <w:rFonts w:ascii="Times New Roman" w:hAnsi="Times New Roman" w:cs="Times New Roman"/>
                <w:sz w:val="24"/>
                <w:szCs w:val="24"/>
              </w:rPr>
              <w:t>” ja “</w:t>
            </w:r>
            <w:proofErr w:type="spellStart"/>
            <w:r w:rsidRPr="00ED44F1">
              <w:rPr>
                <w:rFonts w:ascii="Times New Roman" w:hAnsi="Times New Roman" w:cs="Times New Roman"/>
                <w:sz w:val="24"/>
                <w:szCs w:val="24"/>
              </w:rPr>
              <w:t>weakness</w:t>
            </w:r>
            <w:proofErr w:type="spellEnd"/>
            <w:r w:rsidRPr="00ED44F1">
              <w:rPr>
                <w:rFonts w:ascii="Times New Roman" w:hAnsi="Times New Roman" w:cs="Times New Roman"/>
                <w:sz w:val="24"/>
                <w:szCs w:val="24"/>
              </w:rPr>
              <w:t>” mõistetel tehakse infoturbes sageli sisulist vahet ja „</w:t>
            </w:r>
            <w:proofErr w:type="spellStart"/>
            <w:r w:rsidRPr="00ED44F1">
              <w:rPr>
                <w:rFonts w:ascii="Times New Roman" w:hAnsi="Times New Roman" w:cs="Times New Roman"/>
                <w:sz w:val="24"/>
                <w:szCs w:val="24"/>
              </w:rPr>
              <w:t>vulnerability</w:t>
            </w:r>
            <w:proofErr w:type="spellEnd"/>
            <w:r w:rsidRPr="00ED44F1">
              <w:rPr>
                <w:rFonts w:ascii="Times New Roman" w:hAnsi="Times New Roman" w:cs="Times New Roman"/>
                <w:sz w:val="24"/>
                <w:szCs w:val="24"/>
              </w:rPr>
              <w:t>“ tähenduses on kasutusel ikkagi “haavatavus” ja “</w:t>
            </w:r>
            <w:proofErr w:type="spellStart"/>
            <w:r w:rsidRPr="00ED44F1">
              <w:rPr>
                <w:rFonts w:ascii="Times New Roman" w:hAnsi="Times New Roman" w:cs="Times New Roman"/>
                <w:sz w:val="24"/>
                <w:szCs w:val="24"/>
              </w:rPr>
              <w:t>weakness</w:t>
            </w:r>
            <w:proofErr w:type="spellEnd"/>
            <w:r w:rsidRPr="00ED44F1">
              <w:rPr>
                <w:rFonts w:ascii="Times New Roman" w:hAnsi="Times New Roman" w:cs="Times New Roman"/>
                <w:sz w:val="24"/>
                <w:szCs w:val="24"/>
              </w:rPr>
              <w:t>” on “nõrkus”. Teeme ettepaneku sisustada see mõiste järgmiselt: (Võiks kasutada nt ISO27001 sõnastust) vara või meetme nõrk koht, mille saab ära kasutada üks või mitu ohtu.</w:t>
            </w:r>
          </w:p>
        </w:tc>
        <w:tc>
          <w:tcPr>
            <w:tcW w:w="8519" w:type="dxa"/>
          </w:tcPr>
          <w:p w14:paraId="57DDA674"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w:t>
            </w:r>
          </w:p>
          <w:p w14:paraId="682898B1" w14:textId="6D47851B"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Eelnõus on kooskõlastusringil saabunud tagasisidega ja sellele järgnenud arutelude tulemustega arvestades termin „nõrkus“ muudetud terminiks „turvahaavatavus“, kuid termini definitsioonis on kasutatud NIS2 direktiivi artikli 6 punktiga 15 rohkem kooskõlas olevat sõnastust.</w:t>
            </w:r>
          </w:p>
        </w:tc>
      </w:tr>
      <w:tr w:rsidR="004C10F7" w14:paraId="558C53DE" w14:textId="77777777" w:rsidTr="004C10F7">
        <w:trPr>
          <w:trHeight w:val="276"/>
        </w:trPr>
        <w:tc>
          <w:tcPr>
            <w:tcW w:w="5015" w:type="dxa"/>
          </w:tcPr>
          <w:p w14:paraId="54056330" w14:textId="77777777" w:rsidR="004C10F7" w:rsidRPr="00ED44F1" w:rsidRDefault="004C10F7" w:rsidP="007C298C">
            <w:pPr>
              <w:jc w:val="both"/>
              <w:rPr>
                <w:rFonts w:ascii="Times New Roman" w:hAnsi="Times New Roman" w:cs="Times New Roman"/>
                <w:sz w:val="24"/>
                <w:szCs w:val="24"/>
              </w:rPr>
            </w:pPr>
            <w:r w:rsidRPr="00ED44F1">
              <w:rPr>
                <w:rFonts w:ascii="Times New Roman" w:hAnsi="Times New Roman" w:cs="Times New Roman"/>
                <w:b/>
                <w:bCs/>
                <w:sz w:val="24"/>
                <w:szCs w:val="24"/>
              </w:rPr>
              <w:t xml:space="preserve">Eelnõu § 1 p 9 – </w:t>
            </w:r>
            <w:proofErr w:type="spellStart"/>
            <w:r w:rsidRPr="00ED44F1">
              <w:rPr>
                <w:rFonts w:ascii="Times New Roman" w:hAnsi="Times New Roman" w:cs="Times New Roman"/>
                <w:b/>
                <w:bCs/>
                <w:sz w:val="24"/>
                <w:szCs w:val="24"/>
              </w:rPr>
              <w:t>KüTS</w:t>
            </w:r>
            <w:proofErr w:type="spellEnd"/>
            <w:r w:rsidRPr="00ED44F1">
              <w:rPr>
                <w:rFonts w:ascii="Times New Roman" w:hAnsi="Times New Roman" w:cs="Times New Roman"/>
                <w:b/>
                <w:bCs/>
                <w:sz w:val="24"/>
                <w:szCs w:val="24"/>
              </w:rPr>
              <w:t xml:space="preserve"> § 2 punktid 3</w:t>
            </w:r>
            <w:r w:rsidRPr="00ED44F1">
              <w:rPr>
                <w:rFonts w:ascii="Times New Roman" w:hAnsi="Times New Roman" w:cs="Times New Roman"/>
                <w:b/>
                <w:bCs/>
                <w:sz w:val="24"/>
                <w:szCs w:val="24"/>
                <w:vertAlign w:val="superscript"/>
              </w:rPr>
              <w:t>7</w:t>
            </w:r>
            <w:r w:rsidRPr="00ED44F1">
              <w:rPr>
                <w:rFonts w:ascii="Times New Roman" w:hAnsi="Times New Roman" w:cs="Times New Roman"/>
                <w:b/>
                <w:bCs/>
                <w:sz w:val="24"/>
                <w:szCs w:val="24"/>
              </w:rPr>
              <w:t xml:space="preserve"> - 3</w:t>
            </w:r>
            <w:r w:rsidRPr="00ED44F1">
              <w:rPr>
                <w:rFonts w:ascii="Times New Roman" w:hAnsi="Times New Roman" w:cs="Times New Roman"/>
                <w:b/>
                <w:bCs/>
                <w:sz w:val="24"/>
                <w:szCs w:val="24"/>
                <w:vertAlign w:val="superscript"/>
              </w:rPr>
              <w:t>9</w:t>
            </w:r>
            <w:r w:rsidRPr="00ED44F1">
              <w:rPr>
                <w:rFonts w:ascii="Times New Roman" w:hAnsi="Times New Roman" w:cs="Times New Roman"/>
                <w:b/>
                <w:bCs/>
                <w:sz w:val="24"/>
                <w:szCs w:val="24"/>
              </w:rPr>
              <w:t xml:space="preserve"> </w:t>
            </w:r>
          </w:p>
          <w:p w14:paraId="353741F2" w14:textId="6DBB03B3" w:rsidR="004C10F7" w:rsidRPr="00BD5CBD" w:rsidRDefault="004C10F7" w:rsidP="007C298C">
            <w:pPr>
              <w:jc w:val="both"/>
              <w:rPr>
                <w:rFonts w:ascii="Times New Roman" w:hAnsi="Times New Roman" w:cs="Times New Roman"/>
                <w:sz w:val="24"/>
                <w:szCs w:val="24"/>
              </w:rPr>
            </w:pPr>
            <w:r w:rsidRPr="00ED44F1">
              <w:rPr>
                <w:rFonts w:ascii="Times New Roman" w:hAnsi="Times New Roman" w:cs="Times New Roman"/>
                <w:sz w:val="24"/>
                <w:szCs w:val="24"/>
              </w:rPr>
              <w:t>Teeme ettepaneku defineerida need terminid Eesti õigusaktide mõistete pinnalt, mitte ainult viidata EL-i määrusele.</w:t>
            </w:r>
          </w:p>
        </w:tc>
        <w:tc>
          <w:tcPr>
            <w:tcW w:w="8519" w:type="dxa"/>
          </w:tcPr>
          <w:p w14:paraId="4DBC3624" w14:textId="35D90A8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4875F173" w14:textId="62757E1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Eelnõus on tehtud viiteid EL õigusele ja seal defineeritud mõistetele - neid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263397F4" w14:textId="39CE5B9B"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Olukorras, kus termini definitsioon on esitatud EL määruses, tuleb definitsioon ka riigisisese õiguse kohaselt esitada </w:t>
            </w:r>
            <w:proofErr w:type="spellStart"/>
            <w:r w:rsidRPr="416F4569">
              <w:rPr>
                <w:rFonts w:ascii="Times New Roman" w:hAnsi="Times New Roman" w:cs="Times New Roman"/>
                <w:sz w:val="24"/>
                <w:szCs w:val="24"/>
              </w:rPr>
              <w:t>viiteliselt</w:t>
            </w:r>
            <w:proofErr w:type="spellEnd"/>
            <w:r w:rsidRPr="416F4569">
              <w:rPr>
                <w:rFonts w:ascii="Times New Roman" w:hAnsi="Times New Roman" w:cs="Times New Roman"/>
                <w:sz w:val="24"/>
                <w:szCs w:val="24"/>
              </w:rPr>
              <w:t xml:space="preserve"> (Vabariigi Valitsuse 22.12.2011 määruse nr </w:t>
            </w:r>
            <w:r w:rsidRPr="416F4569">
              <w:rPr>
                <w:rFonts w:ascii="Times New Roman" w:hAnsi="Times New Roman" w:cs="Times New Roman"/>
                <w:sz w:val="24"/>
                <w:szCs w:val="24"/>
              </w:rPr>
              <w:lastRenderedPageBreak/>
              <w:t>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7F3A1BBA" w14:textId="597E1D4C" w:rsidR="004C10F7" w:rsidRDefault="004C10F7" w:rsidP="007C298C">
            <w:pPr>
              <w:jc w:val="both"/>
              <w:rPr>
                <w:rFonts w:ascii="Times New Roman" w:hAnsi="Times New Roman" w:cs="Times New Roman"/>
                <w:sz w:val="24"/>
                <w:szCs w:val="24"/>
              </w:rPr>
            </w:pPr>
          </w:p>
          <w:p w14:paraId="23E9A5DA" w14:textId="23B34AAC"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7A536808" w14:textId="77777777" w:rsidTr="004C10F7">
        <w:trPr>
          <w:trHeight w:val="276"/>
        </w:trPr>
        <w:tc>
          <w:tcPr>
            <w:tcW w:w="5015" w:type="dxa"/>
          </w:tcPr>
          <w:p w14:paraId="58C35304" w14:textId="77777777" w:rsidR="004C10F7" w:rsidRPr="00E01A76" w:rsidRDefault="004C10F7" w:rsidP="007C298C">
            <w:pPr>
              <w:jc w:val="both"/>
              <w:rPr>
                <w:rFonts w:ascii="Times New Roman" w:hAnsi="Times New Roman" w:cs="Times New Roman"/>
                <w:sz w:val="24"/>
                <w:szCs w:val="24"/>
              </w:rPr>
            </w:pPr>
            <w:r w:rsidRPr="00E01A76">
              <w:rPr>
                <w:rFonts w:ascii="Times New Roman" w:hAnsi="Times New Roman" w:cs="Times New Roman"/>
                <w:b/>
                <w:bCs/>
                <w:sz w:val="24"/>
                <w:szCs w:val="24"/>
              </w:rPr>
              <w:lastRenderedPageBreak/>
              <w:t xml:space="preserve">Eelnõu § 1 p 11 – </w:t>
            </w:r>
            <w:proofErr w:type="spellStart"/>
            <w:r w:rsidRPr="00E01A76">
              <w:rPr>
                <w:rFonts w:ascii="Times New Roman" w:hAnsi="Times New Roman" w:cs="Times New Roman"/>
                <w:b/>
                <w:bCs/>
                <w:sz w:val="24"/>
                <w:szCs w:val="24"/>
              </w:rPr>
              <w:t>KüTS</w:t>
            </w:r>
            <w:proofErr w:type="spellEnd"/>
            <w:r w:rsidRPr="00E01A76">
              <w:rPr>
                <w:rFonts w:ascii="Times New Roman" w:hAnsi="Times New Roman" w:cs="Times New Roman"/>
                <w:b/>
                <w:bCs/>
                <w:sz w:val="24"/>
                <w:szCs w:val="24"/>
              </w:rPr>
              <w:t xml:space="preserve"> § 2 punktid 4</w:t>
            </w:r>
            <w:r w:rsidRPr="00E01A76">
              <w:rPr>
                <w:rFonts w:ascii="Times New Roman" w:hAnsi="Times New Roman" w:cs="Times New Roman"/>
                <w:b/>
                <w:bCs/>
                <w:sz w:val="24"/>
                <w:szCs w:val="24"/>
                <w:vertAlign w:val="superscript"/>
              </w:rPr>
              <w:t>6</w:t>
            </w:r>
            <w:r w:rsidRPr="00E01A76">
              <w:rPr>
                <w:rFonts w:ascii="Times New Roman" w:hAnsi="Times New Roman" w:cs="Times New Roman"/>
                <w:b/>
                <w:bCs/>
                <w:sz w:val="24"/>
                <w:szCs w:val="24"/>
              </w:rPr>
              <w:t xml:space="preserve"> ja 4</w:t>
            </w:r>
            <w:r w:rsidRPr="00E01A76">
              <w:rPr>
                <w:rFonts w:ascii="Times New Roman" w:hAnsi="Times New Roman" w:cs="Times New Roman"/>
                <w:b/>
                <w:bCs/>
                <w:sz w:val="24"/>
                <w:szCs w:val="24"/>
                <w:vertAlign w:val="superscript"/>
              </w:rPr>
              <w:t>7</w:t>
            </w:r>
            <w:r w:rsidRPr="00E01A76">
              <w:rPr>
                <w:rFonts w:ascii="Times New Roman" w:hAnsi="Times New Roman" w:cs="Times New Roman"/>
                <w:b/>
                <w:bCs/>
                <w:sz w:val="24"/>
                <w:szCs w:val="24"/>
              </w:rPr>
              <w:t xml:space="preserve"> </w:t>
            </w:r>
          </w:p>
          <w:p w14:paraId="041B1801" w14:textId="5854A53B" w:rsidR="004C10F7" w:rsidRPr="00BD5CBD" w:rsidRDefault="004C10F7" w:rsidP="007C298C">
            <w:pPr>
              <w:jc w:val="both"/>
              <w:rPr>
                <w:rFonts w:ascii="Times New Roman" w:hAnsi="Times New Roman" w:cs="Times New Roman"/>
                <w:sz w:val="24"/>
                <w:szCs w:val="24"/>
              </w:rPr>
            </w:pPr>
            <w:r w:rsidRPr="00E01A76">
              <w:rPr>
                <w:rFonts w:ascii="Times New Roman" w:hAnsi="Times New Roman" w:cs="Times New Roman"/>
                <w:sz w:val="24"/>
                <w:szCs w:val="24"/>
              </w:rPr>
              <w:t xml:space="preserve">Toetame nende mõistete puhul viitamist EL-i õigusaktidele ning teeme ettepaneku lisada viide ka </w:t>
            </w:r>
            <w:proofErr w:type="spellStart"/>
            <w:r w:rsidRPr="00E01A76">
              <w:rPr>
                <w:rFonts w:ascii="Times New Roman" w:hAnsi="Times New Roman" w:cs="Times New Roman"/>
                <w:sz w:val="24"/>
                <w:szCs w:val="24"/>
              </w:rPr>
              <w:t>eIDAS</w:t>
            </w:r>
            <w:proofErr w:type="spellEnd"/>
            <w:r w:rsidRPr="00E01A76">
              <w:rPr>
                <w:rFonts w:ascii="Times New Roman" w:hAnsi="Times New Roman" w:cs="Times New Roman"/>
                <w:sz w:val="24"/>
                <w:szCs w:val="24"/>
              </w:rPr>
              <w:t xml:space="preserve"> 2 määrusele (määrus nr 2024/1183).</w:t>
            </w:r>
          </w:p>
        </w:tc>
        <w:tc>
          <w:tcPr>
            <w:tcW w:w="8519" w:type="dxa"/>
          </w:tcPr>
          <w:p w14:paraId="609E9FA1" w14:textId="562FBC4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20401DA3" w14:textId="1879C5CA"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Viidatakse EL määrusele, mitte seda muutvale määrusele. Vastasel juhul tuleks seadusi muuta iga kord, kui muutub viidatav (otsekohalduv) EL õigusakt.</w:t>
            </w:r>
          </w:p>
          <w:p w14:paraId="4203FA73" w14:textId="48A007FD" w:rsidR="004C10F7" w:rsidRDefault="004C10F7" w:rsidP="007C298C">
            <w:pPr>
              <w:jc w:val="both"/>
              <w:rPr>
                <w:rFonts w:ascii="Times New Roman" w:hAnsi="Times New Roman" w:cs="Times New Roman"/>
                <w:sz w:val="24"/>
                <w:szCs w:val="24"/>
              </w:rPr>
            </w:pPr>
          </w:p>
          <w:p w14:paraId="1E749A62" w14:textId="72B8437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1E70A024" w14:textId="77777777" w:rsidTr="004C10F7">
        <w:trPr>
          <w:trHeight w:val="276"/>
        </w:trPr>
        <w:tc>
          <w:tcPr>
            <w:tcW w:w="5015" w:type="dxa"/>
          </w:tcPr>
          <w:p w14:paraId="25D0878B" w14:textId="77777777" w:rsidR="004C10F7" w:rsidRPr="00B95EB4" w:rsidRDefault="004C10F7" w:rsidP="007C298C">
            <w:pPr>
              <w:jc w:val="both"/>
              <w:rPr>
                <w:rFonts w:ascii="Times New Roman" w:hAnsi="Times New Roman" w:cs="Times New Roman"/>
                <w:sz w:val="24"/>
                <w:szCs w:val="24"/>
              </w:rPr>
            </w:pPr>
            <w:r w:rsidRPr="00B95EB4">
              <w:rPr>
                <w:rFonts w:ascii="Times New Roman" w:hAnsi="Times New Roman" w:cs="Times New Roman"/>
                <w:b/>
                <w:bCs/>
                <w:sz w:val="24"/>
                <w:szCs w:val="24"/>
              </w:rPr>
              <w:t xml:space="preserve">Eelnõu § 1 p 12 – </w:t>
            </w:r>
            <w:proofErr w:type="spellStart"/>
            <w:r w:rsidRPr="00B95EB4">
              <w:rPr>
                <w:rFonts w:ascii="Times New Roman" w:hAnsi="Times New Roman" w:cs="Times New Roman"/>
                <w:b/>
                <w:bCs/>
                <w:sz w:val="24"/>
                <w:szCs w:val="24"/>
              </w:rPr>
              <w:t>KüTS</w:t>
            </w:r>
            <w:proofErr w:type="spellEnd"/>
            <w:r w:rsidRPr="00B95EB4">
              <w:rPr>
                <w:rFonts w:ascii="Times New Roman" w:hAnsi="Times New Roman" w:cs="Times New Roman"/>
                <w:b/>
                <w:bCs/>
                <w:sz w:val="24"/>
                <w:szCs w:val="24"/>
              </w:rPr>
              <w:t xml:space="preserve"> § 2 p 6 </w:t>
            </w:r>
          </w:p>
          <w:p w14:paraId="3B6FBD74" w14:textId="4BECB3CA" w:rsidR="004C10F7" w:rsidRPr="00BD5CBD" w:rsidRDefault="004C10F7" w:rsidP="007C298C">
            <w:pPr>
              <w:jc w:val="both"/>
              <w:rPr>
                <w:rFonts w:ascii="Times New Roman" w:hAnsi="Times New Roman" w:cs="Times New Roman"/>
                <w:sz w:val="24"/>
                <w:szCs w:val="24"/>
              </w:rPr>
            </w:pPr>
            <w:r w:rsidRPr="00B95EB4">
              <w:rPr>
                <w:rFonts w:ascii="Times New Roman" w:hAnsi="Times New Roman" w:cs="Times New Roman"/>
                <w:sz w:val="24"/>
                <w:szCs w:val="24"/>
              </w:rPr>
              <w:t>Siia on vaja mõistet, mitte viidet EL-i määrusele.</w:t>
            </w:r>
          </w:p>
        </w:tc>
        <w:tc>
          <w:tcPr>
            <w:tcW w:w="8519" w:type="dxa"/>
          </w:tcPr>
          <w:p w14:paraId="20A23E34" w14:textId="2FC5518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0B3914B4" w14:textId="6747CEA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Tegemist on viitega EL õigusele ja seal defineeritud mõistele - seda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4C4487B7" w14:textId="2007D84B"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Olukorras, kus termini definitsioon on esitatud EL määruses, tuleb definitsioon ka riigisisese õiguse kohaselt esitada </w:t>
            </w:r>
            <w:proofErr w:type="spellStart"/>
            <w:r w:rsidRPr="416F4569">
              <w:rPr>
                <w:rFonts w:ascii="Times New Roman" w:hAnsi="Times New Roman" w:cs="Times New Roman"/>
                <w:sz w:val="24"/>
                <w:szCs w:val="24"/>
              </w:rPr>
              <w:t>viiteliselt</w:t>
            </w:r>
            <w:proofErr w:type="spellEnd"/>
            <w:r w:rsidRPr="416F4569">
              <w:rPr>
                <w:rFonts w:ascii="Times New Roman" w:hAnsi="Times New Roman" w:cs="Times New Roman"/>
                <w:sz w:val="24"/>
                <w:szCs w:val="24"/>
              </w:rPr>
              <w:t xml:space="preserve"> (Vabariigi Valitsuse 22.12.2011 määruse nr 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0AC676EF" w14:textId="2BF86D83" w:rsidR="004C10F7" w:rsidRDefault="004C10F7" w:rsidP="007C298C">
            <w:pPr>
              <w:jc w:val="both"/>
              <w:rPr>
                <w:rFonts w:ascii="Times New Roman" w:hAnsi="Times New Roman" w:cs="Times New Roman"/>
                <w:sz w:val="24"/>
                <w:szCs w:val="24"/>
              </w:rPr>
            </w:pPr>
          </w:p>
          <w:p w14:paraId="48C3E68E" w14:textId="43DC8E09"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327B303E" w14:textId="77777777" w:rsidTr="004C10F7">
        <w:trPr>
          <w:trHeight w:val="276"/>
        </w:trPr>
        <w:tc>
          <w:tcPr>
            <w:tcW w:w="5015" w:type="dxa"/>
          </w:tcPr>
          <w:p w14:paraId="3B339A7B" w14:textId="77777777" w:rsidR="004C10F7" w:rsidRPr="00B95EB4" w:rsidRDefault="004C10F7" w:rsidP="007C298C">
            <w:pPr>
              <w:jc w:val="both"/>
              <w:rPr>
                <w:rFonts w:ascii="Times New Roman" w:hAnsi="Times New Roman" w:cs="Times New Roman"/>
                <w:sz w:val="24"/>
                <w:szCs w:val="24"/>
              </w:rPr>
            </w:pPr>
            <w:r w:rsidRPr="00B95EB4">
              <w:rPr>
                <w:rFonts w:ascii="Times New Roman" w:hAnsi="Times New Roman" w:cs="Times New Roman"/>
                <w:b/>
                <w:bCs/>
                <w:sz w:val="24"/>
                <w:szCs w:val="24"/>
              </w:rPr>
              <w:lastRenderedPageBreak/>
              <w:t xml:space="preserve">Eelnõu § 1 p 13 – </w:t>
            </w:r>
            <w:proofErr w:type="spellStart"/>
            <w:r w:rsidRPr="00B95EB4">
              <w:rPr>
                <w:rFonts w:ascii="Times New Roman" w:hAnsi="Times New Roman" w:cs="Times New Roman"/>
                <w:b/>
                <w:bCs/>
                <w:sz w:val="24"/>
                <w:szCs w:val="24"/>
              </w:rPr>
              <w:t>KüTS</w:t>
            </w:r>
            <w:proofErr w:type="spellEnd"/>
            <w:r w:rsidRPr="00B95EB4">
              <w:rPr>
                <w:rFonts w:ascii="Times New Roman" w:hAnsi="Times New Roman" w:cs="Times New Roman"/>
                <w:b/>
                <w:bCs/>
                <w:sz w:val="24"/>
                <w:szCs w:val="24"/>
              </w:rPr>
              <w:t xml:space="preserve"> § 2 p 7</w:t>
            </w:r>
            <w:r w:rsidRPr="00B95EB4">
              <w:rPr>
                <w:rFonts w:ascii="Times New Roman" w:hAnsi="Times New Roman" w:cs="Times New Roman"/>
                <w:b/>
                <w:bCs/>
                <w:sz w:val="24"/>
                <w:szCs w:val="24"/>
                <w:vertAlign w:val="superscript"/>
              </w:rPr>
              <w:t>4</w:t>
            </w:r>
            <w:r w:rsidRPr="00B95EB4">
              <w:rPr>
                <w:rFonts w:ascii="Times New Roman" w:hAnsi="Times New Roman" w:cs="Times New Roman"/>
                <w:b/>
                <w:bCs/>
                <w:sz w:val="24"/>
                <w:szCs w:val="24"/>
              </w:rPr>
              <w:t xml:space="preserve"> </w:t>
            </w:r>
          </w:p>
          <w:p w14:paraId="6A05A6E2" w14:textId="45BA2AF0" w:rsidR="004C10F7" w:rsidRPr="00BD5CBD" w:rsidRDefault="004C10F7" w:rsidP="007C298C">
            <w:pPr>
              <w:jc w:val="both"/>
              <w:rPr>
                <w:rFonts w:ascii="Times New Roman" w:hAnsi="Times New Roman" w:cs="Times New Roman"/>
                <w:sz w:val="24"/>
                <w:szCs w:val="24"/>
              </w:rPr>
            </w:pPr>
            <w:r w:rsidRPr="00B95EB4">
              <w:rPr>
                <w:rFonts w:ascii="Times New Roman" w:hAnsi="Times New Roman" w:cs="Times New Roman"/>
                <w:sz w:val="24"/>
                <w:szCs w:val="24"/>
              </w:rPr>
              <w:t>Teeme ettepaneku „on mõeldud“ asendada konkreetsema sõnastusega („on“). Lisaks kaaluda loetelu vormistamist punktidena.</w:t>
            </w:r>
          </w:p>
        </w:tc>
        <w:tc>
          <w:tcPr>
            <w:tcW w:w="8519" w:type="dxa"/>
          </w:tcPr>
          <w:p w14:paraId="57DFCDA0" w14:textId="393AC06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75E021BC" w14:textId="5E522B25"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Kommenteeritava punkti sõnastuse puhul oli lähtutud sarnasest sõnastusest nagu avalikule kooskõlastusele edastatud eelnõu sama paragrahvi punktidest 1</w:t>
            </w:r>
            <w:r w:rsidRPr="416F4569">
              <w:rPr>
                <w:rFonts w:ascii="Times New Roman" w:hAnsi="Times New Roman" w:cs="Times New Roman"/>
                <w:sz w:val="24"/>
                <w:szCs w:val="24"/>
                <w:vertAlign w:val="superscript"/>
              </w:rPr>
              <w:t>2</w:t>
            </w:r>
            <w:r w:rsidRPr="416F4569">
              <w:rPr>
                <w:rFonts w:ascii="Times New Roman" w:hAnsi="Times New Roman" w:cs="Times New Roman"/>
                <w:sz w:val="24"/>
                <w:szCs w:val="24"/>
              </w:rPr>
              <w:t xml:space="preserve"> ja 1</w:t>
            </w:r>
            <w:r w:rsidRPr="416F4569">
              <w:rPr>
                <w:rFonts w:ascii="Times New Roman" w:hAnsi="Times New Roman" w:cs="Times New Roman"/>
                <w:sz w:val="24"/>
                <w:szCs w:val="24"/>
                <w:vertAlign w:val="superscript"/>
              </w:rPr>
              <w:t>3</w:t>
            </w:r>
            <w:r w:rsidRPr="416F4569">
              <w:rPr>
                <w:rFonts w:ascii="Times New Roman" w:hAnsi="Times New Roman" w:cs="Times New Roman"/>
                <w:sz w:val="24"/>
                <w:szCs w:val="24"/>
              </w:rPr>
              <w:t xml:space="preserve"> (uuendatud eelnõu tekstis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2 punktid 14 ja 15). Normitehniliselt ei saa punkti sees alapunkte tekitada - vt Vabariigi Valitsuse 22.12.2011 määruse nr 180 „Hea õigusloome ja normitehnika eeskiri“ § 25 lõiget 2.</w:t>
            </w:r>
          </w:p>
        </w:tc>
      </w:tr>
      <w:tr w:rsidR="004C10F7" w14:paraId="311AC2DA" w14:textId="77777777" w:rsidTr="004C10F7">
        <w:trPr>
          <w:trHeight w:val="276"/>
        </w:trPr>
        <w:tc>
          <w:tcPr>
            <w:tcW w:w="5015" w:type="dxa"/>
          </w:tcPr>
          <w:p w14:paraId="7FAEBF1D" w14:textId="77777777" w:rsidR="004C10F7" w:rsidRPr="00CA5328" w:rsidRDefault="004C10F7" w:rsidP="007C298C">
            <w:pPr>
              <w:jc w:val="both"/>
              <w:rPr>
                <w:rFonts w:ascii="Times New Roman" w:hAnsi="Times New Roman" w:cs="Times New Roman"/>
                <w:sz w:val="24"/>
                <w:szCs w:val="24"/>
              </w:rPr>
            </w:pPr>
            <w:r w:rsidRPr="00CA5328">
              <w:rPr>
                <w:rFonts w:ascii="Times New Roman" w:hAnsi="Times New Roman" w:cs="Times New Roman"/>
                <w:b/>
                <w:bCs/>
                <w:sz w:val="24"/>
                <w:szCs w:val="24"/>
              </w:rPr>
              <w:t xml:space="preserve">Eelnõu § 1 p 14 – </w:t>
            </w:r>
            <w:proofErr w:type="spellStart"/>
            <w:r w:rsidRPr="00CA5328">
              <w:rPr>
                <w:rFonts w:ascii="Times New Roman" w:hAnsi="Times New Roman" w:cs="Times New Roman"/>
                <w:b/>
                <w:bCs/>
                <w:sz w:val="24"/>
                <w:szCs w:val="24"/>
              </w:rPr>
              <w:t>KüTS</w:t>
            </w:r>
            <w:proofErr w:type="spellEnd"/>
            <w:r w:rsidRPr="00CA5328">
              <w:rPr>
                <w:rFonts w:ascii="Times New Roman" w:hAnsi="Times New Roman" w:cs="Times New Roman"/>
                <w:b/>
                <w:bCs/>
                <w:sz w:val="24"/>
                <w:szCs w:val="24"/>
              </w:rPr>
              <w:t xml:space="preserve"> § 2 p 10 </w:t>
            </w:r>
          </w:p>
          <w:p w14:paraId="6DE6A5DB" w14:textId="77777777" w:rsidR="004C10F7" w:rsidRPr="00CA5328" w:rsidRDefault="004C10F7" w:rsidP="007C298C">
            <w:pPr>
              <w:jc w:val="both"/>
              <w:rPr>
                <w:rFonts w:ascii="Times New Roman" w:hAnsi="Times New Roman" w:cs="Times New Roman"/>
                <w:sz w:val="24"/>
                <w:szCs w:val="24"/>
              </w:rPr>
            </w:pPr>
            <w:r w:rsidRPr="00CA5328">
              <w:rPr>
                <w:rFonts w:ascii="Times New Roman" w:hAnsi="Times New Roman" w:cs="Times New Roman"/>
                <w:sz w:val="24"/>
                <w:szCs w:val="24"/>
              </w:rPr>
              <w:t xml:space="preserve">Siin jääb arusaamatuks, kas mõeldakse elektroonilise side teenust (elektroonilise side seadus (ESS) § 2 p 6) või üldkasutatavat elektroonilise side teenust (ESS § 2 p 68). Seletuskiri viitab üldkasutatavale teenusele. Tegu on olulise erinevusega, mistõttu palume seda täpsustada. </w:t>
            </w:r>
          </w:p>
          <w:p w14:paraId="3C1CDF57" w14:textId="4475B92C" w:rsidR="004C10F7" w:rsidRPr="00BD5CBD" w:rsidRDefault="004C10F7" w:rsidP="007C298C">
            <w:pPr>
              <w:jc w:val="both"/>
              <w:rPr>
                <w:rFonts w:ascii="Times New Roman" w:hAnsi="Times New Roman" w:cs="Times New Roman"/>
                <w:sz w:val="24"/>
                <w:szCs w:val="24"/>
              </w:rPr>
            </w:pPr>
            <w:r w:rsidRPr="00CA5328">
              <w:rPr>
                <w:rFonts w:ascii="Times New Roman" w:hAnsi="Times New Roman" w:cs="Times New Roman"/>
                <w:sz w:val="24"/>
                <w:szCs w:val="24"/>
              </w:rPr>
              <w:t xml:space="preserve">Kui tegu pole üldkasutatava elektroonilise side teenusega, siis läheksid ka näiteks ettevõtete sisesed sidevõrgud (milles ei osutata üldkasutatavat teenust igaühele, kes tahab tüüptingimustel kättesaadavat teenust) </w:t>
            </w:r>
            <w:proofErr w:type="spellStart"/>
            <w:r w:rsidRPr="00CA5328">
              <w:rPr>
                <w:rFonts w:ascii="Times New Roman" w:hAnsi="Times New Roman" w:cs="Times New Roman"/>
                <w:sz w:val="24"/>
                <w:szCs w:val="24"/>
              </w:rPr>
              <w:t>KüTS-i</w:t>
            </w:r>
            <w:proofErr w:type="spellEnd"/>
            <w:r w:rsidRPr="00CA5328">
              <w:rPr>
                <w:rFonts w:ascii="Times New Roman" w:hAnsi="Times New Roman" w:cs="Times New Roman"/>
                <w:sz w:val="24"/>
                <w:szCs w:val="24"/>
              </w:rPr>
              <w:t xml:space="preserve"> regulatsiooni alla.</w:t>
            </w:r>
          </w:p>
        </w:tc>
        <w:tc>
          <w:tcPr>
            <w:tcW w:w="8519" w:type="dxa"/>
          </w:tcPr>
          <w:p w14:paraId="08499102" w14:textId="502B2FB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6B1F3E34" w14:textId="28EAA9F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Avalikul kooskõlastusringil olnud eelnõu versioonis oli kommenteeritud punktis viidatud „elektroonilise side teenusele“, kuid uuendatud eelnõust on see termin eemaldatud. </w:t>
            </w:r>
          </w:p>
          <w:p w14:paraId="5241AE64" w14:textId="57E7A159" w:rsidR="003B278E" w:rsidRDefault="00381BF5" w:rsidP="003B278E">
            <w:pPr>
              <w:jc w:val="both"/>
              <w:rPr>
                <w:rFonts w:ascii="Times New Roman" w:hAnsi="Times New Roman" w:cs="Times New Roman"/>
                <w:sz w:val="24"/>
                <w:szCs w:val="24"/>
              </w:rPr>
            </w:pPr>
            <w:r>
              <w:rPr>
                <w:rFonts w:ascii="Times New Roman" w:hAnsi="Times New Roman" w:cs="Times New Roman"/>
                <w:sz w:val="24"/>
                <w:szCs w:val="24"/>
              </w:rPr>
              <w:t>E</w:t>
            </w:r>
            <w:r w:rsidR="003B278E" w:rsidRPr="416F4569">
              <w:rPr>
                <w:rFonts w:ascii="Times New Roman" w:hAnsi="Times New Roman" w:cs="Times New Roman"/>
                <w:sz w:val="24"/>
                <w:szCs w:val="24"/>
              </w:rPr>
              <w:t xml:space="preserve">elnõus kasutatakse läbivalt sõnastusi </w:t>
            </w:r>
            <w:r w:rsidR="003B278E">
              <w:rPr>
                <w:rFonts w:ascii="Times New Roman" w:hAnsi="Times New Roman" w:cs="Times New Roman"/>
                <w:sz w:val="24"/>
                <w:szCs w:val="24"/>
              </w:rPr>
              <w:t>„</w:t>
            </w:r>
            <w:r w:rsidR="003B278E" w:rsidRPr="416F4569">
              <w:rPr>
                <w:rFonts w:ascii="Times New Roman" w:hAnsi="Times New Roman" w:cs="Times New Roman"/>
                <w:sz w:val="24"/>
                <w:szCs w:val="24"/>
              </w:rPr>
              <w:t>üldkasutatava elektroonilise side võrgu teenuse osutaja</w:t>
            </w:r>
            <w:r w:rsidR="003B278E">
              <w:rPr>
                <w:rFonts w:ascii="Times New Roman" w:hAnsi="Times New Roman" w:cs="Times New Roman"/>
                <w:sz w:val="24"/>
                <w:szCs w:val="24"/>
              </w:rPr>
              <w:t>“</w:t>
            </w:r>
            <w:r w:rsidR="003B278E" w:rsidRPr="416F4569">
              <w:rPr>
                <w:rFonts w:ascii="Times New Roman" w:hAnsi="Times New Roman" w:cs="Times New Roman"/>
                <w:sz w:val="24"/>
                <w:szCs w:val="24"/>
              </w:rPr>
              <w:t xml:space="preserve"> ja </w:t>
            </w:r>
            <w:r w:rsidR="003B278E">
              <w:rPr>
                <w:rFonts w:ascii="Times New Roman" w:hAnsi="Times New Roman" w:cs="Times New Roman"/>
                <w:sz w:val="24"/>
                <w:szCs w:val="24"/>
              </w:rPr>
              <w:t>„</w:t>
            </w:r>
            <w:r w:rsidR="003B278E" w:rsidRPr="416F4569">
              <w:rPr>
                <w:rFonts w:ascii="Times New Roman" w:hAnsi="Times New Roman" w:cs="Times New Roman"/>
                <w:sz w:val="24"/>
                <w:szCs w:val="24"/>
              </w:rPr>
              <w:t>üldkasutatava elektroonilise side teenuse osutaja</w:t>
            </w:r>
            <w:r w:rsidR="003B278E">
              <w:rPr>
                <w:rFonts w:ascii="Times New Roman" w:hAnsi="Times New Roman" w:cs="Times New Roman"/>
                <w:sz w:val="24"/>
                <w:szCs w:val="24"/>
              </w:rPr>
              <w:t>“</w:t>
            </w:r>
            <w:r w:rsidR="003B278E" w:rsidRPr="416F4569">
              <w:rPr>
                <w:rFonts w:ascii="Times New Roman" w:hAnsi="Times New Roman" w:cs="Times New Roman"/>
                <w:sz w:val="24"/>
                <w:szCs w:val="24"/>
              </w:rPr>
              <w:t xml:space="preserve">. Eelnõus on </w:t>
            </w:r>
            <w:proofErr w:type="spellStart"/>
            <w:r w:rsidR="003B278E" w:rsidRPr="416F4569">
              <w:rPr>
                <w:rFonts w:ascii="Times New Roman" w:hAnsi="Times New Roman" w:cs="Times New Roman"/>
                <w:sz w:val="24"/>
                <w:szCs w:val="24"/>
              </w:rPr>
              <w:t>KüTS</w:t>
            </w:r>
            <w:proofErr w:type="spellEnd"/>
            <w:r w:rsidR="003B278E" w:rsidRPr="416F4569">
              <w:rPr>
                <w:rFonts w:ascii="Times New Roman" w:hAnsi="Times New Roman" w:cs="Times New Roman"/>
                <w:sz w:val="24"/>
                <w:szCs w:val="24"/>
              </w:rPr>
              <w:t xml:space="preserve"> §-i 2 tekitatud mõisted „üldkasutatav elektroonilise side teenus“ ja „üldkasutatav elektroonilise side võrk“, mis viitavad samadele terminitele elektroonilise side seaduses. </w:t>
            </w:r>
          </w:p>
          <w:p w14:paraId="3CCC2678" w14:textId="77777777" w:rsidR="003B278E" w:rsidRDefault="003B278E" w:rsidP="003B278E">
            <w:pPr>
              <w:jc w:val="both"/>
              <w:rPr>
                <w:rFonts w:ascii="Times New Roman" w:hAnsi="Times New Roman" w:cs="Times New Roman"/>
                <w:sz w:val="24"/>
                <w:szCs w:val="24"/>
              </w:rPr>
            </w:pPr>
            <w:r w:rsidRPr="008649AA">
              <w:rPr>
                <w:rFonts w:ascii="Times New Roman" w:hAnsi="Times New Roman" w:cs="Times New Roman"/>
                <w:sz w:val="24"/>
                <w:szCs w:val="24"/>
              </w:rPr>
              <w:t>Avalikul kooskõlastusringil olnud eelnõu versioonis oli kommenteeritud punktis viidatud „elektroonilise side teenusele“, kuid uuendatud eelnõust on see eemaldatud.</w:t>
            </w:r>
          </w:p>
          <w:p w14:paraId="7F7E3227" w14:textId="356113E5" w:rsidR="003B278E" w:rsidRDefault="004745AE" w:rsidP="003B278E">
            <w:pPr>
              <w:jc w:val="both"/>
              <w:rPr>
                <w:rFonts w:ascii="Times New Roman" w:hAnsi="Times New Roman" w:cs="Times New Roman"/>
                <w:sz w:val="24"/>
                <w:szCs w:val="24"/>
              </w:rPr>
            </w:pPr>
            <w:r>
              <w:rPr>
                <w:rFonts w:ascii="Times New Roman" w:hAnsi="Times New Roman" w:cs="Times New Roman"/>
                <w:sz w:val="24"/>
                <w:szCs w:val="24"/>
              </w:rPr>
              <w:t>S</w:t>
            </w:r>
            <w:r w:rsidR="003B278E" w:rsidRPr="416F4569">
              <w:rPr>
                <w:rFonts w:ascii="Times New Roman" w:hAnsi="Times New Roman" w:cs="Times New Roman"/>
                <w:sz w:val="24"/>
                <w:szCs w:val="24"/>
              </w:rPr>
              <w:t xml:space="preserve">eletuskirja  on vastavalt muudetud ja selgitatud, </w:t>
            </w:r>
            <w:r w:rsidR="003B278E" w:rsidRPr="008649AA">
              <w:rPr>
                <w:rFonts w:ascii="Times New Roman" w:hAnsi="Times New Roman" w:cs="Times New Roman"/>
                <w:sz w:val="24"/>
                <w:szCs w:val="24"/>
              </w:rPr>
              <w:t xml:space="preserve">et </w:t>
            </w:r>
            <w:r w:rsidR="003B278E" w:rsidRPr="008649AA">
              <w:rPr>
                <w:rFonts w:ascii="Times New Roman" w:eastAsia="Times New Roman" w:hAnsi="Times New Roman" w:cs="Times New Roman"/>
                <w:sz w:val="24"/>
                <w:szCs w:val="24"/>
              </w:rPr>
              <w:t>Eesti Interneti Sihtasutus teostab järelevalvet kokku 51 akrediteeritud .ee registripidaja teenuse osutamise suhtes</w:t>
            </w:r>
            <w:r w:rsidR="003B278E" w:rsidRPr="416F4569">
              <w:rPr>
                <w:rFonts w:ascii="Times New Roman" w:hAnsi="Times New Roman" w:cs="Times New Roman"/>
                <w:sz w:val="24"/>
                <w:szCs w:val="24"/>
              </w:rPr>
              <w:t>.</w:t>
            </w:r>
          </w:p>
          <w:p w14:paraId="3CA5AD20" w14:textId="2261EE41" w:rsidR="004C10F7" w:rsidRDefault="004C10F7" w:rsidP="007C298C">
            <w:pPr>
              <w:jc w:val="both"/>
              <w:rPr>
                <w:rFonts w:ascii="Times New Roman" w:hAnsi="Times New Roman" w:cs="Times New Roman"/>
                <w:sz w:val="24"/>
                <w:szCs w:val="24"/>
              </w:rPr>
            </w:pPr>
          </w:p>
          <w:p w14:paraId="2F081E0D" w14:textId="0BB53C6D"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p w14:paraId="3AB0F103" w14:textId="755EBF4F" w:rsidR="004C10F7" w:rsidRDefault="004C10F7" w:rsidP="007C298C">
            <w:pPr>
              <w:jc w:val="both"/>
              <w:rPr>
                <w:rFonts w:ascii="Times New Roman" w:hAnsi="Times New Roman" w:cs="Times New Roman"/>
                <w:sz w:val="24"/>
                <w:szCs w:val="24"/>
              </w:rPr>
            </w:pPr>
          </w:p>
        </w:tc>
      </w:tr>
      <w:tr w:rsidR="004C10F7" w14:paraId="6B64410D" w14:textId="77777777" w:rsidTr="004C10F7">
        <w:trPr>
          <w:trHeight w:val="276"/>
        </w:trPr>
        <w:tc>
          <w:tcPr>
            <w:tcW w:w="5015" w:type="dxa"/>
          </w:tcPr>
          <w:p w14:paraId="0B2C01D1" w14:textId="77777777" w:rsidR="004C10F7" w:rsidRPr="00D12D36" w:rsidRDefault="004C10F7" w:rsidP="007C298C">
            <w:pPr>
              <w:jc w:val="both"/>
              <w:rPr>
                <w:rFonts w:ascii="Times New Roman" w:hAnsi="Times New Roman" w:cs="Times New Roman"/>
                <w:sz w:val="24"/>
                <w:szCs w:val="24"/>
              </w:rPr>
            </w:pPr>
            <w:r w:rsidRPr="00D12D36">
              <w:rPr>
                <w:rFonts w:ascii="Times New Roman" w:hAnsi="Times New Roman" w:cs="Times New Roman"/>
                <w:b/>
                <w:bCs/>
                <w:sz w:val="24"/>
                <w:szCs w:val="24"/>
              </w:rPr>
              <w:t xml:space="preserve">Eelnõu § 1 p 14 – </w:t>
            </w:r>
            <w:proofErr w:type="spellStart"/>
            <w:r w:rsidRPr="00D12D36">
              <w:rPr>
                <w:rFonts w:ascii="Times New Roman" w:hAnsi="Times New Roman" w:cs="Times New Roman"/>
                <w:b/>
                <w:bCs/>
                <w:sz w:val="24"/>
                <w:szCs w:val="24"/>
              </w:rPr>
              <w:t>KüTS</w:t>
            </w:r>
            <w:proofErr w:type="spellEnd"/>
            <w:r w:rsidRPr="00D12D36">
              <w:rPr>
                <w:rFonts w:ascii="Times New Roman" w:hAnsi="Times New Roman" w:cs="Times New Roman"/>
                <w:b/>
                <w:bCs/>
                <w:sz w:val="24"/>
                <w:szCs w:val="24"/>
              </w:rPr>
              <w:t xml:space="preserve"> § 2 p 13 </w:t>
            </w:r>
          </w:p>
          <w:p w14:paraId="3224E4C3" w14:textId="324E5D88" w:rsidR="004C10F7" w:rsidRPr="00BD5CBD" w:rsidRDefault="004C10F7" w:rsidP="007C298C">
            <w:pPr>
              <w:jc w:val="both"/>
              <w:rPr>
                <w:rFonts w:ascii="Times New Roman" w:hAnsi="Times New Roman" w:cs="Times New Roman"/>
                <w:sz w:val="24"/>
                <w:szCs w:val="24"/>
              </w:rPr>
            </w:pPr>
            <w:r w:rsidRPr="00D12D36">
              <w:rPr>
                <w:rFonts w:ascii="Times New Roman" w:hAnsi="Times New Roman" w:cs="Times New Roman"/>
                <w:sz w:val="24"/>
                <w:szCs w:val="24"/>
              </w:rPr>
              <w:t>Mõiste sisu ei vasta Eesti teadus- ja arendustegevuse seaduse § 3 lõikele 1. Tegemist on küll NIS2 direktiivi artikkel 6 punkti 41 otse ülevõtmisega. Samas sisu tundub olevat Eesti teadus-ja arendustegevuse seaduse mõttes eraõiguslik teadusarendusasutus (aga ei ole ka).</w:t>
            </w:r>
          </w:p>
        </w:tc>
        <w:tc>
          <w:tcPr>
            <w:tcW w:w="8519" w:type="dxa"/>
          </w:tcPr>
          <w:p w14:paraId="176F1A6D" w14:textId="2589553F"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Selgitatud</w:t>
            </w:r>
          </w:p>
          <w:p w14:paraId="60C414E4" w14:textId="20982BBA"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Kohustuste </w:t>
            </w:r>
            <w:proofErr w:type="spellStart"/>
            <w:r w:rsidRPr="416F4569">
              <w:rPr>
                <w:rFonts w:ascii="Times New Roman" w:hAnsi="Times New Roman" w:cs="Times New Roman"/>
                <w:sz w:val="24"/>
                <w:szCs w:val="24"/>
              </w:rPr>
              <w:t>EL-ülese</w:t>
            </w:r>
            <w:proofErr w:type="spellEnd"/>
            <w:r w:rsidRPr="416F4569">
              <w:rPr>
                <w:rFonts w:ascii="Times New Roman" w:hAnsi="Times New Roman" w:cs="Times New Roman"/>
                <w:sz w:val="24"/>
                <w:szCs w:val="24"/>
              </w:rPr>
              <w:t xml:space="preserve"> võimalikult ühetaolise rakendamise huvides on vajalik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kontekstis lähtuda NIS2 direktiivi järgsest definitsioonist ja selle põhjenduspunktis 36 esitatud selgitustest:</w:t>
            </w:r>
          </w:p>
          <w:p w14:paraId="4F5CA39B" w14:textId="51C37825" w:rsidR="004C10F7" w:rsidRPr="00A316F6" w:rsidRDefault="004C10F7" w:rsidP="007C298C">
            <w:pPr>
              <w:jc w:val="both"/>
              <w:rPr>
                <w:rFonts w:ascii="Times New Roman" w:eastAsia="Times New Roman" w:hAnsi="Times New Roman" w:cs="Times New Roman"/>
                <w:i/>
                <w:iCs/>
                <w:sz w:val="24"/>
                <w:szCs w:val="24"/>
              </w:rPr>
            </w:pPr>
            <w:r w:rsidRPr="00A316F6">
              <w:rPr>
                <w:rFonts w:ascii="Times New Roman" w:eastAsia="Times New Roman" w:hAnsi="Times New Roman" w:cs="Times New Roman"/>
                <w:i/>
                <w:iCs/>
                <w:sz w:val="24"/>
                <w:szCs w:val="24"/>
              </w:rPr>
              <w:t xml:space="preserve">Teadusuuringutel on uute toodete ja protsesside väljatöötamisel võtmeroll. Paljusid neist tegevustest viivad ellu üksused, mis jagavad, levitavad või kasutavad oma teadusuuringute tulemusi ärilistel eesmärkidel. Need üksused võivad seega olla olulised osalejad väärtusahelates, mis muudab nende võrgu- ja infosüsteemide </w:t>
            </w:r>
            <w:r w:rsidRPr="00A316F6">
              <w:rPr>
                <w:rFonts w:ascii="Times New Roman" w:eastAsia="Times New Roman" w:hAnsi="Times New Roman" w:cs="Times New Roman"/>
                <w:i/>
                <w:iCs/>
                <w:sz w:val="24"/>
                <w:szCs w:val="24"/>
              </w:rPr>
              <w:lastRenderedPageBreak/>
              <w:t xml:space="preserve">turvalisuse siseturu üldise küberturvalisuse lahutamatuks osaks. Teadusorganisatsioone tuleks käsitada nii, et need hõlmavad üksusi, mis pühendavad olulise osa oma tegevusest rakendusuuringutele või tootearendusele Majanduskoostöö ja Arengu Organisatsiooni 2015. aasta </w:t>
            </w:r>
            <w:proofErr w:type="spellStart"/>
            <w:r w:rsidRPr="00A316F6">
              <w:rPr>
                <w:rFonts w:ascii="Times New Roman" w:eastAsia="Times New Roman" w:hAnsi="Times New Roman" w:cs="Times New Roman"/>
                <w:i/>
                <w:iCs/>
                <w:sz w:val="24"/>
                <w:szCs w:val="24"/>
              </w:rPr>
              <w:t>Frascati</w:t>
            </w:r>
            <w:proofErr w:type="spellEnd"/>
            <w:r w:rsidRPr="00A316F6">
              <w:rPr>
                <w:rFonts w:ascii="Times New Roman" w:eastAsia="Times New Roman" w:hAnsi="Times New Roman" w:cs="Times New Roman"/>
                <w:i/>
                <w:iCs/>
                <w:sz w:val="24"/>
                <w:szCs w:val="24"/>
              </w:rPr>
              <w:t xml:space="preserve"> käsiraamatu „</w:t>
            </w:r>
            <w:proofErr w:type="spellStart"/>
            <w:r w:rsidRPr="00A316F6">
              <w:rPr>
                <w:rFonts w:ascii="Times New Roman" w:eastAsia="Times New Roman" w:hAnsi="Times New Roman" w:cs="Times New Roman"/>
                <w:i/>
                <w:iCs/>
                <w:sz w:val="24"/>
                <w:szCs w:val="24"/>
              </w:rPr>
              <w:t>Guidelines</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for</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Collecting</w:t>
            </w:r>
            <w:proofErr w:type="spellEnd"/>
            <w:r w:rsidRPr="00A316F6">
              <w:rPr>
                <w:rFonts w:ascii="Times New Roman" w:eastAsia="Times New Roman" w:hAnsi="Times New Roman" w:cs="Times New Roman"/>
                <w:i/>
                <w:iCs/>
                <w:sz w:val="24"/>
                <w:szCs w:val="24"/>
              </w:rPr>
              <w:t xml:space="preserve"> and </w:t>
            </w:r>
            <w:proofErr w:type="spellStart"/>
            <w:r w:rsidRPr="00A316F6">
              <w:rPr>
                <w:rFonts w:ascii="Times New Roman" w:eastAsia="Times New Roman" w:hAnsi="Times New Roman" w:cs="Times New Roman"/>
                <w:i/>
                <w:iCs/>
                <w:sz w:val="24"/>
                <w:szCs w:val="24"/>
              </w:rPr>
              <w:t>Reporting</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Data</w:t>
            </w:r>
            <w:proofErr w:type="spellEnd"/>
            <w:r w:rsidRPr="00A316F6">
              <w:rPr>
                <w:rFonts w:ascii="Times New Roman" w:eastAsia="Times New Roman" w:hAnsi="Times New Roman" w:cs="Times New Roman"/>
                <w:i/>
                <w:iCs/>
                <w:sz w:val="24"/>
                <w:szCs w:val="24"/>
              </w:rPr>
              <w:t xml:space="preserve"> on Research and </w:t>
            </w:r>
            <w:proofErr w:type="spellStart"/>
            <w:r w:rsidRPr="00A316F6">
              <w:rPr>
                <w:rFonts w:ascii="Times New Roman" w:eastAsia="Times New Roman" w:hAnsi="Times New Roman" w:cs="Times New Roman"/>
                <w:i/>
                <w:iCs/>
                <w:sz w:val="24"/>
                <w:szCs w:val="24"/>
              </w:rPr>
              <w:t>Experimental</w:t>
            </w:r>
            <w:proofErr w:type="spellEnd"/>
            <w:r w:rsidRPr="00A316F6">
              <w:rPr>
                <w:rFonts w:ascii="Times New Roman" w:eastAsia="Times New Roman" w:hAnsi="Times New Roman" w:cs="Times New Roman"/>
                <w:i/>
                <w:iCs/>
                <w:sz w:val="24"/>
                <w:szCs w:val="24"/>
              </w:rPr>
              <w:t xml:space="preserve"> Development, </w:t>
            </w:r>
            <w:proofErr w:type="spellStart"/>
            <w:r w:rsidRPr="00A316F6">
              <w:rPr>
                <w:rFonts w:ascii="Times New Roman" w:eastAsia="Times New Roman" w:hAnsi="Times New Roman" w:cs="Times New Roman"/>
                <w:i/>
                <w:iCs/>
                <w:sz w:val="24"/>
                <w:szCs w:val="24"/>
              </w:rPr>
              <w:t>with</w:t>
            </w:r>
            <w:proofErr w:type="spellEnd"/>
            <w:r w:rsidRPr="00A316F6">
              <w:rPr>
                <w:rFonts w:ascii="Times New Roman" w:eastAsia="Times New Roman" w:hAnsi="Times New Roman" w:cs="Times New Roman"/>
                <w:i/>
                <w:iCs/>
                <w:sz w:val="24"/>
                <w:szCs w:val="24"/>
              </w:rPr>
              <w:t xml:space="preserve"> a </w:t>
            </w:r>
            <w:proofErr w:type="spellStart"/>
            <w:r w:rsidRPr="00A316F6">
              <w:rPr>
                <w:rFonts w:ascii="Times New Roman" w:eastAsia="Times New Roman" w:hAnsi="Times New Roman" w:cs="Times New Roman"/>
                <w:i/>
                <w:iCs/>
                <w:sz w:val="24"/>
                <w:szCs w:val="24"/>
              </w:rPr>
              <w:t>view</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to</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exploiting</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their</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results</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for</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commercial</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purposes</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such</w:t>
            </w:r>
            <w:proofErr w:type="spellEnd"/>
            <w:r w:rsidRPr="00A316F6">
              <w:rPr>
                <w:rFonts w:ascii="Times New Roman" w:eastAsia="Times New Roman" w:hAnsi="Times New Roman" w:cs="Times New Roman"/>
                <w:i/>
                <w:iCs/>
                <w:sz w:val="24"/>
                <w:szCs w:val="24"/>
              </w:rPr>
              <w:t xml:space="preserve"> as </w:t>
            </w:r>
            <w:proofErr w:type="spellStart"/>
            <w:r w:rsidRPr="00A316F6">
              <w:rPr>
                <w:rFonts w:ascii="Times New Roman" w:eastAsia="Times New Roman" w:hAnsi="Times New Roman" w:cs="Times New Roman"/>
                <w:i/>
                <w:iCs/>
                <w:sz w:val="24"/>
                <w:szCs w:val="24"/>
              </w:rPr>
              <w:t>the</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manufacturing</w:t>
            </w:r>
            <w:proofErr w:type="spellEnd"/>
            <w:r w:rsidRPr="00A316F6">
              <w:rPr>
                <w:rFonts w:ascii="Times New Roman" w:eastAsia="Times New Roman" w:hAnsi="Times New Roman" w:cs="Times New Roman"/>
                <w:i/>
                <w:iCs/>
                <w:sz w:val="24"/>
                <w:szCs w:val="24"/>
              </w:rPr>
              <w:t xml:space="preserve"> and marketing of a </w:t>
            </w:r>
            <w:proofErr w:type="spellStart"/>
            <w:r w:rsidRPr="00A316F6">
              <w:rPr>
                <w:rFonts w:ascii="Times New Roman" w:eastAsia="Times New Roman" w:hAnsi="Times New Roman" w:cs="Times New Roman"/>
                <w:i/>
                <w:iCs/>
                <w:sz w:val="24"/>
                <w:szCs w:val="24"/>
              </w:rPr>
              <w:t>product</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process</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or</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the</w:t>
            </w:r>
            <w:proofErr w:type="spellEnd"/>
            <w:r w:rsidRPr="00A316F6">
              <w:rPr>
                <w:rFonts w:ascii="Times New Roman" w:eastAsia="Times New Roman" w:hAnsi="Times New Roman" w:cs="Times New Roman"/>
                <w:i/>
                <w:iCs/>
                <w:sz w:val="24"/>
                <w:szCs w:val="24"/>
              </w:rPr>
              <w:t xml:space="preserve"> </w:t>
            </w:r>
            <w:proofErr w:type="spellStart"/>
            <w:r w:rsidRPr="00A316F6">
              <w:rPr>
                <w:rFonts w:ascii="Times New Roman" w:eastAsia="Times New Roman" w:hAnsi="Times New Roman" w:cs="Times New Roman"/>
                <w:i/>
                <w:iCs/>
                <w:sz w:val="24"/>
                <w:szCs w:val="24"/>
              </w:rPr>
              <w:t>provision</w:t>
            </w:r>
            <w:proofErr w:type="spellEnd"/>
            <w:r w:rsidRPr="00A316F6">
              <w:rPr>
                <w:rFonts w:ascii="Times New Roman" w:eastAsia="Times New Roman" w:hAnsi="Times New Roman" w:cs="Times New Roman"/>
                <w:i/>
                <w:iCs/>
                <w:sz w:val="24"/>
                <w:szCs w:val="24"/>
              </w:rPr>
              <w:t xml:space="preserve"> of a </w:t>
            </w:r>
            <w:proofErr w:type="spellStart"/>
            <w:r w:rsidRPr="00A316F6">
              <w:rPr>
                <w:rFonts w:ascii="Times New Roman" w:eastAsia="Times New Roman" w:hAnsi="Times New Roman" w:cs="Times New Roman"/>
                <w:i/>
                <w:iCs/>
                <w:sz w:val="24"/>
                <w:szCs w:val="24"/>
              </w:rPr>
              <w:t>service</w:t>
            </w:r>
            <w:proofErr w:type="spellEnd"/>
            <w:r w:rsidRPr="00A316F6">
              <w:rPr>
                <w:rFonts w:ascii="Times New Roman" w:eastAsia="Times New Roman" w:hAnsi="Times New Roman" w:cs="Times New Roman"/>
                <w:i/>
                <w:iCs/>
                <w:sz w:val="24"/>
                <w:szCs w:val="24"/>
              </w:rPr>
              <w:t xml:space="preserve">“ („Teadus- ja arendustegevuse andmete kogumise ja esitamise suunised, et kasutada nende tulemusi ärilistel eesmärkidel, näiteks toote, protsessi või teenuse tootmiseks või turustamiseks“) tähenduses. </w:t>
            </w:r>
          </w:p>
          <w:p w14:paraId="78BF7B5C" w14:textId="009F8E34" w:rsidR="004C10F7" w:rsidRDefault="004C10F7" w:rsidP="007C298C">
            <w:pPr>
              <w:jc w:val="both"/>
              <w:rPr>
                <w:rFonts w:ascii="Times New Roman" w:eastAsia="Times New Roman" w:hAnsi="Times New Roman" w:cs="Times New Roman"/>
                <w:sz w:val="24"/>
                <w:szCs w:val="24"/>
              </w:rPr>
            </w:pPr>
          </w:p>
          <w:p w14:paraId="2FB9792D" w14:textId="43CB72ED" w:rsidR="004C10F7" w:rsidRDefault="004C10F7" w:rsidP="007C298C">
            <w:pPr>
              <w:jc w:val="both"/>
              <w:rPr>
                <w:rFonts w:ascii="Times New Roman" w:eastAsia="Times New Roman" w:hAnsi="Times New Roman" w:cs="Times New Roman"/>
                <w:sz w:val="24"/>
                <w:szCs w:val="24"/>
              </w:rPr>
            </w:pPr>
            <w:r w:rsidRPr="416F4569">
              <w:rPr>
                <w:rFonts w:ascii="Times New Roman" w:eastAsia="Times New Roman" w:hAnsi="Times New Roman" w:cs="Times New Roman"/>
                <w:sz w:val="24"/>
                <w:szCs w:val="24"/>
              </w:rPr>
              <w:t xml:space="preserve">Nimetatud </w:t>
            </w:r>
            <w:proofErr w:type="spellStart"/>
            <w:r w:rsidRPr="416F4569">
              <w:rPr>
                <w:rFonts w:ascii="Times New Roman" w:eastAsia="Times New Roman" w:hAnsi="Times New Roman" w:cs="Times New Roman"/>
                <w:sz w:val="24"/>
                <w:szCs w:val="24"/>
              </w:rPr>
              <w:t>Frascati</w:t>
            </w:r>
            <w:proofErr w:type="spellEnd"/>
            <w:r w:rsidRPr="416F4569">
              <w:rPr>
                <w:rFonts w:ascii="Times New Roman" w:eastAsia="Times New Roman" w:hAnsi="Times New Roman" w:cs="Times New Roman"/>
                <w:sz w:val="24"/>
                <w:szCs w:val="24"/>
              </w:rPr>
              <w:t xml:space="preserve"> käsiraamatu järgi loetakse rakendusuuringuteks originaalne uurimistöö, mille eesmärk on omandada uusi teadmisi, ning eksperimentaalseks arendustegevuseks süstemaatiline töö, mis toetub teadustegevusest ja praktilistest kogemustest saadud teadmistele ning toodab lisateadmisi, mille eesmärk on uute toodete või protsesside loomine või olemasolevate toodete või protsesside täiustamine. </w:t>
            </w:r>
            <w:r>
              <w:rPr>
                <w:rFonts w:ascii="Times New Roman" w:eastAsia="Times New Roman" w:hAnsi="Times New Roman" w:cs="Times New Roman"/>
                <w:sz w:val="24"/>
                <w:szCs w:val="24"/>
              </w:rPr>
              <w:t>„</w:t>
            </w:r>
            <w:r w:rsidRPr="416F4569">
              <w:rPr>
                <w:rFonts w:ascii="Times New Roman" w:eastAsia="Times New Roman" w:hAnsi="Times New Roman" w:cs="Times New Roman"/>
                <w:sz w:val="24"/>
                <w:szCs w:val="24"/>
              </w:rPr>
              <w:t>Äriline eesmärk</w:t>
            </w:r>
            <w:r>
              <w:rPr>
                <w:rFonts w:ascii="Times New Roman" w:eastAsia="Times New Roman" w:hAnsi="Times New Roman" w:cs="Times New Roman"/>
                <w:sz w:val="24"/>
                <w:szCs w:val="24"/>
              </w:rPr>
              <w:t>“</w:t>
            </w:r>
            <w:r w:rsidRPr="416F4569">
              <w:rPr>
                <w:rFonts w:ascii="Times New Roman" w:eastAsia="Times New Roman" w:hAnsi="Times New Roman" w:cs="Times New Roman"/>
                <w:sz w:val="24"/>
                <w:szCs w:val="24"/>
              </w:rPr>
              <w:t xml:space="preserve"> on määratletud laialt, kui toote/protsessi tootmine või arendamine, teenuse osutamine või selle turustamine.</w:t>
            </w:r>
          </w:p>
          <w:p w14:paraId="7C946A6E" w14:textId="595E081C" w:rsidR="004C10F7" w:rsidRDefault="004C10F7" w:rsidP="007C298C">
            <w:pPr>
              <w:rPr>
                <w:rFonts w:ascii="Times New Roman" w:hAnsi="Times New Roman" w:cs="Times New Roman"/>
                <w:sz w:val="24"/>
                <w:szCs w:val="24"/>
              </w:rPr>
            </w:pPr>
          </w:p>
          <w:p w14:paraId="4C68CBEE" w14:textId="046B6C60"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5FBF9840" w14:textId="77777777" w:rsidTr="004C10F7">
        <w:trPr>
          <w:trHeight w:val="276"/>
        </w:trPr>
        <w:tc>
          <w:tcPr>
            <w:tcW w:w="5015" w:type="dxa"/>
          </w:tcPr>
          <w:p w14:paraId="53D4BA8A" w14:textId="018F4042" w:rsidR="004C10F7" w:rsidRPr="008354E2" w:rsidRDefault="004C10F7" w:rsidP="007C298C">
            <w:pPr>
              <w:jc w:val="both"/>
              <w:rPr>
                <w:rFonts w:ascii="Times New Roman" w:hAnsi="Times New Roman" w:cs="Times New Roman"/>
                <w:sz w:val="24"/>
                <w:szCs w:val="24"/>
              </w:rPr>
            </w:pPr>
            <w:r w:rsidRPr="008354E2">
              <w:rPr>
                <w:rFonts w:ascii="Times New Roman" w:hAnsi="Times New Roman" w:cs="Times New Roman"/>
                <w:b/>
                <w:bCs/>
                <w:sz w:val="24"/>
                <w:szCs w:val="24"/>
              </w:rPr>
              <w:lastRenderedPageBreak/>
              <w:t xml:space="preserve">Eelnõu § 1 p 16 – </w:t>
            </w:r>
            <w:proofErr w:type="spellStart"/>
            <w:r w:rsidRPr="008354E2">
              <w:rPr>
                <w:rFonts w:ascii="Times New Roman" w:hAnsi="Times New Roman" w:cs="Times New Roman"/>
                <w:b/>
                <w:bCs/>
                <w:sz w:val="24"/>
                <w:szCs w:val="24"/>
              </w:rPr>
              <w:t>KüTS</w:t>
            </w:r>
            <w:proofErr w:type="spellEnd"/>
            <w:r w:rsidRPr="008354E2">
              <w:rPr>
                <w:rFonts w:ascii="Times New Roman" w:hAnsi="Times New Roman" w:cs="Times New Roman"/>
                <w:b/>
                <w:bCs/>
                <w:sz w:val="24"/>
                <w:szCs w:val="24"/>
              </w:rPr>
              <w:t xml:space="preserve"> § 3 lg </w:t>
            </w:r>
            <w:r>
              <w:rPr>
                <w:rFonts w:ascii="Times New Roman" w:hAnsi="Times New Roman" w:cs="Times New Roman"/>
                <w:b/>
                <w:bCs/>
                <w:sz w:val="24"/>
                <w:szCs w:val="24"/>
              </w:rPr>
              <w:t>[1</w:t>
            </w:r>
            <w:r w:rsidRPr="00393659">
              <w:rPr>
                <w:rFonts w:ascii="Times New Roman" w:hAnsi="Times New Roman" w:cs="Times New Roman"/>
                <w:b/>
                <w:bCs/>
                <w:sz w:val="24"/>
                <w:szCs w:val="24"/>
                <w:vertAlign w:val="superscript"/>
              </w:rPr>
              <w:t>2</w:t>
            </w:r>
            <w:r>
              <w:rPr>
                <w:rFonts w:ascii="Times New Roman" w:hAnsi="Times New Roman" w:cs="Times New Roman"/>
                <w:b/>
                <w:bCs/>
                <w:sz w:val="24"/>
                <w:szCs w:val="24"/>
              </w:rPr>
              <w:t>]</w:t>
            </w:r>
            <w:r w:rsidRPr="008354E2">
              <w:rPr>
                <w:rFonts w:ascii="Times New Roman" w:hAnsi="Times New Roman" w:cs="Times New Roman"/>
                <w:b/>
                <w:bCs/>
                <w:sz w:val="24"/>
                <w:szCs w:val="24"/>
              </w:rPr>
              <w:t xml:space="preserve"> p 10 </w:t>
            </w:r>
          </w:p>
          <w:p w14:paraId="589B6B97" w14:textId="23052510" w:rsidR="004C10F7" w:rsidRPr="00BD5CBD" w:rsidRDefault="004C10F7" w:rsidP="007C298C">
            <w:pPr>
              <w:jc w:val="both"/>
              <w:rPr>
                <w:rFonts w:ascii="Times New Roman" w:hAnsi="Times New Roman" w:cs="Times New Roman"/>
                <w:sz w:val="24"/>
                <w:szCs w:val="24"/>
              </w:rPr>
            </w:pPr>
            <w:r w:rsidRPr="008354E2">
              <w:rPr>
                <w:rFonts w:ascii="Times New Roman" w:hAnsi="Times New Roman" w:cs="Times New Roman"/>
                <w:sz w:val="24"/>
                <w:szCs w:val="24"/>
              </w:rPr>
              <w:t>250+ töötajat ja bilansimaht on üle 43 mln euro või aastakäive üle 50 mln euro tähendab suurettevõtet. Sättes viidatakse keskmise suurusega ettevõtjale ning bilansimahud ja käibed on veel omakorda sassi läinud. Ehk siin on vasturääkivusi rohkem kui üks.</w:t>
            </w:r>
          </w:p>
        </w:tc>
        <w:tc>
          <w:tcPr>
            <w:tcW w:w="8519" w:type="dxa"/>
          </w:tcPr>
          <w:p w14:paraId="641A69D7" w14:textId="090A081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Arvestatud osaliselt ja selgitatud</w:t>
            </w:r>
          </w:p>
          <w:p w14:paraId="55977599" w14:textId="16BECE40"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Sätte eesmärk on võtta üle NIS2 direktiivi artikli 3 lõike 1 punkt a) ehk viide on tehtud üksustele, kes ületavad keskmise suurusega ettevõtja ülemmäärasid (suurettevõtted). Kuna ülemmäärad, mille ületamine suurettevõtteks kvalifitseerumise tingib, on seotud keskmise suurusega ettevõtja definitsiooniga, sisaldub sättes ka vastav viide. </w:t>
            </w:r>
          </w:p>
          <w:p w14:paraId="5D7B56D9" w14:textId="683291C9"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Juhime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 1 ja 3 struktuur ja sisu on olulisel määral võrreldes avalikule kooskõlastusele saadetud eelnõuga muutunud.</w:t>
            </w:r>
            <w:r>
              <w:rPr>
                <w:rFonts w:ascii="Times New Roman" w:hAnsi="Times New Roman" w:cs="Times New Roman"/>
                <w:sz w:val="24"/>
                <w:szCs w:val="24"/>
              </w:rPr>
              <w:t xml:space="preserve"> </w:t>
            </w:r>
            <w:r w:rsidRPr="416F4569">
              <w:rPr>
                <w:rFonts w:ascii="Times New Roman" w:hAnsi="Times New Roman" w:cs="Times New Roman"/>
                <w:sz w:val="24"/>
                <w:szCs w:val="24"/>
              </w:rPr>
              <w:t xml:space="preserve">Bilansimahtude ja käibe osas on näitajaid korrigeeritud, sh muudatus viidud uuendatud eelnõu tekstis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§-i 3.</w:t>
            </w:r>
          </w:p>
        </w:tc>
      </w:tr>
      <w:tr w:rsidR="004C10F7" w14:paraId="06B78CC3" w14:textId="77777777" w:rsidTr="004C10F7">
        <w:trPr>
          <w:trHeight w:val="276"/>
        </w:trPr>
        <w:tc>
          <w:tcPr>
            <w:tcW w:w="5015" w:type="dxa"/>
          </w:tcPr>
          <w:p w14:paraId="4EE30890" w14:textId="77777777" w:rsidR="004C10F7" w:rsidRPr="005013C3" w:rsidRDefault="004C10F7" w:rsidP="007C298C">
            <w:pPr>
              <w:jc w:val="both"/>
              <w:rPr>
                <w:rFonts w:ascii="Times New Roman" w:hAnsi="Times New Roman" w:cs="Times New Roman"/>
                <w:sz w:val="24"/>
                <w:szCs w:val="24"/>
              </w:rPr>
            </w:pPr>
            <w:r w:rsidRPr="005013C3">
              <w:rPr>
                <w:rFonts w:ascii="Times New Roman" w:hAnsi="Times New Roman" w:cs="Times New Roman"/>
                <w:b/>
                <w:bCs/>
                <w:sz w:val="24"/>
                <w:szCs w:val="24"/>
              </w:rPr>
              <w:t xml:space="preserve">Eelnõu § 1 p 19 – </w:t>
            </w:r>
            <w:proofErr w:type="spellStart"/>
            <w:r w:rsidRPr="005013C3">
              <w:rPr>
                <w:rFonts w:ascii="Times New Roman" w:hAnsi="Times New Roman" w:cs="Times New Roman"/>
                <w:b/>
                <w:bCs/>
                <w:sz w:val="24"/>
                <w:szCs w:val="24"/>
              </w:rPr>
              <w:t>KüTS</w:t>
            </w:r>
            <w:proofErr w:type="spellEnd"/>
            <w:r w:rsidRPr="005013C3">
              <w:rPr>
                <w:rFonts w:ascii="Times New Roman" w:hAnsi="Times New Roman" w:cs="Times New Roman"/>
                <w:b/>
                <w:bCs/>
                <w:sz w:val="24"/>
                <w:szCs w:val="24"/>
              </w:rPr>
              <w:t xml:space="preserve"> § 3 lg 3</w:t>
            </w:r>
            <w:r w:rsidRPr="005013C3">
              <w:rPr>
                <w:rFonts w:ascii="Times New Roman" w:hAnsi="Times New Roman" w:cs="Times New Roman"/>
                <w:b/>
                <w:bCs/>
                <w:sz w:val="24"/>
                <w:szCs w:val="24"/>
                <w:vertAlign w:val="superscript"/>
              </w:rPr>
              <w:t>1</w:t>
            </w:r>
            <w:r w:rsidRPr="005013C3">
              <w:rPr>
                <w:rFonts w:ascii="Times New Roman" w:hAnsi="Times New Roman" w:cs="Times New Roman"/>
                <w:b/>
                <w:bCs/>
                <w:sz w:val="24"/>
                <w:szCs w:val="24"/>
              </w:rPr>
              <w:t xml:space="preserve"> </w:t>
            </w:r>
          </w:p>
          <w:p w14:paraId="76CC6CB4" w14:textId="77777777" w:rsidR="004C10F7" w:rsidRPr="005013C3" w:rsidRDefault="004C10F7" w:rsidP="007C298C">
            <w:pPr>
              <w:jc w:val="both"/>
              <w:rPr>
                <w:rFonts w:ascii="Times New Roman" w:hAnsi="Times New Roman" w:cs="Times New Roman"/>
                <w:sz w:val="24"/>
                <w:szCs w:val="24"/>
              </w:rPr>
            </w:pPr>
            <w:r w:rsidRPr="005013C3">
              <w:rPr>
                <w:rFonts w:ascii="Times New Roman" w:hAnsi="Times New Roman" w:cs="Times New Roman"/>
                <w:sz w:val="24"/>
                <w:szCs w:val="24"/>
              </w:rPr>
              <w:t xml:space="preserve">Sätet lugedes tekkisid järgmised küsimused: </w:t>
            </w:r>
          </w:p>
          <w:p w14:paraId="1B7320EA" w14:textId="28AE46D4" w:rsidR="004C10F7" w:rsidRPr="005013C3" w:rsidRDefault="004C10F7" w:rsidP="007C298C">
            <w:pPr>
              <w:numPr>
                <w:ilvl w:val="0"/>
                <w:numId w:val="2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5013C3">
              <w:rPr>
                <w:rFonts w:ascii="Times New Roman" w:hAnsi="Times New Roman" w:cs="Times New Roman"/>
                <w:sz w:val="24"/>
                <w:szCs w:val="24"/>
              </w:rPr>
              <w:t xml:space="preserve">Punkti 3 puhul jääb arusaamatuks, mida tähendab asjakohasel juhul. Seletuskirjas lk 73 öeldakse, et seda ei pea kõik üksused esitama. Kes siis peab? </w:t>
            </w:r>
          </w:p>
          <w:p w14:paraId="025B8F45" w14:textId="77777777" w:rsidR="004C10F7" w:rsidRPr="005013C3" w:rsidRDefault="004C10F7" w:rsidP="007C298C">
            <w:pPr>
              <w:jc w:val="both"/>
              <w:rPr>
                <w:rFonts w:ascii="Times New Roman" w:hAnsi="Times New Roman" w:cs="Times New Roman"/>
                <w:sz w:val="24"/>
                <w:szCs w:val="24"/>
              </w:rPr>
            </w:pPr>
            <w:r w:rsidRPr="005013C3">
              <w:rPr>
                <w:rFonts w:ascii="Times New Roman" w:hAnsi="Times New Roman" w:cs="Times New Roman"/>
                <w:sz w:val="24"/>
                <w:szCs w:val="24"/>
              </w:rPr>
              <w:t xml:space="preserve">Sama kommentaar eelnõu § 1 p 21 – </w:t>
            </w:r>
            <w:proofErr w:type="spellStart"/>
            <w:r w:rsidRPr="005013C3">
              <w:rPr>
                <w:rFonts w:ascii="Times New Roman" w:hAnsi="Times New Roman" w:cs="Times New Roman"/>
                <w:sz w:val="24"/>
                <w:szCs w:val="24"/>
              </w:rPr>
              <w:t>KüTS</w:t>
            </w:r>
            <w:proofErr w:type="spellEnd"/>
            <w:r w:rsidRPr="005013C3">
              <w:rPr>
                <w:rFonts w:ascii="Times New Roman" w:hAnsi="Times New Roman" w:cs="Times New Roman"/>
                <w:sz w:val="24"/>
                <w:szCs w:val="24"/>
              </w:rPr>
              <w:t xml:space="preserve"> § 4 lg 1 p 2 kohta. </w:t>
            </w:r>
          </w:p>
          <w:p w14:paraId="0D93F980" w14:textId="4D87AD8A" w:rsidR="004C10F7" w:rsidRPr="005013C3" w:rsidRDefault="004C10F7" w:rsidP="007C298C">
            <w:pPr>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 - </w:t>
            </w:r>
            <w:r w:rsidRPr="005013C3">
              <w:rPr>
                <w:rFonts w:ascii="Times New Roman" w:hAnsi="Times New Roman" w:cs="Times New Roman"/>
                <w:sz w:val="24"/>
                <w:szCs w:val="24"/>
              </w:rPr>
              <w:t xml:space="preserve">Kas vastava teemal teeb teenuse osutajale esmase päringu RIA? Kui jah, siis millal vastav päring tehakse? Kui ei, siis kuidas see protsess ette näeb? Milline on vastamise tähtaja pikkus? </w:t>
            </w:r>
          </w:p>
          <w:p w14:paraId="00D75628" w14:textId="09211102" w:rsidR="004C10F7" w:rsidRPr="005013C3" w:rsidRDefault="004C10F7" w:rsidP="007C298C">
            <w:pPr>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 - </w:t>
            </w:r>
            <w:r w:rsidRPr="005013C3">
              <w:rPr>
                <w:rFonts w:ascii="Times New Roman" w:hAnsi="Times New Roman" w:cs="Times New Roman"/>
                <w:sz w:val="24"/>
                <w:szCs w:val="24"/>
              </w:rPr>
              <w:t xml:space="preserve">Mida mõistetakse IP aadresside vahemiku all ja mis on selle eesmärk? </w:t>
            </w:r>
          </w:p>
          <w:p w14:paraId="4D6A5037" w14:textId="071054AB" w:rsidR="004C10F7" w:rsidRPr="00BD5CBD" w:rsidRDefault="004C10F7" w:rsidP="007C298C">
            <w:pPr>
              <w:jc w:val="both"/>
              <w:rPr>
                <w:rFonts w:ascii="Times New Roman" w:hAnsi="Times New Roman" w:cs="Times New Roman"/>
                <w:sz w:val="24"/>
                <w:szCs w:val="24"/>
              </w:rPr>
            </w:pPr>
            <w:r w:rsidRPr="005013C3">
              <w:rPr>
                <w:rFonts w:ascii="Times New Roman" w:hAnsi="Times New Roman" w:cs="Times New Roman"/>
                <w:sz w:val="24"/>
                <w:szCs w:val="24"/>
              </w:rPr>
              <w:t xml:space="preserve">Juhime veel tähelepanu, et seletuskirjas lk 145 viidatud </w:t>
            </w:r>
            <w:proofErr w:type="spellStart"/>
            <w:r w:rsidRPr="005013C3">
              <w:rPr>
                <w:rFonts w:ascii="Times New Roman" w:hAnsi="Times New Roman" w:cs="Times New Roman"/>
                <w:sz w:val="24"/>
                <w:szCs w:val="24"/>
              </w:rPr>
              <w:t>once</w:t>
            </w:r>
            <w:proofErr w:type="spellEnd"/>
            <w:r w:rsidRPr="005013C3">
              <w:rPr>
                <w:rFonts w:ascii="Times New Roman" w:hAnsi="Times New Roman" w:cs="Times New Roman"/>
                <w:sz w:val="24"/>
                <w:szCs w:val="24"/>
              </w:rPr>
              <w:t xml:space="preserve"> </w:t>
            </w:r>
            <w:proofErr w:type="spellStart"/>
            <w:r w:rsidRPr="005013C3">
              <w:rPr>
                <w:rFonts w:ascii="Times New Roman" w:hAnsi="Times New Roman" w:cs="Times New Roman"/>
                <w:sz w:val="24"/>
                <w:szCs w:val="24"/>
              </w:rPr>
              <w:t>only</w:t>
            </w:r>
            <w:proofErr w:type="spellEnd"/>
            <w:r w:rsidRPr="005013C3">
              <w:rPr>
                <w:rFonts w:ascii="Times New Roman" w:hAnsi="Times New Roman" w:cs="Times New Roman"/>
                <w:sz w:val="24"/>
                <w:szCs w:val="24"/>
              </w:rPr>
              <w:t xml:space="preserve"> põhimõte ehk ühekordne teavitus IT-lahenduse/digitaalse teenuse kaudu peaks olema prioriteet. Kindlasti on ka oluline, et andmeid, mis ükskõik millisel riigiasutusel olemas on, ei tohi uuesti küsida. Praegu jääb seletuskirjast mulje, et kõik on väga lahtine. Kas see on tõesti nii?</w:t>
            </w:r>
          </w:p>
        </w:tc>
        <w:tc>
          <w:tcPr>
            <w:tcW w:w="8519" w:type="dxa"/>
          </w:tcPr>
          <w:p w14:paraId="521999EB" w14:textId="3051DF2C"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 vastavalt esitatud küsimuste järjekorrale</w:t>
            </w:r>
          </w:p>
          <w:p w14:paraId="2AABCB35" w14:textId="56B81514" w:rsidR="004C10F7" w:rsidRDefault="004C10F7" w:rsidP="007C298C">
            <w:pPr>
              <w:jc w:val="both"/>
              <w:rPr>
                <w:rFonts w:ascii="Times New Roman" w:hAnsi="Times New Roman" w:cs="Times New Roman"/>
                <w:sz w:val="24"/>
                <w:szCs w:val="24"/>
              </w:rPr>
            </w:pPr>
            <w:r w:rsidRPr="00EF6E74">
              <w:rPr>
                <w:rFonts w:ascii="Times New Roman" w:hAnsi="Times New Roman" w:cs="Times New Roman"/>
                <w:sz w:val="24"/>
                <w:szCs w:val="24"/>
              </w:rPr>
              <w:lastRenderedPageBreak/>
              <w:t xml:space="preserve">- </w:t>
            </w:r>
            <w:r>
              <w:rPr>
                <w:rFonts w:ascii="Times New Roman" w:hAnsi="Times New Roman" w:cs="Times New Roman"/>
                <w:sz w:val="24"/>
                <w:szCs w:val="24"/>
              </w:rPr>
              <w:t>„</w:t>
            </w:r>
            <w:r w:rsidRPr="00EF6E74">
              <w:rPr>
                <w:rFonts w:ascii="Times New Roman" w:hAnsi="Times New Roman" w:cs="Times New Roman"/>
                <w:sz w:val="24"/>
                <w:szCs w:val="24"/>
              </w:rPr>
              <w:t>Asjakohasel juhul</w:t>
            </w:r>
            <w:r>
              <w:rPr>
                <w:rFonts w:ascii="Times New Roman" w:hAnsi="Times New Roman" w:cs="Times New Roman"/>
                <w:sz w:val="24"/>
                <w:szCs w:val="24"/>
              </w:rPr>
              <w:t>“</w:t>
            </w:r>
            <w:r w:rsidRPr="00EF6E74">
              <w:rPr>
                <w:rFonts w:ascii="Times New Roman" w:hAnsi="Times New Roman" w:cs="Times New Roman"/>
                <w:sz w:val="24"/>
                <w:szCs w:val="24"/>
              </w:rPr>
              <w:t xml:space="preserve"> on riigisisese õiguse sõnastuslik vaste </w:t>
            </w:r>
            <w:r>
              <w:rPr>
                <w:rFonts w:ascii="Times New Roman" w:hAnsi="Times New Roman" w:cs="Times New Roman"/>
                <w:sz w:val="24"/>
                <w:szCs w:val="24"/>
              </w:rPr>
              <w:t xml:space="preserve">NIS2 </w:t>
            </w:r>
            <w:r w:rsidRPr="00EF6E74">
              <w:rPr>
                <w:rFonts w:ascii="Times New Roman" w:hAnsi="Times New Roman" w:cs="Times New Roman"/>
                <w:sz w:val="24"/>
                <w:szCs w:val="24"/>
              </w:rPr>
              <w:t xml:space="preserve">direktiivi tekstis kasutatule </w:t>
            </w:r>
            <w:r>
              <w:rPr>
                <w:rFonts w:ascii="Times New Roman" w:hAnsi="Times New Roman" w:cs="Times New Roman"/>
                <w:sz w:val="24"/>
                <w:szCs w:val="24"/>
              </w:rPr>
              <w:t>„</w:t>
            </w:r>
            <w:r w:rsidRPr="00EF6E74">
              <w:rPr>
                <w:rFonts w:ascii="Times New Roman" w:hAnsi="Times New Roman" w:cs="Times New Roman"/>
                <w:sz w:val="24"/>
                <w:szCs w:val="24"/>
              </w:rPr>
              <w:t>kui see on kohaldatav</w:t>
            </w:r>
            <w:r>
              <w:rPr>
                <w:rFonts w:ascii="Times New Roman" w:hAnsi="Times New Roman" w:cs="Times New Roman"/>
                <w:sz w:val="24"/>
                <w:szCs w:val="24"/>
              </w:rPr>
              <w:t>“</w:t>
            </w:r>
            <w:r w:rsidRPr="00EF6E74">
              <w:rPr>
                <w:rFonts w:ascii="Times New Roman" w:hAnsi="Times New Roman" w:cs="Times New Roman"/>
                <w:sz w:val="24"/>
                <w:szCs w:val="24"/>
              </w:rPr>
              <w:t xml:space="preserve">. Teisisõnu, nagu seletuskirjas viidatud </w:t>
            </w:r>
            <w:r>
              <w:rPr>
                <w:rFonts w:ascii="Times New Roman" w:hAnsi="Times New Roman" w:cs="Times New Roman"/>
                <w:sz w:val="24"/>
                <w:szCs w:val="24"/>
              </w:rPr>
              <w:t>sätte juures</w:t>
            </w:r>
            <w:r w:rsidRPr="00EF6E74">
              <w:rPr>
                <w:rFonts w:ascii="Times New Roman" w:hAnsi="Times New Roman" w:cs="Times New Roman"/>
                <w:sz w:val="24"/>
                <w:szCs w:val="24"/>
              </w:rPr>
              <w:t xml:space="preserve"> selgitatud, hõlmab sättes toodud ülesanne ka domeeninimede registreerimise teenuse osuta</w:t>
            </w:r>
            <w:r>
              <w:rPr>
                <w:rFonts w:ascii="Times New Roman" w:hAnsi="Times New Roman" w:cs="Times New Roman"/>
                <w:sz w:val="24"/>
                <w:szCs w:val="24"/>
              </w:rPr>
              <w:t>jate</w:t>
            </w:r>
            <w:r w:rsidRPr="00EF6E74">
              <w:rPr>
                <w:rFonts w:ascii="Times New Roman" w:hAnsi="Times New Roman" w:cs="Times New Roman"/>
                <w:sz w:val="24"/>
                <w:szCs w:val="24"/>
              </w:rPr>
              <w:t xml:space="preserve"> tuvastamist, kuna need pole </w:t>
            </w:r>
            <w:r>
              <w:rPr>
                <w:rFonts w:ascii="Times New Roman" w:hAnsi="Times New Roman" w:cs="Times New Roman"/>
                <w:sz w:val="24"/>
                <w:szCs w:val="24"/>
              </w:rPr>
              <w:t>üliolulised</w:t>
            </w:r>
            <w:r w:rsidRPr="00EF6E74">
              <w:rPr>
                <w:rFonts w:ascii="Times New Roman" w:hAnsi="Times New Roman" w:cs="Times New Roman"/>
                <w:sz w:val="24"/>
                <w:szCs w:val="24"/>
              </w:rPr>
              <w:t xml:space="preserve"> üksused ega olulised üksused. Järelikult ei saa domeeninimede registreerimise teenuseid osuta</w:t>
            </w:r>
            <w:r>
              <w:rPr>
                <w:rFonts w:ascii="Times New Roman" w:hAnsi="Times New Roman" w:cs="Times New Roman"/>
                <w:sz w:val="24"/>
                <w:szCs w:val="24"/>
              </w:rPr>
              <w:t>jad</w:t>
            </w:r>
            <w:r w:rsidRPr="00EF6E74">
              <w:rPr>
                <w:rFonts w:ascii="Times New Roman" w:hAnsi="Times New Roman" w:cs="Times New Roman"/>
                <w:sz w:val="24"/>
                <w:szCs w:val="24"/>
              </w:rPr>
              <w:t xml:space="preserve"> ka</w:t>
            </w:r>
            <w:r>
              <w:rPr>
                <w:rFonts w:ascii="Times New Roman" w:hAnsi="Times New Roman" w:cs="Times New Roman"/>
                <w:sz w:val="24"/>
                <w:szCs w:val="24"/>
              </w:rPr>
              <w:t xml:space="preserve"> NIS2 direktiivi I või II</w:t>
            </w:r>
            <w:r w:rsidRPr="00EF6E74">
              <w:rPr>
                <w:rFonts w:ascii="Times New Roman" w:hAnsi="Times New Roman" w:cs="Times New Roman"/>
                <w:sz w:val="24"/>
                <w:szCs w:val="24"/>
              </w:rPr>
              <w:t xml:space="preserve"> lisas osutatud sektorit/</w:t>
            </w:r>
            <w:proofErr w:type="spellStart"/>
            <w:r w:rsidRPr="00EF6E74">
              <w:rPr>
                <w:rFonts w:ascii="Times New Roman" w:hAnsi="Times New Roman" w:cs="Times New Roman"/>
                <w:sz w:val="24"/>
                <w:szCs w:val="24"/>
              </w:rPr>
              <w:t>allsektorit</w:t>
            </w:r>
            <w:proofErr w:type="spellEnd"/>
            <w:r w:rsidRPr="00EF6E74">
              <w:rPr>
                <w:rFonts w:ascii="Times New Roman" w:hAnsi="Times New Roman" w:cs="Times New Roman"/>
                <w:sz w:val="24"/>
                <w:szCs w:val="24"/>
              </w:rPr>
              <w:t xml:space="preserve"> teavitada.</w:t>
            </w:r>
          </w:p>
          <w:p w14:paraId="30028275" w14:textId="59B9CD1C"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 Riigi Infosüsteemi Ameti poolset esmast teavitust teenuseosutajatele ei tehta. Üksused, kellele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kohaldub, esitavad sättes toodud teabe Riigi Infosüsteemi Ametile, misjärel koostab Amet saadud info põhjal vastava loetelu. </w:t>
            </w:r>
            <w:proofErr w:type="spellStart"/>
            <w:r w:rsidRPr="416F4569">
              <w:rPr>
                <w:rFonts w:ascii="Times New Roman" w:hAnsi="Times New Roman" w:cs="Times New Roman"/>
                <w:sz w:val="24"/>
                <w:szCs w:val="24"/>
              </w:rPr>
              <w:t>Subjektsuse</w:t>
            </w:r>
            <w:proofErr w:type="spellEnd"/>
            <w:r w:rsidRPr="416F4569">
              <w:rPr>
                <w:rFonts w:ascii="Times New Roman" w:hAnsi="Times New Roman" w:cs="Times New Roman"/>
                <w:sz w:val="24"/>
                <w:szCs w:val="24"/>
              </w:rPr>
              <w:t xml:space="preserve"> tuvastamise kohustus lasub subjektil. Vastavate andmete esitamise tähtaeg on ette nähtud üleminekusätetes – vt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ning asjakohasel juhul ka §-i 4</w:t>
            </w:r>
            <w:r w:rsidRPr="00752F15">
              <w:rPr>
                <w:rFonts w:ascii="Times New Roman" w:hAnsi="Times New Roman" w:cs="Times New Roman"/>
                <w:sz w:val="24"/>
                <w:szCs w:val="24"/>
                <w:vertAlign w:val="superscript"/>
              </w:rPr>
              <w:t>1</w:t>
            </w:r>
            <w:r w:rsidRPr="416F4569">
              <w:rPr>
                <w:rFonts w:ascii="Times New Roman" w:hAnsi="Times New Roman" w:cs="Times New Roman"/>
                <w:sz w:val="24"/>
                <w:szCs w:val="24"/>
              </w:rPr>
              <w:t>.</w:t>
            </w:r>
          </w:p>
          <w:p w14:paraId="0BCC63F3" w14:textId="0267BB2F"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 - </w:t>
            </w:r>
            <w:r w:rsidRPr="00B24BD9">
              <w:rPr>
                <w:rFonts w:ascii="Times New Roman" w:hAnsi="Times New Roman" w:cs="Times New Roman"/>
                <w:sz w:val="24"/>
                <w:szCs w:val="24"/>
              </w:rPr>
              <w:t>Internetiprotokolli aadresside vahemiku andmed on ette nähtud NIS2 direktiivis (vt artikkel 3 lõike 4 punkti b ja artikkel 27 lõike 2 punkti f).</w:t>
            </w:r>
            <w:r>
              <w:rPr>
                <w:rFonts w:ascii="Times New Roman" w:hAnsi="Times New Roman" w:cs="Times New Roman"/>
                <w:sz w:val="24"/>
                <w:szCs w:val="24"/>
              </w:rPr>
              <w:t xml:space="preserve"> Need annavad pädevale asutusele </w:t>
            </w:r>
            <w:r w:rsidRPr="00EE17D3">
              <w:rPr>
                <w:rFonts w:ascii="Times New Roman" w:hAnsi="Times New Roman" w:cs="Times New Roman"/>
                <w:sz w:val="24"/>
                <w:szCs w:val="24"/>
              </w:rPr>
              <w:t>indikatsiooni, kelle omandis on turva</w:t>
            </w:r>
            <w:r>
              <w:rPr>
                <w:rFonts w:ascii="Times New Roman" w:hAnsi="Times New Roman" w:cs="Times New Roman"/>
                <w:sz w:val="24"/>
                <w:szCs w:val="24"/>
              </w:rPr>
              <w:t>haavatavusega</w:t>
            </w:r>
            <w:r w:rsidRPr="00EE17D3">
              <w:rPr>
                <w:rFonts w:ascii="Times New Roman" w:hAnsi="Times New Roman" w:cs="Times New Roman"/>
                <w:sz w:val="24"/>
                <w:szCs w:val="24"/>
              </w:rPr>
              <w:t xml:space="preserve"> seade või süsteem. R</w:t>
            </w:r>
            <w:r>
              <w:rPr>
                <w:rFonts w:ascii="Times New Roman" w:hAnsi="Times New Roman" w:cs="Times New Roman"/>
                <w:sz w:val="24"/>
                <w:szCs w:val="24"/>
              </w:rPr>
              <w:t xml:space="preserve">iigi </w:t>
            </w:r>
            <w:r w:rsidRPr="00EE17D3">
              <w:rPr>
                <w:rFonts w:ascii="Times New Roman" w:hAnsi="Times New Roman" w:cs="Times New Roman"/>
                <w:sz w:val="24"/>
                <w:szCs w:val="24"/>
              </w:rPr>
              <w:t>I</w:t>
            </w:r>
            <w:r>
              <w:rPr>
                <w:rFonts w:ascii="Times New Roman" w:hAnsi="Times New Roman" w:cs="Times New Roman"/>
                <w:sz w:val="24"/>
                <w:szCs w:val="24"/>
              </w:rPr>
              <w:t xml:space="preserve">nfosüsteemi </w:t>
            </w:r>
            <w:r w:rsidRPr="00EE17D3">
              <w:rPr>
                <w:rFonts w:ascii="Times New Roman" w:hAnsi="Times New Roman" w:cs="Times New Roman"/>
                <w:sz w:val="24"/>
                <w:szCs w:val="24"/>
              </w:rPr>
              <w:t>A</w:t>
            </w:r>
            <w:r>
              <w:rPr>
                <w:rFonts w:ascii="Times New Roman" w:hAnsi="Times New Roman" w:cs="Times New Roman"/>
                <w:sz w:val="24"/>
                <w:szCs w:val="24"/>
              </w:rPr>
              <w:t>meti</w:t>
            </w:r>
            <w:r w:rsidRPr="00EE17D3">
              <w:rPr>
                <w:rFonts w:ascii="Times New Roman" w:hAnsi="Times New Roman" w:cs="Times New Roman"/>
                <w:sz w:val="24"/>
                <w:szCs w:val="24"/>
              </w:rPr>
              <w:t xml:space="preserve">l on kohustus </w:t>
            </w:r>
            <w:proofErr w:type="spellStart"/>
            <w:r w:rsidRPr="00EE17D3">
              <w:rPr>
                <w:rFonts w:ascii="Times New Roman" w:hAnsi="Times New Roman" w:cs="Times New Roman"/>
                <w:sz w:val="24"/>
                <w:szCs w:val="24"/>
              </w:rPr>
              <w:t>K</w:t>
            </w:r>
            <w:r>
              <w:rPr>
                <w:rFonts w:ascii="Times New Roman" w:hAnsi="Times New Roman" w:cs="Times New Roman"/>
                <w:sz w:val="24"/>
                <w:szCs w:val="24"/>
              </w:rPr>
              <w:t>ü</w:t>
            </w:r>
            <w:r w:rsidRPr="00EE17D3">
              <w:rPr>
                <w:rFonts w:ascii="Times New Roman" w:hAnsi="Times New Roman" w:cs="Times New Roman"/>
                <w:sz w:val="24"/>
                <w:szCs w:val="24"/>
              </w:rPr>
              <w:t>TS</w:t>
            </w:r>
            <w:proofErr w:type="spellEnd"/>
            <w:r w:rsidRPr="00EE17D3">
              <w:rPr>
                <w:rFonts w:ascii="Times New Roman" w:hAnsi="Times New Roman" w:cs="Times New Roman"/>
                <w:sz w:val="24"/>
                <w:szCs w:val="24"/>
              </w:rPr>
              <w:t xml:space="preserve"> § 12 lg 3 kohaselt edastada isikutele </w:t>
            </w:r>
            <w:proofErr w:type="spellStart"/>
            <w:r w:rsidRPr="00EE17D3">
              <w:rPr>
                <w:rFonts w:ascii="Times New Roman" w:hAnsi="Times New Roman" w:cs="Times New Roman"/>
                <w:sz w:val="24"/>
                <w:szCs w:val="24"/>
              </w:rPr>
              <w:t>küberintsidendi</w:t>
            </w:r>
            <w:proofErr w:type="spellEnd"/>
            <w:r w:rsidRPr="00EE17D3">
              <w:rPr>
                <w:rFonts w:ascii="Times New Roman" w:hAnsi="Times New Roman" w:cs="Times New Roman"/>
                <w:sz w:val="24"/>
                <w:szCs w:val="24"/>
              </w:rPr>
              <w:t xml:space="preserve"> ennetamiseks ja lahendamiseks ohuteateid, mis võimaldavad rakendada </w:t>
            </w:r>
            <w:proofErr w:type="spellStart"/>
            <w:r w:rsidRPr="00EE17D3">
              <w:rPr>
                <w:rFonts w:ascii="Times New Roman" w:hAnsi="Times New Roman" w:cs="Times New Roman"/>
                <w:sz w:val="24"/>
                <w:szCs w:val="24"/>
              </w:rPr>
              <w:t>küberintsidendi</w:t>
            </w:r>
            <w:proofErr w:type="spellEnd"/>
            <w:r w:rsidRPr="00EE17D3">
              <w:rPr>
                <w:rFonts w:ascii="Times New Roman" w:hAnsi="Times New Roman" w:cs="Times New Roman"/>
                <w:sz w:val="24"/>
                <w:szCs w:val="24"/>
              </w:rPr>
              <w:t xml:space="preserve"> mõju vältivaid või vähendavaid abinõusid. Ehk </w:t>
            </w:r>
            <w:r>
              <w:rPr>
                <w:rFonts w:ascii="Times New Roman" w:hAnsi="Times New Roman" w:cs="Times New Roman"/>
                <w:sz w:val="24"/>
                <w:szCs w:val="24"/>
              </w:rPr>
              <w:t>internetiprotokolli aadresside</w:t>
            </w:r>
            <w:r w:rsidRPr="00EE17D3">
              <w:rPr>
                <w:rFonts w:ascii="Times New Roman" w:hAnsi="Times New Roman" w:cs="Times New Roman"/>
                <w:sz w:val="24"/>
                <w:szCs w:val="24"/>
              </w:rPr>
              <w:t xml:space="preserve"> vahemikud võimaldavad sihistada antud ohuteateid konkreetsetele teenuseosutajatele.</w:t>
            </w:r>
          </w:p>
          <w:p w14:paraId="4912A199" w14:textId="50932D9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 - </w:t>
            </w:r>
            <w:r w:rsidRPr="009B09C9">
              <w:rPr>
                <w:rFonts w:ascii="Times New Roman" w:hAnsi="Times New Roman" w:cs="Times New Roman"/>
                <w:sz w:val="24"/>
                <w:szCs w:val="24"/>
              </w:rPr>
              <w:t xml:space="preserve">Hetkel puudub sellekohane info konsolideeritud ja ühetaolisel kujul. </w:t>
            </w:r>
            <w:r w:rsidRPr="00780CCC">
              <w:rPr>
                <w:rFonts w:ascii="Times New Roman" w:hAnsi="Times New Roman" w:cs="Times New Roman"/>
                <w:sz w:val="24"/>
                <w:szCs w:val="24"/>
              </w:rPr>
              <w:t>Seletuskirjas on sedastatud, et eelnõu koostamise hetkel ei olnud analüüsitud, kas seda teavitust on võimalik teha ka mõnda IT-lahendust kasutades.</w:t>
            </w:r>
            <w:r>
              <w:rPr>
                <w:rFonts w:ascii="Times New Roman" w:hAnsi="Times New Roman" w:cs="Times New Roman"/>
                <w:sz w:val="24"/>
                <w:szCs w:val="24"/>
              </w:rPr>
              <w:t xml:space="preserve"> </w:t>
            </w:r>
          </w:p>
          <w:p w14:paraId="321F5B87"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78071BF0"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NIS2 d</w:t>
            </w:r>
            <w:r w:rsidRPr="00653911">
              <w:rPr>
                <w:rFonts w:ascii="Times New Roman" w:hAnsi="Times New Roman" w:cs="Times New Roman"/>
                <w:sz w:val="24"/>
                <w:szCs w:val="24"/>
              </w:rPr>
              <w:t>irektiivi artikli 3 lõikest 4 ega põhjenduspunktist 18 ei  tulene täpsemaid juhiseid selle kohta, missugust aadressi on spetsiifiliselt silmas peetud ega sellest lähtuvaid täpsemaid eesmärke.</w:t>
            </w:r>
          </w:p>
          <w:p w14:paraId="43C7B47B"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Samas on Euroopa </w:t>
            </w:r>
            <w:r w:rsidRPr="002D0594">
              <w:rPr>
                <w:rFonts w:ascii="Times New Roman" w:hAnsi="Times New Roman" w:cs="Times New Roman"/>
                <w:sz w:val="24"/>
                <w:szCs w:val="24"/>
              </w:rPr>
              <w:t>Komisjoni suunis</w:t>
            </w:r>
            <w:r>
              <w:rPr>
                <w:rFonts w:ascii="Times New Roman" w:hAnsi="Times New Roman" w:cs="Times New Roman"/>
                <w:sz w:val="24"/>
                <w:szCs w:val="24"/>
              </w:rPr>
              <w:t>tes NIS2</w:t>
            </w:r>
            <w:r w:rsidRPr="002D0594">
              <w:rPr>
                <w:rFonts w:ascii="Times New Roman" w:hAnsi="Times New Roman" w:cs="Times New Roman"/>
                <w:sz w:val="24"/>
                <w:szCs w:val="24"/>
              </w:rPr>
              <w:t xml:space="preserve"> direktiivi artikli 3 lõike 4 kohaldamise kohta </w:t>
            </w:r>
            <w:r>
              <w:rPr>
                <w:rFonts w:ascii="Times New Roman" w:hAnsi="Times New Roman" w:cs="Times New Roman"/>
                <w:sz w:val="24"/>
                <w:szCs w:val="24"/>
              </w:rPr>
              <w:t>(</w:t>
            </w:r>
            <w:r w:rsidRPr="002D0594">
              <w:rPr>
                <w:rFonts w:ascii="Times New Roman" w:hAnsi="Times New Roman" w:cs="Times New Roman"/>
                <w:sz w:val="24"/>
                <w:szCs w:val="24"/>
              </w:rPr>
              <w:t xml:space="preserve">2023/C 324/02 - </w:t>
            </w:r>
            <w:hyperlink r:id="rId17" w:history="1">
              <w:r w:rsidRPr="00913CA0">
                <w:rPr>
                  <w:rStyle w:val="Hperlink"/>
                  <w:rFonts w:ascii="Times New Roman" w:hAnsi="Times New Roman" w:cs="Times New Roman"/>
                  <w:sz w:val="24"/>
                  <w:szCs w:val="24"/>
                </w:rPr>
                <w:t>https://eur-lex.europa.eu/legal-content/ET/TXT/?uri=CELEX%3A52023XC0914%2801%29&amp;qid=1747382459870</w:t>
              </w:r>
            </w:hyperlink>
            <w:r>
              <w:rPr>
                <w:rFonts w:ascii="Times New Roman" w:hAnsi="Times New Roman" w:cs="Times New Roman"/>
                <w:sz w:val="24"/>
                <w:szCs w:val="24"/>
              </w:rPr>
              <w:t>), konkreetsemalt selle p</w:t>
            </w:r>
            <w:r w:rsidRPr="002D0594">
              <w:rPr>
                <w:rFonts w:ascii="Times New Roman" w:hAnsi="Times New Roman" w:cs="Times New Roman"/>
                <w:sz w:val="24"/>
                <w:szCs w:val="24"/>
              </w:rPr>
              <w:t>-des 3 ja 4 kirjas, et aadressi puhul on pigem mõeldud peamise tegevuskoha aadressi (või ka muude tegevuskohtade aadressi).</w:t>
            </w:r>
            <w:r>
              <w:rPr>
                <w:rFonts w:ascii="Times New Roman" w:hAnsi="Times New Roman" w:cs="Times New Roman"/>
                <w:sz w:val="24"/>
                <w:szCs w:val="24"/>
              </w:rPr>
              <w:t xml:space="preserve"> Seetõttu on eelnõus lähtutud peamise tegevuskoha aadressist. </w:t>
            </w:r>
          </w:p>
          <w:p w14:paraId="02941A09" w14:textId="5F63BAE8"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Edaspidiselt on võimalik analüüsida, kuidas ning milliseid andmeid on võimalik saada riiklikest andmekogudest. Siiski peab arvestama asjaoluga, et kõiki andmeid ei ole võimalik andmekogudest ei ole võimalik saada – nt üksus internetiprotokolli aadresside vahemikke.</w:t>
            </w:r>
          </w:p>
        </w:tc>
      </w:tr>
      <w:tr w:rsidR="004C10F7" w14:paraId="5D13B601" w14:textId="77777777" w:rsidTr="004C10F7">
        <w:trPr>
          <w:trHeight w:val="276"/>
        </w:trPr>
        <w:tc>
          <w:tcPr>
            <w:tcW w:w="5015" w:type="dxa"/>
          </w:tcPr>
          <w:p w14:paraId="702921E2" w14:textId="77777777" w:rsidR="004C10F7" w:rsidRPr="00F341DF" w:rsidRDefault="004C10F7" w:rsidP="007C298C">
            <w:pPr>
              <w:jc w:val="both"/>
              <w:rPr>
                <w:rFonts w:ascii="Times New Roman" w:hAnsi="Times New Roman" w:cs="Times New Roman"/>
                <w:sz w:val="24"/>
                <w:szCs w:val="24"/>
              </w:rPr>
            </w:pPr>
            <w:r w:rsidRPr="00F341DF">
              <w:rPr>
                <w:rFonts w:ascii="Times New Roman" w:hAnsi="Times New Roman" w:cs="Times New Roman"/>
                <w:b/>
                <w:bCs/>
                <w:sz w:val="24"/>
                <w:szCs w:val="24"/>
              </w:rPr>
              <w:lastRenderedPageBreak/>
              <w:t xml:space="preserve">Eelnõu § 1 p 19 – </w:t>
            </w:r>
            <w:proofErr w:type="spellStart"/>
            <w:r w:rsidRPr="00F341DF">
              <w:rPr>
                <w:rFonts w:ascii="Times New Roman" w:hAnsi="Times New Roman" w:cs="Times New Roman"/>
                <w:b/>
                <w:bCs/>
                <w:sz w:val="24"/>
                <w:szCs w:val="24"/>
              </w:rPr>
              <w:t>KüTS</w:t>
            </w:r>
            <w:proofErr w:type="spellEnd"/>
            <w:r w:rsidRPr="00F341DF">
              <w:rPr>
                <w:rFonts w:ascii="Times New Roman" w:hAnsi="Times New Roman" w:cs="Times New Roman"/>
                <w:b/>
                <w:bCs/>
                <w:sz w:val="24"/>
                <w:szCs w:val="24"/>
              </w:rPr>
              <w:t xml:space="preserve"> § 3 lg 3</w:t>
            </w:r>
            <w:r w:rsidRPr="00F341DF">
              <w:rPr>
                <w:rFonts w:ascii="Times New Roman" w:hAnsi="Times New Roman" w:cs="Times New Roman"/>
                <w:b/>
                <w:bCs/>
                <w:sz w:val="24"/>
                <w:szCs w:val="24"/>
                <w:vertAlign w:val="superscript"/>
              </w:rPr>
              <w:t>4</w:t>
            </w:r>
            <w:r w:rsidRPr="00F341DF">
              <w:rPr>
                <w:rFonts w:ascii="Times New Roman" w:hAnsi="Times New Roman" w:cs="Times New Roman"/>
                <w:b/>
                <w:bCs/>
                <w:sz w:val="24"/>
                <w:szCs w:val="24"/>
              </w:rPr>
              <w:t xml:space="preserve"> </w:t>
            </w:r>
          </w:p>
          <w:p w14:paraId="7505DE26" w14:textId="77777777" w:rsidR="004C10F7" w:rsidRPr="00F341DF" w:rsidRDefault="004C10F7" w:rsidP="007C298C">
            <w:pPr>
              <w:jc w:val="both"/>
              <w:rPr>
                <w:rFonts w:ascii="Times New Roman" w:hAnsi="Times New Roman" w:cs="Times New Roman"/>
                <w:sz w:val="24"/>
                <w:szCs w:val="24"/>
              </w:rPr>
            </w:pPr>
            <w:r w:rsidRPr="00F341DF">
              <w:rPr>
                <w:rFonts w:ascii="Times New Roman" w:hAnsi="Times New Roman" w:cs="Times New Roman"/>
                <w:sz w:val="24"/>
                <w:szCs w:val="24"/>
              </w:rPr>
              <w:t xml:space="preserve">Selle sätte eesmärk jääb arusaamatuks. Sõnastuse kohaselt võivad üksused juhinduda viidatud suunistest, kuid võivad ka mitte. Oluline on selgelt aru saada, millest juhinduda tuleb ja mis on otsekohalduv. </w:t>
            </w:r>
          </w:p>
          <w:p w14:paraId="78E7069E" w14:textId="7D284C2A" w:rsidR="004C10F7" w:rsidRPr="00BD5CBD" w:rsidRDefault="004C10F7" w:rsidP="007C298C">
            <w:pPr>
              <w:jc w:val="both"/>
              <w:rPr>
                <w:rFonts w:ascii="Times New Roman" w:hAnsi="Times New Roman" w:cs="Times New Roman"/>
                <w:sz w:val="24"/>
                <w:szCs w:val="24"/>
              </w:rPr>
            </w:pPr>
            <w:r w:rsidRPr="00F341DF">
              <w:rPr>
                <w:rFonts w:ascii="Times New Roman" w:hAnsi="Times New Roman" w:cs="Times New Roman"/>
                <w:sz w:val="24"/>
                <w:szCs w:val="24"/>
              </w:rPr>
              <w:t xml:space="preserve">Sama kommentaar eelnõu § 1 p 21 – </w:t>
            </w:r>
            <w:proofErr w:type="spellStart"/>
            <w:r w:rsidRPr="00F341DF">
              <w:rPr>
                <w:rFonts w:ascii="Times New Roman" w:hAnsi="Times New Roman" w:cs="Times New Roman"/>
                <w:sz w:val="24"/>
                <w:szCs w:val="24"/>
              </w:rPr>
              <w:t>KüTS</w:t>
            </w:r>
            <w:proofErr w:type="spellEnd"/>
            <w:r w:rsidRPr="00F341DF">
              <w:rPr>
                <w:rFonts w:ascii="Times New Roman" w:hAnsi="Times New Roman" w:cs="Times New Roman"/>
                <w:sz w:val="24"/>
                <w:szCs w:val="24"/>
              </w:rPr>
              <w:t xml:space="preserve"> § 4 lg 1</w:t>
            </w:r>
            <w:r w:rsidRPr="00BD6820">
              <w:rPr>
                <w:rFonts w:ascii="Times New Roman" w:hAnsi="Times New Roman" w:cs="Times New Roman"/>
                <w:sz w:val="24"/>
                <w:szCs w:val="24"/>
                <w:vertAlign w:val="superscript"/>
              </w:rPr>
              <w:t>4</w:t>
            </w:r>
            <w:r w:rsidRPr="00F341DF">
              <w:rPr>
                <w:rFonts w:ascii="Times New Roman" w:hAnsi="Times New Roman" w:cs="Times New Roman"/>
                <w:sz w:val="24"/>
                <w:szCs w:val="24"/>
              </w:rPr>
              <w:t xml:space="preserve"> kohta.</w:t>
            </w:r>
          </w:p>
        </w:tc>
        <w:tc>
          <w:tcPr>
            <w:tcW w:w="8519" w:type="dxa"/>
          </w:tcPr>
          <w:p w14:paraId="05CEA935" w14:textId="019581E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459DB0B0" w14:textId="77777777" w:rsidR="004C10F7" w:rsidRDefault="004C10F7" w:rsidP="007C298C">
            <w:pPr>
              <w:jc w:val="both"/>
              <w:rPr>
                <w:rFonts w:ascii="Times New Roman" w:hAnsi="Times New Roman" w:cs="Times New Roman"/>
                <w:sz w:val="24"/>
                <w:szCs w:val="24"/>
              </w:rPr>
            </w:pPr>
            <w:r w:rsidRPr="00633BF1">
              <w:rPr>
                <w:rFonts w:ascii="Times New Roman" w:hAnsi="Times New Roman" w:cs="Times New Roman"/>
                <w:sz w:val="24"/>
                <w:szCs w:val="24"/>
              </w:rPr>
              <w:t>Tegemist on vabatahtliku võimalusega järgida viidatud suunistest ja vormidest ehk tegemist ei ole otsekohalduvate suuniste ja vormidega.</w:t>
            </w:r>
          </w:p>
          <w:p w14:paraId="49C098F7"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7CB90E86"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NIS2 d</w:t>
            </w:r>
            <w:r w:rsidRPr="00653911">
              <w:rPr>
                <w:rFonts w:ascii="Times New Roman" w:hAnsi="Times New Roman" w:cs="Times New Roman"/>
                <w:sz w:val="24"/>
                <w:szCs w:val="24"/>
              </w:rPr>
              <w:t>irektiivi artikli 3 lõikest 4 ega põhjenduspunktist 18 ei  tulene täpsemaid juhiseid selle kohta, missugust aadressi on spetsiifiliselt silmas peetud ega sellest lähtuvaid täpsemaid eesmärke.</w:t>
            </w:r>
          </w:p>
          <w:p w14:paraId="626F1FDE"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Samas on Euroopa </w:t>
            </w:r>
            <w:r w:rsidRPr="002D0594">
              <w:rPr>
                <w:rFonts w:ascii="Times New Roman" w:hAnsi="Times New Roman" w:cs="Times New Roman"/>
                <w:sz w:val="24"/>
                <w:szCs w:val="24"/>
              </w:rPr>
              <w:t>Komisjoni suunis</w:t>
            </w:r>
            <w:r>
              <w:rPr>
                <w:rFonts w:ascii="Times New Roman" w:hAnsi="Times New Roman" w:cs="Times New Roman"/>
                <w:sz w:val="24"/>
                <w:szCs w:val="24"/>
              </w:rPr>
              <w:t>tes NIS2</w:t>
            </w:r>
            <w:r w:rsidRPr="002D0594">
              <w:rPr>
                <w:rFonts w:ascii="Times New Roman" w:hAnsi="Times New Roman" w:cs="Times New Roman"/>
                <w:sz w:val="24"/>
                <w:szCs w:val="24"/>
              </w:rPr>
              <w:t xml:space="preserve"> direktiivi artikli 3 lõike 4 kohaldamise kohta </w:t>
            </w:r>
            <w:r>
              <w:rPr>
                <w:rFonts w:ascii="Times New Roman" w:hAnsi="Times New Roman" w:cs="Times New Roman"/>
                <w:sz w:val="24"/>
                <w:szCs w:val="24"/>
              </w:rPr>
              <w:t>(</w:t>
            </w:r>
            <w:r w:rsidRPr="002D0594">
              <w:rPr>
                <w:rFonts w:ascii="Times New Roman" w:hAnsi="Times New Roman" w:cs="Times New Roman"/>
                <w:sz w:val="24"/>
                <w:szCs w:val="24"/>
              </w:rPr>
              <w:t xml:space="preserve">2023/C 324/02 - </w:t>
            </w:r>
            <w:hyperlink r:id="rId18" w:history="1">
              <w:r w:rsidRPr="00913CA0">
                <w:rPr>
                  <w:rStyle w:val="Hperlink"/>
                  <w:rFonts w:ascii="Times New Roman" w:hAnsi="Times New Roman" w:cs="Times New Roman"/>
                  <w:sz w:val="24"/>
                  <w:szCs w:val="24"/>
                </w:rPr>
                <w:t>https://eur-lex.europa.eu/legal-content/ET/TXT/?uri=CELEX%3A52023XC0914%2801%29&amp;qid=1747382459870</w:t>
              </w:r>
            </w:hyperlink>
            <w:r>
              <w:rPr>
                <w:rFonts w:ascii="Times New Roman" w:hAnsi="Times New Roman" w:cs="Times New Roman"/>
                <w:sz w:val="24"/>
                <w:szCs w:val="24"/>
              </w:rPr>
              <w:t>), konkreetsemalt selle p</w:t>
            </w:r>
            <w:r w:rsidRPr="002D0594">
              <w:rPr>
                <w:rFonts w:ascii="Times New Roman" w:hAnsi="Times New Roman" w:cs="Times New Roman"/>
                <w:sz w:val="24"/>
                <w:szCs w:val="24"/>
              </w:rPr>
              <w:t>-des 3 ja 4 kirjas, et aadressi puhul on pigem mõeldud peamise tegevuskoha aadressi (või ka muude tegevuskohtade aadressi).</w:t>
            </w:r>
            <w:r>
              <w:rPr>
                <w:rFonts w:ascii="Times New Roman" w:hAnsi="Times New Roman" w:cs="Times New Roman"/>
                <w:sz w:val="24"/>
                <w:szCs w:val="24"/>
              </w:rPr>
              <w:t xml:space="preserve"> Seetõttu on eelnõus lähtutud peamise tegevuskoha aadressist. </w:t>
            </w:r>
          </w:p>
          <w:p w14:paraId="51F5C858" w14:textId="5C2664C8"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Edaspidiselt on võimalik analüüsida, kuidas ning milliseid andmeid on võimalik saada riiklikest andmekogudest. Siiski peab arvestama asjaoluga, et kõiki andmeid ei ole võimalik andmekogudest ei ole võimalik saada – nt üksus internetiprotokolli aadresside vahemikke.</w:t>
            </w:r>
          </w:p>
        </w:tc>
      </w:tr>
      <w:tr w:rsidR="004C10F7" w14:paraId="566B78E7" w14:textId="77777777" w:rsidTr="004C10F7">
        <w:trPr>
          <w:trHeight w:val="276"/>
        </w:trPr>
        <w:tc>
          <w:tcPr>
            <w:tcW w:w="5015" w:type="dxa"/>
          </w:tcPr>
          <w:p w14:paraId="7B52BE9F" w14:textId="77777777" w:rsidR="004C10F7" w:rsidRPr="002A618E" w:rsidRDefault="004C10F7" w:rsidP="007C298C">
            <w:pPr>
              <w:jc w:val="both"/>
              <w:rPr>
                <w:rFonts w:ascii="Times New Roman" w:hAnsi="Times New Roman" w:cs="Times New Roman"/>
                <w:sz w:val="24"/>
                <w:szCs w:val="24"/>
              </w:rPr>
            </w:pPr>
            <w:r w:rsidRPr="002A618E">
              <w:rPr>
                <w:rFonts w:ascii="Times New Roman" w:hAnsi="Times New Roman" w:cs="Times New Roman"/>
                <w:b/>
                <w:bCs/>
                <w:sz w:val="24"/>
                <w:szCs w:val="24"/>
              </w:rPr>
              <w:t xml:space="preserve">Eelnõu § 1 p 22 – </w:t>
            </w:r>
            <w:proofErr w:type="spellStart"/>
            <w:r w:rsidRPr="002A618E">
              <w:rPr>
                <w:rFonts w:ascii="Times New Roman" w:hAnsi="Times New Roman" w:cs="Times New Roman"/>
                <w:b/>
                <w:bCs/>
                <w:sz w:val="24"/>
                <w:szCs w:val="24"/>
              </w:rPr>
              <w:t>KüTS</w:t>
            </w:r>
            <w:proofErr w:type="spellEnd"/>
            <w:r w:rsidRPr="002A618E">
              <w:rPr>
                <w:rFonts w:ascii="Times New Roman" w:hAnsi="Times New Roman" w:cs="Times New Roman"/>
                <w:b/>
                <w:bCs/>
                <w:sz w:val="24"/>
                <w:szCs w:val="24"/>
              </w:rPr>
              <w:t xml:space="preserve"> § 5 lg 1 </w:t>
            </w:r>
          </w:p>
          <w:p w14:paraId="1F75F713" w14:textId="3067DCAA" w:rsidR="004C10F7" w:rsidRPr="00BD5CBD" w:rsidRDefault="004C10F7" w:rsidP="007C298C">
            <w:pPr>
              <w:jc w:val="both"/>
              <w:rPr>
                <w:rFonts w:ascii="Times New Roman" w:hAnsi="Times New Roman" w:cs="Times New Roman"/>
                <w:sz w:val="24"/>
                <w:szCs w:val="24"/>
              </w:rPr>
            </w:pPr>
            <w:r w:rsidRPr="002A618E">
              <w:rPr>
                <w:rFonts w:ascii="Times New Roman" w:hAnsi="Times New Roman" w:cs="Times New Roman"/>
                <w:sz w:val="24"/>
                <w:szCs w:val="24"/>
              </w:rPr>
              <w:t>Esimese lause teine pool (alates komast) vajab grammatiliselt üle vaatamist. Samas – kas seda lause teist poolt on üldse vaja eelnõus sätestada?</w:t>
            </w:r>
          </w:p>
        </w:tc>
        <w:tc>
          <w:tcPr>
            <w:tcW w:w="8519" w:type="dxa"/>
          </w:tcPr>
          <w:p w14:paraId="432D0117" w14:textId="6B29A2D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Arvestatud ja selgitatud</w:t>
            </w:r>
          </w:p>
          <w:p w14:paraId="0B946175" w14:textId="7FA20EAD" w:rsidR="004C10F7" w:rsidRDefault="004C10F7" w:rsidP="007C298C">
            <w:pPr>
              <w:jc w:val="both"/>
              <w:rPr>
                <w:rFonts w:ascii="Times New Roman" w:hAnsi="Times New Roman" w:cs="Times New Roman"/>
                <w:sz w:val="24"/>
                <w:szCs w:val="24"/>
              </w:rPr>
            </w:pPr>
            <w:r w:rsidRPr="003D72B0">
              <w:rPr>
                <w:rFonts w:ascii="Times New Roman" w:hAnsi="Times New Roman" w:cs="Times New Roman"/>
                <w:sz w:val="24"/>
                <w:szCs w:val="24"/>
              </w:rPr>
              <w:t>Lause on üle vaadatud. Esimese lause teine pool on vajalik, et oleks selge, et riikliku küberturvalisuse strateegiat oleks võimalik koostada digiühiskonna arengukava ühe osana.</w:t>
            </w:r>
          </w:p>
        </w:tc>
      </w:tr>
      <w:tr w:rsidR="004C10F7" w14:paraId="7DFF04A6" w14:textId="77777777" w:rsidTr="004C10F7">
        <w:trPr>
          <w:trHeight w:val="276"/>
        </w:trPr>
        <w:tc>
          <w:tcPr>
            <w:tcW w:w="5015" w:type="dxa"/>
          </w:tcPr>
          <w:p w14:paraId="34EAA5A8" w14:textId="77777777" w:rsidR="004C10F7" w:rsidRPr="002A618E" w:rsidRDefault="004C10F7" w:rsidP="007C298C">
            <w:pPr>
              <w:jc w:val="both"/>
              <w:rPr>
                <w:rFonts w:ascii="Times New Roman" w:hAnsi="Times New Roman" w:cs="Times New Roman"/>
                <w:sz w:val="24"/>
                <w:szCs w:val="24"/>
              </w:rPr>
            </w:pPr>
            <w:r w:rsidRPr="002A618E">
              <w:rPr>
                <w:rFonts w:ascii="Times New Roman" w:hAnsi="Times New Roman" w:cs="Times New Roman"/>
                <w:b/>
                <w:bCs/>
                <w:sz w:val="24"/>
                <w:szCs w:val="24"/>
              </w:rPr>
              <w:t xml:space="preserve">Eelnõu § 1 p 22 – </w:t>
            </w:r>
            <w:proofErr w:type="spellStart"/>
            <w:r w:rsidRPr="002A618E">
              <w:rPr>
                <w:rFonts w:ascii="Times New Roman" w:hAnsi="Times New Roman" w:cs="Times New Roman"/>
                <w:b/>
                <w:bCs/>
                <w:sz w:val="24"/>
                <w:szCs w:val="24"/>
              </w:rPr>
              <w:t>KüTS</w:t>
            </w:r>
            <w:proofErr w:type="spellEnd"/>
            <w:r w:rsidRPr="002A618E">
              <w:rPr>
                <w:rFonts w:ascii="Times New Roman" w:hAnsi="Times New Roman" w:cs="Times New Roman"/>
                <w:b/>
                <w:bCs/>
                <w:sz w:val="24"/>
                <w:szCs w:val="24"/>
              </w:rPr>
              <w:t xml:space="preserve"> § 5 lg 3 p 3 </w:t>
            </w:r>
          </w:p>
          <w:p w14:paraId="7DDFEC12" w14:textId="28E1F420" w:rsidR="004C10F7" w:rsidRPr="00BD5CBD" w:rsidRDefault="004C10F7" w:rsidP="007C298C">
            <w:pPr>
              <w:jc w:val="both"/>
              <w:rPr>
                <w:rFonts w:ascii="Times New Roman" w:hAnsi="Times New Roman" w:cs="Times New Roman"/>
                <w:sz w:val="24"/>
                <w:szCs w:val="24"/>
              </w:rPr>
            </w:pPr>
            <w:r w:rsidRPr="002A618E">
              <w:rPr>
                <w:rFonts w:ascii="Times New Roman" w:hAnsi="Times New Roman" w:cs="Times New Roman"/>
                <w:sz w:val="24"/>
                <w:szCs w:val="24"/>
              </w:rPr>
              <w:t>Teeme ettepaneku lisada sättesse lühend CSIRT.</w:t>
            </w:r>
          </w:p>
        </w:tc>
        <w:tc>
          <w:tcPr>
            <w:tcW w:w="8519" w:type="dxa"/>
          </w:tcPr>
          <w:p w14:paraId="710577FF" w14:textId="1F3879AD"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12706C7F" w14:textId="17389563"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CSIRT lühend on inglise keelne lühend sõnadest </w:t>
            </w:r>
            <w:r w:rsidRPr="00D6227E">
              <w:rPr>
                <w:rFonts w:ascii="Times New Roman" w:hAnsi="Times New Roman" w:cs="Times New Roman"/>
                <w:i/>
                <w:iCs/>
                <w:sz w:val="24"/>
                <w:szCs w:val="24"/>
              </w:rPr>
              <w:t>„</w:t>
            </w:r>
            <w:proofErr w:type="spellStart"/>
            <w:r w:rsidRPr="00D6227E">
              <w:rPr>
                <w:rFonts w:ascii="Times New Roman" w:hAnsi="Times New Roman" w:cs="Times New Roman"/>
                <w:i/>
                <w:iCs/>
                <w:sz w:val="24"/>
                <w:szCs w:val="24"/>
              </w:rPr>
              <w:t>computer</w:t>
            </w:r>
            <w:proofErr w:type="spellEnd"/>
            <w:r w:rsidRPr="00D6227E">
              <w:rPr>
                <w:rFonts w:ascii="Times New Roman" w:hAnsi="Times New Roman" w:cs="Times New Roman"/>
                <w:i/>
                <w:iCs/>
                <w:sz w:val="24"/>
                <w:szCs w:val="24"/>
              </w:rPr>
              <w:t xml:space="preserve"> </w:t>
            </w:r>
            <w:proofErr w:type="spellStart"/>
            <w:r w:rsidRPr="00D6227E">
              <w:rPr>
                <w:rFonts w:ascii="Times New Roman" w:hAnsi="Times New Roman" w:cs="Times New Roman"/>
                <w:i/>
                <w:iCs/>
                <w:sz w:val="24"/>
                <w:szCs w:val="24"/>
              </w:rPr>
              <w:t>security</w:t>
            </w:r>
            <w:proofErr w:type="spellEnd"/>
            <w:r w:rsidRPr="00D6227E">
              <w:rPr>
                <w:rFonts w:ascii="Times New Roman" w:hAnsi="Times New Roman" w:cs="Times New Roman"/>
                <w:i/>
                <w:iCs/>
                <w:sz w:val="24"/>
                <w:szCs w:val="24"/>
              </w:rPr>
              <w:t xml:space="preserve"> </w:t>
            </w:r>
            <w:proofErr w:type="spellStart"/>
            <w:r w:rsidRPr="00D6227E">
              <w:rPr>
                <w:rFonts w:ascii="Times New Roman" w:hAnsi="Times New Roman" w:cs="Times New Roman"/>
                <w:i/>
                <w:iCs/>
                <w:sz w:val="24"/>
                <w:szCs w:val="24"/>
              </w:rPr>
              <w:t>incident</w:t>
            </w:r>
            <w:proofErr w:type="spellEnd"/>
            <w:r w:rsidRPr="00D6227E">
              <w:rPr>
                <w:rFonts w:ascii="Times New Roman" w:hAnsi="Times New Roman" w:cs="Times New Roman"/>
                <w:i/>
                <w:iCs/>
                <w:sz w:val="24"/>
                <w:szCs w:val="24"/>
              </w:rPr>
              <w:t xml:space="preserve"> </w:t>
            </w:r>
            <w:proofErr w:type="spellStart"/>
            <w:r w:rsidRPr="00D6227E">
              <w:rPr>
                <w:rFonts w:ascii="Times New Roman" w:hAnsi="Times New Roman" w:cs="Times New Roman"/>
                <w:i/>
                <w:iCs/>
                <w:sz w:val="24"/>
                <w:szCs w:val="24"/>
              </w:rPr>
              <w:t>response</w:t>
            </w:r>
            <w:proofErr w:type="spellEnd"/>
            <w:r w:rsidRPr="00D6227E">
              <w:rPr>
                <w:rFonts w:ascii="Times New Roman" w:hAnsi="Times New Roman" w:cs="Times New Roman"/>
                <w:i/>
                <w:iCs/>
                <w:sz w:val="24"/>
                <w:szCs w:val="24"/>
              </w:rPr>
              <w:t xml:space="preserve"> </w:t>
            </w:r>
            <w:proofErr w:type="spellStart"/>
            <w:r w:rsidRPr="00D6227E">
              <w:rPr>
                <w:rFonts w:ascii="Times New Roman" w:hAnsi="Times New Roman" w:cs="Times New Roman"/>
                <w:i/>
                <w:iCs/>
                <w:sz w:val="24"/>
                <w:szCs w:val="24"/>
              </w:rPr>
              <w:t>team</w:t>
            </w:r>
            <w:proofErr w:type="spellEnd"/>
            <w:r w:rsidRPr="00D6227E">
              <w:rPr>
                <w:rFonts w:ascii="Times New Roman" w:hAnsi="Times New Roman" w:cs="Times New Roman"/>
                <w:i/>
                <w:iCs/>
                <w:sz w:val="24"/>
                <w:szCs w:val="24"/>
              </w:rPr>
              <w:t>“</w:t>
            </w:r>
            <w:r>
              <w:rPr>
                <w:rFonts w:ascii="Times New Roman" w:hAnsi="Times New Roman" w:cs="Times New Roman"/>
                <w:sz w:val="24"/>
                <w:szCs w:val="24"/>
              </w:rPr>
              <w:t xml:space="preserve">, kuid seaduseelnõu keelekasutus peab vastama eesti kirjakeele normile. Samuti võib kasutada võõrsõna (mitte võõrkeelset lühendit) üksnes juhul, kui selle kasutus on eesti keeles levinud või kui sõnal puudub eesti keeles algupärane vaste. Samuti välditakse seaduseelnõu tekstis lühendeid. Siin vt Vabariigi Valitsuse 22.12.2011 </w:t>
            </w:r>
            <w:r>
              <w:rPr>
                <w:rFonts w:ascii="Times New Roman" w:hAnsi="Times New Roman" w:cs="Times New Roman"/>
                <w:sz w:val="24"/>
                <w:szCs w:val="24"/>
              </w:rPr>
              <w:lastRenderedPageBreak/>
              <w:t>määruse nr 180 „</w:t>
            </w:r>
            <w:r w:rsidRPr="002B73CF">
              <w:rPr>
                <w:rFonts w:ascii="Times New Roman" w:hAnsi="Times New Roman" w:cs="Times New Roman"/>
                <w:sz w:val="24"/>
                <w:szCs w:val="24"/>
              </w:rPr>
              <w:t>Hea õigusloome ja normitehnika eeskiri</w:t>
            </w:r>
            <w:r>
              <w:rPr>
                <w:rFonts w:ascii="Times New Roman" w:hAnsi="Times New Roman" w:cs="Times New Roman"/>
                <w:sz w:val="24"/>
                <w:szCs w:val="24"/>
              </w:rPr>
              <w:t>“ § 15 lõiget 1, 17 lõiget 3 ja § 19 lõiget 1.</w:t>
            </w:r>
          </w:p>
        </w:tc>
      </w:tr>
      <w:tr w:rsidR="004C10F7" w14:paraId="262B4C00" w14:textId="77777777" w:rsidTr="004C10F7">
        <w:trPr>
          <w:trHeight w:val="276"/>
        </w:trPr>
        <w:tc>
          <w:tcPr>
            <w:tcW w:w="5015" w:type="dxa"/>
          </w:tcPr>
          <w:p w14:paraId="38CB1F8A" w14:textId="77777777" w:rsidR="004C10F7" w:rsidRPr="00E730A2" w:rsidRDefault="004C10F7" w:rsidP="007C298C">
            <w:pPr>
              <w:jc w:val="both"/>
              <w:rPr>
                <w:rFonts w:ascii="Times New Roman" w:hAnsi="Times New Roman" w:cs="Times New Roman"/>
                <w:sz w:val="24"/>
                <w:szCs w:val="24"/>
              </w:rPr>
            </w:pPr>
            <w:r w:rsidRPr="00E730A2">
              <w:rPr>
                <w:rFonts w:ascii="Times New Roman" w:hAnsi="Times New Roman" w:cs="Times New Roman"/>
                <w:b/>
                <w:bCs/>
                <w:sz w:val="24"/>
                <w:szCs w:val="24"/>
              </w:rPr>
              <w:lastRenderedPageBreak/>
              <w:t xml:space="preserve">Eelnõu § 1 p 22 – </w:t>
            </w:r>
            <w:proofErr w:type="spellStart"/>
            <w:r w:rsidRPr="00E730A2">
              <w:rPr>
                <w:rFonts w:ascii="Times New Roman" w:hAnsi="Times New Roman" w:cs="Times New Roman"/>
                <w:b/>
                <w:bCs/>
                <w:sz w:val="24"/>
                <w:szCs w:val="24"/>
              </w:rPr>
              <w:t>KüTS</w:t>
            </w:r>
            <w:proofErr w:type="spellEnd"/>
            <w:r w:rsidRPr="00E730A2">
              <w:rPr>
                <w:rFonts w:ascii="Times New Roman" w:hAnsi="Times New Roman" w:cs="Times New Roman"/>
                <w:b/>
                <w:bCs/>
                <w:sz w:val="24"/>
                <w:szCs w:val="24"/>
              </w:rPr>
              <w:t xml:space="preserve"> § 5 lg 5 </w:t>
            </w:r>
          </w:p>
          <w:p w14:paraId="6385C533" w14:textId="77777777" w:rsidR="004C10F7" w:rsidRPr="00E730A2" w:rsidRDefault="004C10F7" w:rsidP="007C298C">
            <w:pPr>
              <w:jc w:val="both"/>
              <w:rPr>
                <w:rFonts w:ascii="Times New Roman" w:hAnsi="Times New Roman" w:cs="Times New Roman"/>
                <w:sz w:val="24"/>
                <w:szCs w:val="24"/>
              </w:rPr>
            </w:pPr>
            <w:r w:rsidRPr="00E730A2">
              <w:rPr>
                <w:rFonts w:ascii="Times New Roman" w:hAnsi="Times New Roman" w:cs="Times New Roman"/>
                <w:sz w:val="24"/>
                <w:szCs w:val="24"/>
              </w:rPr>
              <w:t xml:space="preserve">Mis on „ajaomastele teenustele“ ja „asjakohasel juhul“ tegelik sisu? </w:t>
            </w:r>
          </w:p>
          <w:p w14:paraId="5FF17D29" w14:textId="1DEB2E17" w:rsidR="004C10F7" w:rsidRPr="00BD5CBD" w:rsidRDefault="004C10F7" w:rsidP="007C298C">
            <w:pPr>
              <w:jc w:val="both"/>
              <w:rPr>
                <w:rFonts w:ascii="Times New Roman" w:hAnsi="Times New Roman" w:cs="Times New Roman"/>
                <w:sz w:val="24"/>
                <w:szCs w:val="24"/>
              </w:rPr>
            </w:pPr>
            <w:r w:rsidRPr="00E730A2">
              <w:rPr>
                <w:rFonts w:ascii="Times New Roman" w:hAnsi="Times New Roman" w:cs="Times New Roman"/>
                <w:sz w:val="24"/>
                <w:szCs w:val="24"/>
              </w:rPr>
              <w:t>Punkti 15 osas on vajalik selle kontrollimise dokumenteerimine või logimine. Selline kontroll peab olema kokkulepitud tegevus, mis ei sea ohtu teenust ning viiakse läbi ikkagi teenuse osutaja teadmisel.</w:t>
            </w:r>
          </w:p>
        </w:tc>
        <w:tc>
          <w:tcPr>
            <w:tcW w:w="8519" w:type="dxa"/>
          </w:tcPr>
          <w:p w14:paraId="7E7C4A01" w14:textId="53C6E93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60EB23E1" w14:textId="14024FA1"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Viidatud sätte sisu on viidud Riigi Infosüsteemi Ameti põhimäärusesse.</w:t>
            </w:r>
          </w:p>
          <w:p w14:paraId="40C4674D" w14:textId="4FC6302C" w:rsidR="004C10F7" w:rsidRPr="00FF45AA" w:rsidRDefault="004C10F7" w:rsidP="007C298C">
            <w:pPr>
              <w:jc w:val="both"/>
              <w:rPr>
                <w:rFonts w:ascii="Times New Roman" w:hAnsi="Times New Roman" w:cs="Times New Roman"/>
                <w:sz w:val="24"/>
                <w:szCs w:val="24"/>
              </w:rPr>
            </w:pPr>
            <w:r w:rsidRPr="00FF45AA">
              <w:rPr>
                <w:rFonts w:ascii="Times New Roman" w:hAnsi="Times New Roman" w:cs="Times New Roman"/>
                <w:sz w:val="24"/>
                <w:szCs w:val="24"/>
              </w:rPr>
              <w:t xml:space="preserve">Tegemist on määratlemata õigusmõistetega, mis tuleb sisustada juhtumipõhiselt. </w:t>
            </w:r>
            <w:r>
              <w:rPr>
                <w:rFonts w:ascii="Times New Roman" w:hAnsi="Times New Roman" w:cs="Times New Roman"/>
                <w:sz w:val="24"/>
                <w:szCs w:val="24"/>
              </w:rPr>
              <w:t xml:space="preserve">NIS2 direktiivi inglise keeleses </w:t>
            </w:r>
            <w:r w:rsidRPr="00FF45AA">
              <w:rPr>
                <w:rFonts w:ascii="Times New Roman" w:hAnsi="Times New Roman" w:cs="Times New Roman"/>
                <w:sz w:val="24"/>
                <w:szCs w:val="24"/>
              </w:rPr>
              <w:t xml:space="preserve">tekstis käsitletakse seda </w:t>
            </w:r>
            <w:r w:rsidRPr="00D6227E">
              <w:rPr>
                <w:rFonts w:ascii="Times New Roman" w:hAnsi="Times New Roman" w:cs="Times New Roman"/>
                <w:i/>
                <w:iCs/>
                <w:sz w:val="24"/>
                <w:szCs w:val="24"/>
              </w:rPr>
              <w:t>„</w:t>
            </w:r>
            <w:proofErr w:type="spellStart"/>
            <w:r w:rsidRPr="00D6227E">
              <w:rPr>
                <w:rFonts w:ascii="Times New Roman" w:hAnsi="Times New Roman" w:cs="Times New Roman"/>
                <w:i/>
                <w:iCs/>
                <w:sz w:val="24"/>
                <w:szCs w:val="24"/>
              </w:rPr>
              <w:t>essential</w:t>
            </w:r>
            <w:proofErr w:type="spellEnd"/>
            <w:r w:rsidRPr="00D6227E">
              <w:rPr>
                <w:rFonts w:ascii="Times New Roman" w:hAnsi="Times New Roman" w:cs="Times New Roman"/>
                <w:i/>
                <w:iCs/>
                <w:sz w:val="24"/>
                <w:szCs w:val="24"/>
              </w:rPr>
              <w:t xml:space="preserve"> and </w:t>
            </w:r>
            <w:proofErr w:type="spellStart"/>
            <w:r w:rsidRPr="00D6227E">
              <w:rPr>
                <w:rFonts w:ascii="Times New Roman" w:hAnsi="Times New Roman" w:cs="Times New Roman"/>
                <w:i/>
                <w:iCs/>
                <w:sz w:val="24"/>
                <w:szCs w:val="24"/>
              </w:rPr>
              <w:t>important</w:t>
            </w:r>
            <w:proofErr w:type="spellEnd"/>
            <w:r w:rsidRPr="00D6227E">
              <w:rPr>
                <w:rFonts w:ascii="Times New Roman" w:hAnsi="Times New Roman" w:cs="Times New Roman"/>
                <w:i/>
                <w:iCs/>
                <w:sz w:val="24"/>
                <w:szCs w:val="24"/>
              </w:rPr>
              <w:t xml:space="preserve"> </w:t>
            </w:r>
            <w:proofErr w:type="spellStart"/>
            <w:r w:rsidRPr="00D6227E">
              <w:rPr>
                <w:rFonts w:ascii="Times New Roman" w:hAnsi="Times New Roman" w:cs="Times New Roman"/>
                <w:i/>
                <w:iCs/>
                <w:sz w:val="24"/>
                <w:szCs w:val="24"/>
              </w:rPr>
              <w:t>entities</w:t>
            </w:r>
            <w:proofErr w:type="spellEnd"/>
            <w:r w:rsidRPr="00D6227E">
              <w:rPr>
                <w:rFonts w:ascii="Times New Roman" w:hAnsi="Times New Roman" w:cs="Times New Roman"/>
                <w:i/>
                <w:iCs/>
                <w:sz w:val="24"/>
                <w:szCs w:val="24"/>
              </w:rPr>
              <w:t xml:space="preserve"> </w:t>
            </w:r>
            <w:proofErr w:type="spellStart"/>
            <w:r w:rsidRPr="00D6227E">
              <w:rPr>
                <w:rFonts w:ascii="Times New Roman" w:hAnsi="Times New Roman" w:cs="Times New Roman"/>
                <w:i/>
                <w:iCs/>
                <w:sz w:val="24"/>
                <w:szCs w:val="24"/>
              </w:rPr>
              <w:t>concerned</w:t>
            </w:r>
            <w:proofErr w:type="spellEnd"/>
            <w:r w:rsidRPr="00D6227E">
              <w:rPr>
                <w:rFonts w:ascii="Times New Roman" w:hAnsi="Times New Roman" w:cs="Times New Roman"/>
                <w:i/>
                <w:iCs/>
                <w:sz w:val="24"/>
                <w:szCs w:val="24"/>
              </w:rPr>
              <w:t>“,</w:t>
            </w:r>
            <w:r w:rsidRPr="00FF45AA">
              <w:rPr>
                <w:rFonts w:ascii="Times New Roman" w:hAnsi="Times New Roman" w:cs="Times New Roman"/>
                <w:sz w:val="24"/>
                <w:szCs w:val="24"/>
              </w:rPr>
              <w:t xml:space="preserve"> mis tähendab olukorrast puudutatud osapooli.</w:t>
            </w:r>
          </w:p>
          <w:p w14:paraId="4E5B7884" w14:textId="3F71FB4E"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K</w:t>
            </w:r>
            <w:r w:rsidRPr="00FF45AA">
              <w:rPr>
                <w:rFonts w:ascii="Times New Roman" w:hAnsi="Times New Roman" w:cs="Times New Roman"/>
                <w:sz w:val="24"/>
                <w:szCs w:val="24"/>
              </w:rPr>
              <w:t xml:space="preserve">irjeldatud ennetaval kontrollil </w:t>
            </w:r>
            <w:r>
              <w:rPr>
                <w:rFonts w:ascii="Times New Roman" w:hAnsi="Times New Roman" w:cs="Times New Roman"/>
                <w:sz w:val="24"/>
                <w:szCs w:val="24"/>
              </w:rPr>
              <w:t xml:space="preserve">ei tohi </w:t>
            </w:r>
            <w:r w:rsidRPr="00FF45AA">
              <w:rPr>
                <w:rFonts w:ascii="Times New Roman" w:hAnsi="Times New Roman" w:cs="Times New Roman"/>
                <w:sz w:val="24"/>
                <w:szCs w:val="24"/>
              </w:rPr>
              <w:t>olla negatiivset mõju teenuseosutaja osutatava teenuse toimimisele.</w:t>
            </w:r>
          </w:p>
        </w:tc>
      </w:tr>
      <w:tr w:rsidR="004C10F7" w14:paraId="66A71AD0" w14:textId="77777777" w:rsidTr="004C10F7">
        <w:trPr>
          <w:trHeight w:val="276"/>
        </w:trPr>
        <w:tc>
          <w:tcPr>
            <w:tcW w:w="5015" w:type="dxa"/>
          </w:tcPr>
          <w:p w14:paraId="03700AAD" w14:textId="77777777" w:rsidR="004C10F7" w:rsidRPr="00E71D05" w:rsidRDefault="004C10F7" w:rsidP="007C298C">
            <w:pPr>
              <w:jc w:val="both"/>
              <w:rPr>
                <w:rFonts w:ascii="Times New Roman" w:hAnsi="Times New Roman" w:cs="Times New Roman"/>
                <w:sz w:val="24"/>
                <w:szCs w:val="24"/>
              </w:rPr>
            </w:pPr>
            <w:r w:rsidRPr="00E71D05">
              <w:rPr>
                <w:rFonts w:ascii="Times New Roman" w:hAnsi="Times New Roman" w:cs="Times New Roman"/>
                <w:b/>
                <w:bCs/>
                <w:sz w:val="24"/>
                <w:szCs w:val="24"/>
              </w:rPr>
              <w:t xml:space="preserve">Eelnõu § 1 p 23 – </w:t>
            </w:r>
            <w:proofErr w:type="spellStart"/>
            <w:r w:rsidRPr="00E71D05">
              <w:rPr>
                <w:rFonts w:ascii="Times New Roman" w:hAnsi="Times New Roman" w:cs="Times New Roman"/>
                <w:b/>
                <w:bCs/>
                <w:sz w:val="24"/>
                <w:szCs w:val="24"/>
              </w:rPr>
              <w:t>KüTS</w:t>
            </w:r>
            <w:proofErr w:type="spellEnd"/>
            <w:r w:rsidRPr="00E71D05">
              <w:rPr>
                <w:rFonts w:ascii="Times New Roman" w:hAnsi="Times New Roman" w:cs="Times New Roman"/>
                <w:b/>
                <w:bCs/>
                <w:sz w:val="24"/>
                <w:szCs w:val="24"/>
              </w:rPr>
              <w:t xml:space="preserve"> § 5</w:t>
            </w:r>
            <w:r w:rsidRPr="00E71D05">
              <w:rPr>
                <w:rFonts w:ascii="Times New Roman" w:hAnsi="Times New Roman" w:cs="Times New Roman"/>
                <w:b/>
                <w:bCs/>
                <w:sz w:val="24"/>
                <w:szCs w:val="24"/>
                <w:vertAlign w:val="superscript"/>
              </w:rPr>
              <w:t>2</w:t>
            </w:r>
            <w:r w:rsidRPr="00E71D05">
              <w:rPr>
                <w:rFonts w:ascii="Times New Roman" w:hAnsi="Times New Roman" w:cs="Times New Roman"/>
                <w:b/>
                <w:bCs/>
                <w:sz w:val="24"/>
                <w:szCs w:val="24"/>
              </w:rPr>
              <w:t xml:space="preserve"> </w:t>
            </w:r>
            <w:proofErr w:type="spellStart"/>
            <w:r w:rsidRPr="00E71D05">
              <w:rPr>
                <w:rFonts w:ascii="Times New Roman" w:hAnsi="Times New Roman" w:cs="Times New Roman"/>
                <w:b/>
                <w:bCs/>
                <w:sz w:val="24"/>
                <w:szCs w:val="24"/>
              </w:rPr>
              <w:t>lg-d</w:t>
            </w:r>
            <w:proofErr w:type="spellEnd"/>
            <w:r w:rsidRPr="00E71D05">
              <w:rPr>
                <w:rFonts w:ascii="Times New Roman" w:hAnsi="Times New Roman" w:cs="Times New Roman"/>
                <w:b/>
                <w:bCs/>
                <w:sz w:val="24"/>
                <w:szCs w:val="24"/>
              </w:rPr>
              <w:t xml:space="preserve"> 2 ja 3 </w:t>
            </w:r>
          </w:p>
          <w:p w14:paraId="7C564086" w14:textId="77777777" w:rsidR="004C10F7" w:rsidRPr="00E71D05" w:rsidRDefault="004C10F7" w:rsidP="007C298C">
            <w:pPr>
              <w:jc w:val="both"/>
              <w:rPr>
                <w:rFonts w:ascii="Times New Roman" w:hAnsi="Times New Roman" w:cs="Times New Roman"/>
                <w:sz w:val="24"/>
                <w:szCs w:val="24"/>
              </w:rPr>
            </w:pPr>
            <w:r w:rsidRPr="00E71D05">
              <w:rPr>
                <w:rFonts w:ascii="Times New Roman" w:hAnsi="Times New Roman" w:cs="Times New Roman"/>
                <w:sz w:val="24"/>
                <w:szCs w:val="24"/>
              </w:rPr>
              <w:t xml:space="preserve">Õigusselguse mõttes ei ole selline edasivolitamine mõistlik. Jääb arusaamatuks, miks minister volitab täitevasutuse edasi volitama. </w:t>
            </w:r>
          </w:p>
          <w:p w14:paraId="43125EBB" w14:textId="13F63EEE" w:rsidR="004C10F7" w:rsidRPr="00BD5CBD" w:rsidRDefault="004C10F7" w:rsidP="007C298C">
            <w:pPr>
              <w:jc w:val="both"/>
              <w:rPr>
                <w:rFonts w:ascii="Times New Roman" w:hAnsi="Times New Roman" w:cs="Times New Roman"/>
                <w:sz w:val="24"/>
                <w:szCs w:val="24"/>
              </w:rPr>
            </w:pPr>
            <w:r w:rsidRPr="00E71D05">
              <w:rPr>
                <w:rFonts w:ascii="Times New Roman" w:hAnsi="Times New Roman" w:cs="Times New Roman"/>
                <w:sz w:val="24"/>
                <w:szCs w:val="24"/>
              </w:rPr>
              <w:t>Teeme ettepaneku fikseerida koheselt ja ilma edasi volitamiseta asutuse, kes on vastav pädev asutus. Juhul, kui seda ei soovita teha, siis palume selgitada, miks soovitakse see pädev astus osaliselt lahtiseks jätta ja kuidas isikuid teavitataks, kui asutus muutub.</w:t>
            </w:r>
          </w:p>
        </w:tc>
        <w:tc>
          <w:tcPr>
            <w:tcW w:w="8519" w:type="dxa"/>
          </w:tcPr>
          <w:p w14:paraId="5EC19B27"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446A038E"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Avalikul kooskõlastusringil olnud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lõike 2</w:t>
            </w:r>
            <w:r w:rsidRPr="00167E95">
              <w:rPr>
                <w:rFonts w:ascii="Times New Roman" w:hAnsi="Times New Roman" w:cs="Times New Roman"/>
                <w:sz w:val="24"/>
                <w:szCs w:val="24"/>
                <w:vertAlign w:val="superscript"/>
              </w:rPr>
              <w:t>2</w:t>
            </w:r>
            <w:r>
              <w:rPr>
                <w:rFonts w:ascii="Times New Roman" w:hAnsi="Times New Roman" w:cs="Times New Roman"/>
                <w:sz w:val="24"/>
                <w:szCs w:val="24"/>
              </w:rPr>
              <w:t xml:space="preserve"> sisu on viidud sama paragrahvi lõike 5 alusel antud Vabariigi Valitsuse määruse muudatusse (vt seletuskirja lisaks olevaid määruse kavandeid). </w:t>
            </w:r>
          </w:p>
          <w:p w14:paraId="32173701" w14:textId="77777777" w:rsidR="004C10F7" w:rsidRDefault="004C10F7" w:rsidP="007C298C">
            <w:pPr>
              <w:jc w:val="both"/>
              <w:rPr>
                <w:rFonts w:ascii="Times New Roman" w:hAnsi="Times New Roman" w:cs="Times New Roman"/>
                <w:sz w:val="24"/>
                <w:szCs w:val="24"/>
              </w:rPr>
            </w:pPr>
            <w:r w:rsidRPr="00A45FCA">
              <w:rPr>
                <w:rFonts w:ascii="Times New Roman" w:hAnsi="Times New Roman" w:cs="Times New Roman"/>
                <w:sz w:val="24"/>
                <w:szCs w:val="24"/>
              </w:rPr>
              <w:t xml:space="preserve">Eesmärk on </w:t>
            </w:r>
            <w:r>
              <w:rPr>
                <w:rFonts w:ascii="Times New Roman" w:hAnsi="Times New Roman" w:cs="Times New Roman"/>
                <w:sz w:val="24"/>
                <w:szCs w:val="24"/>
              </w:rPr>
              <w:t xml:space="preserve">NIS2 </w:t>
            </w:r>
            <w:r w:rsidRPr="00A45FCA">
              <w:rPr>
                <w:rFonts w:ascii="Times New Roman" w:hAnsi="Times New Roman" w:cs="Times New Roman"/>
                <w:sz w:val="24"/>
                <w:szCs w:val="24"/>
              </w:rPr>
              <w:t>direktiivi minimaalse ülevõtmise huvides lähtuda art 21</w:t>
            </w:r>
            <w:r>
              <w:rPr>
                <w:rFonts w:ascii="Times New Roman" w:hAnsi="Times New Roman" w:cs="Times New Roman"/>
                <w:sz w:val="24"/>
                <w:szCs w:val="24"/>
              </w:rPr>
              <w:t xml:space="preserve"> lõike 3</w:t>
            </w:r>
            <w:r w:rsidRPr="00A45FCA">
              <w:rPr>
                <w:rFonts w:ascii="Times New Roman" w:hAnsi="Times New Roman" w:cs="Times New Roman"/>
                <w:sz w:val="24"/>
                <w:szCs w:val="24"/>
              </w:rPr>
              <w:t xml:space="preserve"> sõnastusest ja seda mitte laiendada.</w:t>
            </w:r>
          </w:p>
          <w:p w14:paraId="32C9113D" w14:textId="529CA70E" w:rsidR="004C10F7" w:rsidRDefault="004C10F7" w:rsidP="007C298C">
            <w:pPr>
              <w:rPr>
                <w:rFonts w:ascii="Times New Roman" w:hAnsi="Times New Roman" w:cs="Times New Roman"/>
                <w:sz w:val="24"/>
                <w:szCs w:val="24"/>
              </w:rPr>
            </w:pPr>
          </w:p>
        </w:tc>
      </w:tr>
      <w:tr w:rsidR="004C10F7" w14:paraId="54946FDA" w14:textId="77777777" w:rsidTr="004C10F7">
        <w:trPr>
          <w:trHeight w:val="276"/>
        </w:trPr>
        <w:tc>
          <w:tcPr>
            <w:tcW w:w="5015" w:type="dxa"/>
          </w:tcPr>
          <w:p w14:paraId="77729572" w14:textId="77777777" w:rsidR="004C10F7" w:rsidRPr="00297350" w:rsidRDefault="004C10F7" w:rsidP="007C298C">
            <w:pPr>
              <w:jc w:val="both"/>
              <w:rPr>
                <w:rFonts w:ascii="Times New Roman" w:hAnsi="Times New Roman" w:cs="Times New Roman"/>
                <w:sz w:val="24"/>
                <w:szCs w:val="24"/>
              </w:rPr>
            </w:pPr>
            <w:r w:rsidRPr="00297350">
              <w:rPr>
                <w:rFonts w:ascii="Times New Roman" w:hAnsi="Times New Roman" w:cs="Times New Roman"/>
                <w:b/>
                <w:bCs/>
                <w:sz w:val="24"/>
                <w:szCs w:val="24"/>
              </w:rPr>
              <w:t xml:space="preserve">Eelnõu § 1 p 24 – </w:t>
            </w:r>
            <w:proofErr w:type="spellStart"/>
            <w:r w:rsidRPr="00297350">
              <w:rPr>
                <w:rFonts w:ascii="Times New Roman" w:hAnsi="Times New Roman" w:cs="Times New Roman"/>
                <w:b/>
                <w:bCs/>
                <w:sz w:val="24"/>
                <w:szCs w:val="24"/>
              </w:rPr>
              <w:t>KüTS</w:t>
            </w:r>
            <w:proofErr w:type="spellEnd"/>
            <w:r w:rsidRPr="00297350">
              <w:rPr>
                <w:rFonts w:ascii="Times New Roman" w:hAnsi="Times New Roman" w:cs="Times New Roman"/>
                <w:b/>
                <w:bCs/>
                <w:sz w:val="24"/>
                <w:szCs w:val="24"/>
              </w:rPr>
              <w:t xml:space="preserve"> § 6</w:t>
            </w:r>
            <w:r w:rsidRPr="00297350">
              <w:rPr>
                <w:rFonts w:ascii="Times New Roman" w:hAnsi="Times New Roman" w:cs="Times New Roman"/>
                <w:b/>
                <w:bCs/>
                <w:sz w:val="24"/>
                <w:szCs w:val="24"/>
                <w:vertAlign w:val="superscript"/>
              </w:rPr>
              <w:t>1</w:t>
            </w:r>
            <w:r w:rsidRPr="00297350">
              <w:rPr>
                <w:rFonts w:ascii="Times New Roman" w:hAnsi="Times New Roman" w:cs="Times New Roman"/>
                <w:b/>
                <w:bCs/>
                <w:sz w:val="24"/>
                <w:szCs w:val="24"/>
              </w:rPr>
              <w:t xml:space="preserve"> </w:t>
            </w:r>
          </w:p>
          <w:p w14:paraId="01DC3B1E" w14:textId="77777777" w:rsidR="004C10F7" w:rsidRPr="00297350" w:rsidRDefault="004C10F7" w:rsidP="007C298C">
            <w:pPr>
              <w:jc w:val="both"/>
              <w:rPr>
                <w:rFonts w:ascii="Times New Roman" w:hAnsi="Times New Roman" w:cs="Times New Roman"/>
                <w:sz w:val="24"/>
                <w:szCs w:val="24"/>
              </w:rPr>
            </w:pPr>
            <w:r w:rsidRPr="00297350">
              <w:rPr>
                <w:rFonts w:ascii="Times New Roman" w:hAnsi="Times New Roman" w:cs="Times New Roman"/>
                <w:sz w:val="24"/>
                <w:szCs w:val="24"/>
              </w:rPr>
              <w:t xml:space="preserve">Esimene küsimus on, kes on juhtorgan antud sätte mõttes. Kas nõukogu, juhatus või ainult juhatuse esimees? Kui lähtuda äriseadustiku definitsioonist, siis juhtorgan osaühingu ja aktsiaseltsi puhul on juhatus. Et kas siis on mõeldud, et kogu juhatus peab tagasi astuma? Palume täpsustada seda eelnõus. </w:t>
            </w:r>
          </w:p>
          <w:p w14:paraId="5FCF3914" w14:textId="77777777" w:rsidR="004C10F7" w:rsidRDefault="004C10F7" w:rsidP="007C298C">
            <w:pPr>
              <w:jc w:val="both"/>
              <w:rPr>
                <w:rFonts w:ascii="Times New Roman" w:hAnsi="Times New Roman" w:cs="Times New Roman"/>
                <w:sz w:val="24"/>
                <w:szCs w:val="24"/>
              </w:rPr>
            </w:pPr>
            <w:r w:rsidRPr="00297350">
              <w:rPr>
                <w:rFonts w:ascii="Times New Roman" w:hAnsi="Times New Roman" w:cs="Times New Roman"/>
                <w:sz w:val="24"/>
                <w:szCs w:val="24"/>
              </w:rPr>
              <w:t xml:space="preserve">Teiseks palume punkt 2 osas täpsustada, et kui spetsiifilisel tasemel peab juhtorgan turvameetmed heaks kiitma. Võib eeldada, et enamik ettevõtete juhatusi ei oma piisavaid </w:t>
            </w:r>
            <w:r w:rsidRPr="00297350">
              <w:rPr>
                <w:rFonts w:ascii="Times New Roman" w:hAnsi="Times New Roman" w:cs="Times New Roman"/>
                <w:sz w:val="24"/>
                <w:szCs w:val="24"/>
              </w:rPr>
              <w:lastRenderedPageBreak/>
              <w:t>pädevusi, et otsustada ega mõista konkreetseid turvameetmeid (nt mis protokolle, krüpteerimismeetodeid vm) kasutada.</w:t>
            </w:r>
          </w:p>
          <w:p w14:paraId="582C356C" w14:textId="77777777" w:rsidR="004C10F7" w:rsidRPr="00385AC7" w:rsidRDefault="004C10F7" w:rsidP="007C298C">
            <w:pPr>
              <w:jc w:val="both"/>
              <w:rPr>
                <w:rFonts w:ascii="Times New Roman" w:hAnsi="Times New Roman" w:cs="Times New Roman"/>
                <w:sz w:val="24"/>
                <w:szCs w:val="24"/>
              </w:rPr>
            </w:pPr>
            <w:r w:rsidRPr="00385AC7">
              <w:rPr>
                <w:rFonts w:ascii="Times New Roman" w:hAnsi="Times New Roman" w:cs="Times New Roman"/>
                <w:sz w:val="24"/>
                <w:szCs w:val="24"/>
              </w:rPr>
              <w:t>Lisaks: NIS2 direktiivis räägitakse hoopis “</w:t>
            </w:r>
            <w:proofErr w:type="spellStart"/>
            <w:r w:rsidRPr="00385AC7">
              <w:rPr>
                <w:rFonts w:ascii="Times New Roman" w:hAnsi="Times New Roman" w:cs="Times New Roman"/>
                <w:sz w:val="24"/>
                <w:szCs w:val="24"/>
              </w:rPr>
              <w:t>riskijuhtimismeetmetest</w:t>
            </w:r>
            <w:proofErr w:type="spellEnd"/>
            <w:r w:rsidRPr="00385AC7">
              <w:rPr>
                <w:rFonts w:ascii="Times New Roman" w:hAnsi="Times New Roman" w:cs="Times New Roman"/>
                <w:sz w:val="24"/>
                <w:szCs w:val="24"/>
              </w:rPr>
              <w:t xml:space="preserve">”, mis erinevad turvameetmetest. Eelnõu peab lähtuma direktiivist, mitte laiendama kohustusi. </w:t>
            </w:r>
          </w:p>
          <w:p w14:paraId="330A4491" w14:textId="77777777" w:rsidR="004C10F7" w:rsidRPr="00385AC7" w:rsidRDefault="004C10F7" w:rsidP="007C298C">
            <w:pPr>
              <w:jc w:val="both"/>
              <w:rPr>
                <w:rFonts w:ascii="Times New Roman" w:hAnsi="Times New Roman" w:cs="Times New Roman"/>
                <w:sz w:val="24"/>
                <w:szCs w:val="24"/>
              </w:rPr>
            </w:pPr>
            <w:r w:rsidRPr="00385AC7">
              <w:rPr>
                <w:rFonts w:ascii="Times New Roman" w:hAnsi="Times New Roman" w:cs="Times New Roman"/>
                <w:sz w:val="24"/>
                <w:szCs w:val="24"/>
              </w:rPr>
              <w:t xml:space="preserve">Kolmandaks on vaja selgust, kes hindab, milline koolitus on piisav selle nõude täitmiseks. Tegemist on kohustusega, mille rikkumisel ootab ees vastutus. </w:t>
            </w:r>
          </w:p>
          <w:p w14:paraId="62F0E095" w14:textId="3F240415" w:rsidR="004C10F7" w:rsidRPr="00BD5CBD"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Seletuskirjas palutakse tagasisidet, kas peaks määratlema ka nende koolituste tegemise </w:t>
            </w:r>
            <w:proofErr w:type="spellStart"/>
            <w:r w:rsidRPr="416F4569">
              <w:rPr>
                <w:rFonts w:ascii="Times New Roman" w:hAnsi="Times New Roman" w:cs="Times New Roman"/>
                <w:sz w:val="24"/>
                <w:szCs w:val="24"/>
              </w:rPr>
              <w:t>välp</w:t>
            </w:r>
            <w:proofErr w:type="spellEnd"/>
            <w:r w:rsidRPr="416F4569">
              <w:rPr>
                <w:rFonts w:ascii="Times New Roman" w:hAnsi="Times New Roman" w:cs="Times New Roman"/>
                <w:sz w:val="24"/>
                <w:szCs w:val="24"/>
              </w:rPr>
              <w:t xml:space="preserve"> ehk mis aja tagant tuleks taolisi koolitusi teha. Leiame, et teatav miinimumnõue selles korrapärasuses peaks olema, sest kord 10 aasta jooksul pole piisav. Teadlikkus </w:t>
            </w:r>
            <w:proofErr w:type="spellStart"/>
            <w:r w:rsidRPr="416F4569">
              <w:rPr>
                <w:rFonts w:ascii="Times New Roman" w:hAnsi="Times New Roman" w:cs="Times New Roman"/>
                <w:sz w:val="24"/>
                <w:szCs w:val="24"/>
              </w:rPr>
              <w:t>küberriskidest</w:t>
            </w:r>
            <w:proofErr w:type="spellEnd"/>
            <w:r w:rsidRPr="416F4569">
              <w:rPr>
                <w:rFonts w:ascii="Times New Roman" w:hAnsi="Times New Roman" w:cs="Times New Roman"/>
                <w:sz w:val="24"/>
                <w:szCs w:val="24"/>
              </w:rPr>
              <w:t xml:space="preserve"> on organisatsioonides madal ja neisse riskidesse kiputakse suhtuma üleolekuga. Vt ka käesoleva kirja II osa punkti 5 [(siinse tabeli kommentaaris 24.15)].</w:t>
            </w:r>
          </w:p>
        </w:tc>
        <w:tc>
          <w:tcPr>
            <w:tcW w:w="8519" w:type="dxa"/>
          </w:tcPr>
          <w:p w14:paraId="0310778E" w14:textId="77777777" w:rsidR="00C701FE" w:rsidRDefault="00C701FE" w:rsidP="00C701FE">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 kommentaaris esitatud teemade järjekorras</w:t>
            </w:r>
          </w:p>
          <w:p w14:paraId="29C72EDF" w14:textId="77777777" w:rsidR="00C701FE" w:rsidRDefault="00C701FE" w:rsidP="00C701FE">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sõnastust on muudetud ning „juhtorgan“ asendatud „juhatuse liikme“ lähenemisega või kui üksuses juhatuse liiget pole üksuse enda struktuuri loogika tõttu, siis kellele selle paragrahvi nõudeid kohaldatakse. Samuti on eelnõust eemaldatud kommentaaris mainitud väärteokoosseis.</w:t>
            </w:r>
          </w:p>
          <w:p w14:paraId="595DE1E7" w14:textId="77777777" w:rsidR="00C701FE" w:rsidRPr="00E26BC8" w:rsidRDefault="00C701FE" w:rsidP="00C701FE">
            <w:pPr>
              <w:jc w:val="both"/>
              <w:rPr>
                <w:rFonts w:ascii="Times New Roman" w:hAnsi="Times New Roman" w:cs="Times New Roman"/>
                <w:sz w:val="24"/>
                <w:szCs w:val="24"/>
              </w:rPr>
            </w:pPr>
            <w:r w:rsidRPr="00E26BC8">
              <w:rPr>
                <w:rFonts w:ascii="Times New Roman" w:hAnsi="Times New Roman" w:cs="Times New Roman"/>
                <w:sz w:val="24"/>
                <w:szCs w:val="24"/>
              </w:rPr>
              <w:t xml:space="preserve">Kõnealust küsimust on loodava </w:t>
            </w:r>
            <w:proofErr w:type="spellStart"/>
            <w:r w:rsidRPr="00E26BC8">
              <w:rPr>
                <w:rFonts w:ascii="Times New Roman" w:hAnsi="Times New Roman" w:cs="Times New Roman"/>
                <w:sz w:val="24"/>
                <w:szCs w:val="24"/>
              </w:rPr>
              <w:t>KüTS</w:t>
            </w:r>
            <w:proofErr w:type="spellEnd"/>
            <w:r w:rsidRPr="00E26BC8">
              <w:rPr>
                <w:rFonts w:ascii="Times New Roman" w:hAnsi="Times New Roman" w:cs="Times New Roman"/>
                <w:sz w:val="24"/>
                <w:szCs w:val="24"/>
              </w:rPr>
              <w:t xml:space="preserve"> § 6</w:t>
            </w:r>
            <w:r w:rsidRPr="00E26BC8">
              <w:rPr>
                <w:rFonts w:ascii="Times New Roman" w:hAnsi="Times New Roman" w:cs="Times New Roman"/>
                <w:sz w:val="24"/>
                <w:szCs w:val="24"/>
                <w:vertAlign w:val="superscript"/>
              </w:rPr>
              <w:t>1</w:t>
            </w:r>
            <w:r w:rsidRPr="00E26BC8">
              <w:rPr>
                <w:rFonts w:ascii="Times New Roman" w:hAnsi="Times New Roman" w:cs="Times New Roman"/>
                <w:sz w:val="24"/>
                <w:szCs w:val="24"/>
              </w:rPr>
              <w:t xml:space="preserve"> juures põhjalikumalt selgitatud ka seletuskirjas.. Eelnõu on vastavalt muudetud. </w:t>
            </w:r>
          </w:p>
          <w:p w14:paraId="01B030F1" w14:textId="77777777" w:rsidR="00C701FE" w:rsidRDefault="00C701FE" w:rsidP="00C701FE">
            <w:pPr>
              <w:pStyle w:val="Loendilik"/>
              <w:numPr>
                <w:ilvl w:val="0"/>
                <w:numId w:val="2"/>
              </w:numPr>
              <w:spacing w:after="160" w:line="259" w:lineRule="auto"/>
              <w:jc w:val="both"/>
              <w:rPr>
                <w:rFonts w:ascii="Times New Roman" w:hAnsi="Times New Roman" w:cs="Times New Roman"/>
                <w:sz w:val="24"/>
                <w:szCs w:val="24"/>
              </w:rPr>
            </w:pPr>
            <w:r w:rsidRPr="416F4569">
              <w:rPr>
                <w:rFonts w:ascii="Times New Roman" w:hAnsi="Times New Roman" w:cs="Times New Roman"/>
                <w:sz w:val="24"/>
                <w:szCs w:val="24"/>
              </w:rPr>
              <w:t xml:space="preserve">NIS2 direktiiv näeb ette, et juhtorgani (eelnõus juhatuse liikme või liikmete ehk juhatuse) tasand on see tasand, kus toimub turvameetmed heaks kiidetakse. Seletuskirjas on selgitatud, et tegemist on juhatuse liikme tasandi ülesandega, mida ei ole võimalik edasi delegeerida. See tõlgendus tuleneb nii eelnõu koostajatele Euroopa Komisjoni poolt antud selgitustest kui ka NIS2 direktiivi </w:t>
            </w:r>
            <w:r w:rsidRPr="416F4569">
              <w:rPr>
                <w:rFonts w:ascii="Times New Roman" w:hAnsi="Times New Roman" w:cs="Times New Roman"/>
                <w:sz w:val="24"/>
                <w:szCs w:val="24"/>
              </w:rPr>
              <w:lastRenderedPageBreak/>
              <w:t xml:space="preserve">artikli 21 lõike 5 alusel antud rakendusmäärusest 2024/2690, mille põhjenduspunkt 9 viitab ka sellele, et taolised aspektid tuleb juhtorgani tasandil (eelnõus juhatuse tasandil) heaks kiita. Sama rakendusmääruse lisa, mis täpsustab selle rakendusmääruse artiklis 2 osutatud tehnilisi ja metoodilisi nõudeid, viitab ka sellele, et seda rakendusmäärust järgivate üksuste puhul on juhtorganil (eelnõus juhatuse tasandil) erinevaid ülesandeid seoses </w:t>
            </w:r>
            <w:proofErr w:type="spellStart"/>
            <w:r w:rsidRPr="416F4569">
              <w:rPr>
                <w:rFonts w:ascii="Times New Roman" w:hAnsi="Times New Roman" w:cs="Times New Roman"/>
                <w:sz w:val="24"/>
                <w:szCs w:val="24"/>
              </w:rPr>
              <w:t>riskijuhtimismeetmetega</w:t>
            </w:r>
            <w:proofErr w:type="spellEnd"/>
            <w:r w:rsidRPr="416F4569">
              <w:rPr>
                <w:rFonts w:ascii="Times New Roman" w:hAnsi="Times New Roman" w:cs="Times New Roman"/>
                <w:sz w:val="24"/>
                <w:szCs w:val="24"/>
              </w:rPr>
              <w:t xml:space="preserve"> (eelnõu mõttes turvameetmetega) ning nende rakendamise ja kontrolliga.</w:t>
            </w:r>
          </w:p>
          <w:p w14:paraId="5F522EBE" w14:textId="77777777" w:rsidR="00C701FE" w:rsidRDefault="00C701FE" w:rsidP="00C701FE">
            <w:pPr>
              <w:pStyle w:val="Loendilik"/>
              <w:numPr>
                <w:ilvl w:val="0"/>
                <w:numId w:val="2"/>
              </w:numPr>
              <w:spacing w:after="160" w:line="259" w:lineRule="auto"/>
              <w:jc w:val="both"/>
              <w:rPr>
                <w:rFonts w:ascii="Times New Roman" w:hAnsi="Times New Roman" w:cs="Times New Roman"/>
                <w:sz w:val="24"/>
                <w:szCs w:val="24"/>
              </w:rPr>
            </w:pPr>
            <w:r w:rsidRPr="416F4569">
              <w:rPr>
                <w:rFonts w:ascii="Times New Roman" w:hAnsi="Times New Roman" w:cs="Times New Roman"/>
                <w:sz w:val="24"/>
                <w:szCs w:val="24"/>
              </w:rPr>
              <w:t>NIS2 direktiivi sõnastuses on kasutatud sõnastust „</w:t>
            </w:r>
            <w:proofErr w:type="spellStart"/>
            <w:r w:rsidRPr="416F4569">
              <w:rPr>
                <w:rFonts w:ascii="Times New Roman" w:hAnsi="Times New Roman" w:cs="Times New Roman"/>
                <w:sz w:val="24"/>
                <w:szCs w:val="24"/>
              </w:rPr>
              <w:t>riskijuhtimismeetmed</w:t>
            </w:r>
            <w:proofErr w:type="spellEnd"/>
            <w:r w:rsidRPr="416F4569">
              <w:rPr>
                <w:rFonts w:ascii="Times New Roman" w:hAnsi="Times New Roman" w:cs="Times New Roman"/>
                <w:sz w:val="24"/>
                <w:szCs w:val="24"/>
              </w:rPr>
              <w:t>“, kuid eelnõusse üle võtmisel on kasutatud sõnastust „turvameetmed“. Seda on ka seletuskirjas selgitatud ning see ei tähenda, et seetõttu on direktiivi kohustusi laiendatud.</w:t>
            </w:r>
          </w:p>
          <w:p w14:paraId="63BFAC35" w14:textId="77777777" w:rsidR="00C701FE" w:rsidRDefault="00C701FE" w:rsidP="00C701FE">
            <w:pPr>
              <w:pStyle w:val="Loendilik"/>
              <w:numPr>
                <w:ilvl w:val="0"/>
                <w:numId w:val="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Koolituse sisu ja </w:t>
            </w:r>
            <w:proofErr w:type="spellStart"/>
            <w:r>
              <w:rPr>
                <w:rFonts w:ascii="Times New Roman" w:hAnsi="Times New Roman" w:cs="Times New Roman"/>
                <w:sz w:val="24"/>
                <w:szCs w:val="24"/>
              </w:rPr>
              <w:t>välba</w:t>
            </w:r>
            <w:proofErr w:type="spellEnd"/>
            <w:r>
              <w:rPr>
                <w:rFonts w:ascii="Times New Roman" w:hAnsi="Times New Roman" w:cs="Times New Roman"/>
                <w:sz w:val="24"/>
                <w:szCs w:val="24"/>
              </w:rPr>
              <w:t xml:space="preserve"> osas </w:t>
            </w:r>
          </w:p>
          <w:p w14:paraId="4428ECE3" w14:textId="608B86CF" w:rsidR="00C701FE" w:rsidRPr="00C701FE" w:rsidRDefault="00C701FE" w:rsidP="00C701FE">
            <w:pPr>
              <w:jc w:val="both"/>
              <w:rPr>
                <w:rFonts w:ascii="Times New Roman" w:hAnsi="Times New Roman" w:cs="Times New Roman"/>
                <w:sz w:val="24"/>
                <w:szCs w:val="24"/>
              </w:rPr>
            </w:pPr>
            <w:r w:rsidRPr="00C701FE">
              <w:rPr>
                <w:rFonts w:ascii="Times New Roman" w:hAnsi="Times New Roman" w:cs="Times New Roman"/>
                <w:sz w:val="24"/>
                <w:szCs w:val="24"/>
              </w:rPr>
              <w:t>Eelnõu tekstis on sõna „erikoolitus“ asendatud sõnaga „koolitus“.</w:t>
            </w:r>
          </w:p>
          <w:p w14:paraId="7114956E" w14:textId="77777777" w:rsidR="00C701FE" w:rsidRDefault="00C701FE" w:rsidP="00C701FE">
            <w:pPr>
              <w:rPr>
                <w:rFonts w:ascii="Times New Roman" w:hAnsi="Times New Roman" w:cs="Times New Roman"/>
                <w:sz w:val="24"/>
                <w:szCs w:val="24"/>
              </w:rPr>
            </w:pPr>
            <w:r>
              <w:rPr>
                <w:rFonts w:ascii="Times New Roman" w:hAnsi="Times New Roman" w:cs="Times New Roman"/>
                <w:sz w:val="24"/>
                <w:szCs w:val="24"/>
              </w:rPr>
              <w:t>NIS2 d</w:t>
            </w:r>
            <w:r w:rsidRPr="001D3919">
              <w:rPr>
                <w:rFonts w:ascii="Times New Roman" w:hAnsi="Times New Roman" w:cs="Times New Roman"/>
                <w:sz w:val="24"/>
                <w:szCs w:val="24"/>
              </w:rPr>
              <w:t>irektiiv</w:t>
            </w:r>
            <w:r>
              <w:rPr>
                <w:rFonts w:ascii="Times New Roman" w:hAnsi="Times New Roman" w:cs="Times New Roman"/>
                <w:sz w:val="24"/>
                <w:szCs w:val="24"/>
              </w:rPr>
              <w:t xml:space="preserve"> ei määratle</w:t>
            </w:r>
            <w:r w:rsidRPr="001D3919">
              <w:rPr>
                <w:rFonts w:ascii="Times New Roman" w:hAnsi="Times New Roman" w:cs="Times New Roman"/>
                <w:sz w:val="24"/>
                <w:szCs w:val="24"/>
              </w:rPr>
              <w:t xml:space="preserve"> koolituste läbimise </w:t>
            </w:r>
            <w:proofErr w:type="spellStart"/>
            <w:r w:rsidRPr="001D3919">
              <w:rPr>
                <w:rFonts w:ascii="Times New Roman" w:hAnsi="Times New Roman" w:cs="Times New Roman"/>
                <w:sz w:val="24"/>
                <w:szCs w:val="24"/>
              </w:rPr>
              <w:t>välpa</w:t>
            </w:r>
            <w:proofErr w:type="spellEnd"/>
            <w:r w:rsidRPr="001D3919">
              <w:rPr>
                <w:rFonts w:ascii="Times New Roman" w:hAnsi="Times New Roman" w:cs="Times New Roman"/>
                <w:sz w:val="24"/>
                <w:szCs w:val="24"/>
              </w:rPr>
              <w:t xml:space="preserve"> ega spetsiifilisi õpiväljundeid</w:t>
            </w:r>
            <w:r>
              <w:rPr>
                <w:rFonts w:ascii="Times New Roman" w:hAnsi="Times New Roman" w:cs="Times New Roman"/>
                <w:sz w:val="24"/>
                <w:szCs w:val="24"/>
              </w:rPr>
              <w:t xml:space="preserve">. Samas on eesmärk üle võtta </w:t>
            </w:r>
            <w:r w:rsidRPr="001D3919">
              <w:rPr>
                <w:rFonts w:ascii="Times New Roman" w:hAnsi="Times New Roman" w:cs="Times New Roman"/>
                <w:sz w:val="24"/>
                <w:szCs w:val="24"/>
              </w:rPr>
              <w:t>minimaalsete võimalike kohustustega. Sellest tulenevalt ei ole põhjendatud koolituse sisu/kvaliteedi/muude kriteeriumite põhjalikum reguleerimine.</w:t>
            </w:r>
          </w:p>
          <w:p w14:paraId="3DB59C6A" w14:textId="77777777" w:rsidR="00C701FE" w:rsidRDefault="00C701FE" w:rsidP="00C701FE">
            <w:pPr>
              <w:rPr>
                <w:rFonts w:ascii="Times New Roman" w:hAnsi="Times New Roman" w:cs="Times New Roman"/>
                <w:sz w:val="24"/>
                <w:szCs w:val="24"/>
              </w:rPr>
            </w:pPr>
            <w:r>
              <w:rPr>
                <w:rFonts w:ascii="Times New Roman" w:hAnsi="Times New Roman" w:cs="Times New Roman"/>
                <w:sz w:val="24"/>
                <w:szCs w:val="24"/>
              </w:rPr>
              <w:t xml:space="preserve">Seetõttu ei sätestata eelnõuga seaduse ega ka selle alusel antava määruse tasandil selle </w:t>
            </w:r>
            <w:proofErr w:type="spellStart"/>
            <w:r>
              <w:rPr>
                <w:rFonts w:ascii="Times New Roman" w:hAnsi="Times New Roman" w:cs="Times New Roman"/>
                <w:sz w:val="24"/>
                <w:szCs w:val="24"/>
              </w:rPr>
              <w:t>välba</w:t>
            </w:r>
            <w:proofErr w:type="spellEnd"/>
            <w:r>
              <w:rPr>
                <w:rFonts w:ascii="Times New Roman" w:hAnsi="Times New Roman" w:cs="Times New Roman"/>
                <w:sz w:val="24"/>
                <w:szCs w:val="24"/>
              </w:rPr>
              <w:t xml:space="preserve"> pikkust (vt määruste kavandeid). Selle määratleb konkreetne üksus ise (nt ideaalselt üks kord aastas, et juhatuse liige saaks tuletada meelde seletuskirjas kirjeldatud õpiväljundite teemasid). See, kas üksuse koolitusplaan ja selle nõude täitmine on olnud piisav, saab hinnata järelevalve käigus. </w:t>
            </w:r>
            <w:r w:rsidRPr="00124FA4">
              <w:rPr>
                <w:rFonts w:ascii="Times New Roman" w:hAnsi="Times New Roman" w:cs="Times New Roman"/>
                <w:sz w:val="24"/>
                <w:szCs w:val="24"/>
              </w:rPr>
              <w:t>Alates sellest, et kas juhtkond mõõdab koolitustulemusi, teeb sellest mingeid järeldusi, korrektuure, kas juhtkond oskab selgitada oma vastutusalasse kuuluvaid asju, nõuda infoturbega tegelevatelt töötajatelt selgitusi, aruandeid, langetada selle põhjal argumenteeritud otsuseid jne.</w:t>
            </w:r>
          </w:p>
          <w:p w14:paraId="7B3E674B" w14:textId="77777777" w:rsidR="00C701FE" w:rsidRDefault="00C701FE" w:rsidP="00C701FE">
            <w:pPr>
              <w:rPr>
                <w:rFonts w:ascii="Times New Roman" w:hAnsi="Times New Roman" w:cs="Times New Roman"/>
                <w:sz w:val="24"/>
                <w:szCs w:val="24"/>
              </w:rPr>
            </w:pPr>
            <w:r>
              <w:rPr>
                <w:rFonts w:ascii="Times New Roman" w:hAnsi="Times New Roman" w:cs="Times New Roman"/>
                <w:sz w:val="24"/>
                <w:szCs w:val="24"/>
              </w:rPr>
              <w:t>Eelnõu ei määratle nõudeid koolitaja pädevusele ning mis on koolituse läbimise tõendavaks dokumendiks. Samuti ei määratleta eelnõus, kes võib seda koolitust juhatuse liikmele teha – nt kas selle võib teha ka sama üksuse infoturbejuht.</w:t>
            </w:r>
          </w:p>
          <w:p w14:paraId="240DB1D1" w14:textId="77777777" w:rsidR="00C701FE" w:rsidRDefault="00C701FE" w:rsidP="00C701FE">
            <w:pPr>
              <w:rPr>
                <w:rFonts w:ascii="Times New Roman" w:hAnsi="Times New Roman" w:cs="Times New Roman"/>
                <w:sz w:val="24"/>
                <w:szCs w:val="24"/>
              </w:rPr>
            </w:pPr>
            <w:r w:rsidRPr="416F4569">
              <w:rPr>
                <w:rFonts w:ascii="Times New Roman" w:hAnsi="Times New Roman" w:cs="Times New Roman"/>
                <w:sz w:val="24"/>
                <w:szCs w:val="24"/>
              </w:rPr>
              <w:lastRenderedPageBreak/>
              <w:t xml:space="preserve">Euroopa Komisjoni suunistes direktiivi (EL) 2022/2555 (küberturvalisuse 2. direktiiv) artikli 4 lõigete 1 ja 2 kohaldamise kohta 2023/C 328/02, on suuniste punkti 37 teise tekstilõikes märgitud, et NIS2 direktiivi artiklitest 20 ja 21 tulenevad kohustused on omavahel seotud. Seetõttu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asukoht õige, st tegemist on nõudega, mis on seotud ennekõike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§-ga 7, mistõttu on selle asukoht sobivaim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2. peatükis. Eelnõu seletuskirja asjaomase sätte juures täiendatud.</w:t>
            </w:r>
          </w:p>
          <w:p w14:paraId="4DE490D1" w14:textId="3A604BC1" w:rsidR="005D27AC" w:rsidRPr="004745AE" w:rsidRDefault="005D27AC" w:rsidP="004745AE">
            <w:pPr>
              <w:ind w:left="360"/>
              <w:jc w:val="both"/>
              <w:rPr>
                <w:rFonts w:ascii="Times New Roman" w:hAnsi="Times New Roman" w:cs="Times New Roman"/>
                <w:sz w:val="24"/>
                <w:szCs w:val="24"/>
              </w:rPr>
            </w:pPr>
          </w:p>
        </w:tc>
      </w:tr>
      <w:tr w:rsidR="004C10F7" w14:paraId="4F97C7C1" w14:textId="77777777" w:rsidTr="004C10F7">
        <w:trPr>
          <w:trHeight w:val="276"/>
        </w:trPr>
        <w:tc>
          <w:tcPr>
            <w:tcW w:w="5015" w:type="dxa"/>
          </w:tcPr>
          <w:p w14:paraId="7003999E" w14:textId="77777777" w:rsidR="004C10F7" w:rsidRPr="00D3134E" w:rsidRDefault="004C10F7" w:rsidP="007C298C">
            <w:pPr>
              <w:jc w:val="both"/>
              <w:rPr>
                <w:rFonts w:ascii="Times New Roman" w:hAnsi="Times New Roman" w:cs="Times New Roman"/>
                <w:sz w:val="24"/>
                <w:szCs w:val="24"/>
              </w:rPr>
            </w:pPr>
            <w:r w:rsidRPr="00D3134E">
              <w:rPr>
                <w:rFonts w:ascii="Times New Roman" w:hAnsi="Times New Roman" w:cs="Times New Roman"/>
                <w:b/>
                <w:bCs/>
                <w:sz w:val="24"/>
                <w:szCs w:val="24"/>
              </w:rPr>
              <w:lastRenderedPageBreak/>
              <w:t xml:space="preserve">Eelnõu § 1 p 26 – </w:t>
            </w:r>
            <w:proofErr w:type="spellStart"/>
            <w:r w:rsidRPr="00D3134E">
              <w:rPr>
                <w:rFonts w:ascii="Times New Roman" w:hAnsi="Times New Roman" w:cs="Times New Roman"/>
                <w:b/>
                <w:bCs/>
                <w:sz w:val="24"/>
                <w:szCs w:val="24"/>
              </w:rPr>
              <w:t>KüTS</w:t>
            </w:r>
            <w:proofErr w:type="spellEnd"/>
            <w:r w:rsidRPr="00D3134E">
              <w:rPr>
                <w:rFonts w:ascii="Times New Roman" w:hAnsi="Times New Roman" w:cs="Times New Roman"/>
                <w:b/>
                <w:bCs/>
                <w:sz w:val="24"/>
                <w:szCs w:val="24"/>
              </w:rPr>
              <w:t xml:space="preserve"> § 7 lg 2 </w:t>
            </w:r>
          </w:p>
          <w:p w14:paraId="55293410" w14:textId="77777777" w:rsidR="004C10F7" w:rsidRPr="00D3134E" w:rsidRDefault="004C10F7" w:rsidP="007C298C">
            <w:pPr>
              <w:jc w:val="both"/>
              <w:rPr>
                <w:rFonts w:ascii="Times New Roman" w:hAnsi="Times New Roman" w:cs="Times New Roman"/>
                <w:sz w:val="24"/>
                <w:szCs w:val="24"/>
              </w:rPr>
            </w:pPr>
            <w:r w:rsidRPr="00D3134E">
              <w:rPr>
                <w:rFonts w:ascii="Times New Roman" w:hAnsi="Times New Roman" w:cs="Times New Roman"/>
                <w:sz w:val="24"/>
                <w:szCs w:val="24"/>
              </w:rPr>
              <w:t xml:space="preserve">Siin vajab sätte algus korrigeerimist, sest sätestab, et muudetakse selle lõike punkte 1-3, kuid tegelikult tekitatakse 14 punkti. </w:t>
            </w:r>
          </w:p>
          <w:p w14:paraId="28BF38C8" w14:textId="77777777" w:rsidR="004C10F7" w:rsidRPr="00D3134E" w:rsidRDefault="004C10F7" w:rsidP="007C298C">
            <w:pPr>
              <w:jc w:val="both"/>
              <w:rPr>
                <w:rFonts w:ascii="Times New Roman" w:hAnsi="Times New Roman" w:cs="Times New Roman"/>
                <w:sz w:val="24"/>
                <w:szCs w:val="24"/>
              </w:rPr>
            </w:pPr>
            <w:r w:rsidRPr="00D3134E">
              <w:rPr>
                <w:rFonts w:ascii="Times New Roman" w:hAnsi="Times New Roman" w:cs="Times New Roman"/>
                <w:sz w:val="24"/>
                <w:szCs w:val="24"/>
                <w:u w:val="single"/>
              </w:rPr>
              <w:t>Teeme ettepaneku</w:t>
            </w:r>
            <w:r w:rsidRPr="00D3134E">
              <w:rPr>
                <w:rFonts w:ascii="Times New Roman" w:hAnsi="Times New Roman" w:cs="Times New Roman"/>
                <w:sz w:val="24"/>
                <w:szCs w:val="24"/>
              </w:rPr>
              <w:t xml:space="preserve"> tõlkida turvameetmete nimekiri täpselt NIS2 direktiivist, praegu on tekitatud meetmeid juurde sõnastuste muudatustega. Isegi kui need on väikesed ning sisuliselt on proovitud osa teemasid lahti lüüa eraldi punktideks. </w:t>
            </w:r>
          </w:p>
          <w:p w14:paraId="4AF22ADF" w14:textId="77777777" w:rsidR="004C10F7" w:rsidRPr="00D3134E" w:rsidRDefault="004C10F7" w:rsidP="007C298C">
            <w:pPr>
              <w:jc w:val="both"/>
              <w:rPr>
                <w:rFonts w:ascii="Times New Roman" w:hAnsi="Times New Roman" w:cs="Times New Roman"/>
                <w:sz w:val="24"/>
                <w:szCs w:val="24"/>
              </w:rPr>
            </w:pPr>
            <w:r w:rsidRPr="00D3134E">
              <w:rPr>
                <w:rFonts w:ascii="Times New Roman" w:hAnsi="Times New Roman" w:cs="Times New Roman"/>
                <w:sz w:val="24"/>
                <w:szCs w:val="24"/>
                <w:u w:val="single"/>
              </w:rPr>
              <w:t>Punkti 9</w:t>
            </w:r>
            <w:r w:rsidRPr="00D3134E">
              <w:rPr>
                <w:rFonts w:ascii="Times New Roman" w:hAnsi="Times New Roman" w:cs="Times New Roman"/>
                <w:sz w:val="24"/>
                <w:szCs w:val="24"/>
              </w:rPr>
              <w:t xml:space="preserve"> osas kommenteerime, et </w:t>
            </w:r>
            <w:proofErr w:type="spellStart"/>
            <w:r w:rsidRPr="00D3134E">
              <w:rPr>
                <w:rFonts w:ascii="Times New Roman" w:hAnsi="Times New Roman" w:cs="Times New Roman"/>
                <w:sz w:val="24"/>
                <w:szCs w:val="24"/>
              </w:rPr>
              <w:t>küberhügieen</w:t>
            </w:r>
            <w:proofErr w:type="spellEnd"/>
            <w:r w:rsidRPr="00D3134E">
              <w:rPr>
                <w:rFonts w:ascii="Times New Roman" w:hAnsi="Times New Roman" w:cs="Times New Roman"/>
                <w:sz w:val="24"/>
                <w:szCs w:val="24"/>
              </w:rPr>
              <w:t xml:space="preserve"> ei ole ametikult kasutatav termin. Selle välja toomine eelnõus on täiesti ebamõistlik. Mis asi see on? Selle sõna võiks üldse välja jätta. Organisatsioonid on erineval tasemel. Hakata küberturvalisuse teenust pakkuvates organisatsioonides regulaarseid hügieenikoolitusi tegema ei tundu eriti mõistlik. </w:t>
            </w:r>
          </w:p>
          <w:p w14:paraId="4CF5B695" w14:textId="47637B29" w:rsidR="004C10F7" w:rsidRPr="00BD5CBD" w:rsidRDefault="004C10F7" w:rsidP="007C298C">
            <w:pPr>
              <w:jc w:val="both"/>
              <w:rPr>
                <w:rFonts w:ascii="Times New Roman" w:hAnsi="Times New Roman" w:cs="Times New Roman"/>
                <w:sz w:val="24"/>
                <w:szCs w:val="24"/>
              </w:rPr>
            </w:pPr>
            <w:r w:rsidRPr="00F015CA">
              <w:rPr>
                <w:rFonts w:ascii="Times New Roman" w:hAnsi="Times New Roman" w:cs="Times New Roman"/>
                <w:sz w:val="24"/>
                <w:szCs w:val="24"/>
                <w:u w:val="single"/>
              </w:rPr>
              <w:t>Punktide 10 ja 13</w:t>
            </w:r>
            <w:r w:rsidRPr="00D3134E">
              <w:rPr>
                <w:rFonts w:ascii="Times New Roman" w:hAnsi="Times New Roman" w:cs="Times New Roman"/>
                <w:sz w:val="24"/>
                <w:szCs w:val="24"/>
              </w:rPr>
              <w:t xml:space="preserve"> osas on taas küsimus, mis on „asjakohane juht“. See tuleb siduda riski kaalutlemisega. Punkt 13 valgub üsna laiali – et on justkui turvaline ja siis ebaturvaline(?) lahendus ja siis peaks asjakohasel juhul valima turvalise ja mitteasjakohasel ebaturvalise?</w:t>
            </w:r>
          </w:p>
        </w:tc>
        <w:tc>
          <w:tcPr>
            <w:tcW w:w="8519" w:type="dxa"/>
          </w:tcPr>
          <w:p w14:paraId="73D4E173" w14:textId="08AF528A"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Arvestatud ja selgitatud vastavalt kommenteeritud punkti arvestades</w:t>
            </w:r>
          </w:p>
          <w:p w14:paraId="1A7C08C5" w14:textId="42C428ED" w:rsidR="004C10F7" w:rsidRDefault="004C10F7" w:rsidP="007C298C">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Paragrahvi m</w:t>
            </w:r>
            <w:r w:rsidRPr="00C63115">
              <w:rPr>
                <w:rFonts w:ascii="Times New Roman" w:hAnsi="Times New Roman" w:cs="Times New Roman"/>
                <w:sz w:val="24"/>
                <w:szCs w:val="24"/>
              </w:rPr>
              <w:t>uutmiskäsu</w:t>
            </w:r>
            <w:r>
              <w:rPr>
                <w:rFonts w:ascii="Times New Roman" w:hAnsi="Times New Roman" w:cs="Times New Roman"/>
                <w:sz w:val="24"/>
                <w:szCs w:val="24"/>
              </w:rPr>
              <w:t xml:space="preserve"> sõnastust</w:t>
            </w:r>
            <w:r w:rsidRPr="00C63115">
              <w:rPr>
                <w:rFonts w:ascii="Times New Roman" w:hAnsi="Times New Roman" w:cs="Times New Roman"/>
                <w:sz w:val="24"/>
                <w:szCs w:val="24"/>
              </w:rPr>
              <w:t xml:space="preserve"> on muudetud. </w:t>
            </w:r>
          </w:p>
          <w:p w14:paraId="406F2A99" w14:textId="4E156195" w:rsidR="004C10F7" w:rsidRDefault="004C10F7" w:rsidP="007C298C">
            <w:pPr>
              <w:pStyle w:val="Loendilik"/>
              <w:jc w:val="both"/>
              <w:rPr>
                <w:rFonts w:ascii="Times New Roman" w:hAnsi="Times New Roman" w:cs="Times New Roman"/>
                <w:sz w:val="24"/>
                <w:szCs w:val="24"/>
              </w:rPr>
            </w:pPr>
            <w:r>
              <w:rPr>
                <w:rFonts w:ascii="Times New Roman" w:hAnsi="Times New Roman" w:cs="Times New Roman"/>
                <w:sz w:val="24"/>
                <w:szCs w:val="24"/>
              </w:rPr>
              <w:t xml:space="preserve">Avalikul kooskõlastusringil olnud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lõike 2 sisu on viidud sama paragrahvi lõike 5 alusel antud Vabariigi Valitsuse määruse muudatusse (vt seletuskirja lisaks olevaid määruse kavaneid). Tolle sätte sõnastamisel on arvestatud ja lähtutud kommentaaris toodud ettepanekust. Järgmised kommentaarid on esitatud tolle määruse muutmise kavandi kontekstis.</w:t>
            </w:r>
          </w:p>
          <w:p w14:paraId="58E9C3A6" w14:textId="6807B967" w:rsidR="004C10F7" w:rsidRDefault="004C10F7" w:rsidP="007C298C">
            <w:pPr>
              <w:pStyle w:val="Loendilik"/>
              <w:numPr>
                <w:ilvl w:val="0"/>
                <w:numId w:val="2"/>
              </w:numPr>
              <w:jc w:val="both"/>
              <w:rPr>
                <w:rFonts w:ascii="Times New Roman" w:hAnsi="Times New Roman" w:cs="Times New Roman"/>
                <w:sz w:val="24"/>
                <w:szCs w:val="24"/>
              </w:rPr>
            </w:pPr>
            <w:r w:rsidRPr="008B704E">
              <w:rPr>
                <w:rFonts w:ascii="Times New Roman" w:hAnsi="Times New Roman" w:cs="Times New Roman"/>
                <w:sz w:val="24"/>
                <w:szCs w:val="24"/>
              </w:rPr>
              <w:t xml:space="preserve">p 9: jätame välja sõna </w:t>
            </w:r>
            <w:r>
              <w:rPr>
                <w:rFonts w:ascii="Times New Roman" w:hAnsi="Times New Roman" w:cs="Times New Roman"/>
                <w:sz w:val="24"/>
                <w:szCs w:val="24"/>
              </w:rPr>
              <w:t>„</w:t>
            </w:r>
            <w:proofErr w:type="spellStart"/>
            <w:r w:rsidRPr="008B704E">
              <w:rPr>
                <w:rFonts w:ascii="Times New Roman" w:hAnsi="Times New Roman" w:cs="Times New Roman"/>
                <w:sz w:val="24"/>
                <w:szCs w:val="24"/>
              </w:rPr>
              <w:t>küberhügieen</w:t>
            </w:r>
            <w:proofErr w:type="spellEnd"/>
            <w:r>
              <w:rPr>
                <w:rFonts w:ascii="Times New Roman" w:hAnsi="Times New Roman" w:cs="Times New Roman"/>
                <w:sz w:val="24"/>
                <w:szCs w:val="24"/>
              </w:rPr>
              <w:t>“</w:t>
            </w:r>
            <w:r w:rsidRPr="008B704E">
              <w:rPr>
                <w:rFonts w:ascii="Times New Roman" w:hAnsi="Times New Roman" w:cs="Times New Roman"/>
                <w:sz w:val="24"/>
                <w:szCs w:val="24"/>
              </w:rPr>
              <w:t xml:space="preserve">; </w:t>
            </w:r>
          </w:p>
          <w:p w14:paraId="2A9950ED" w14:textId="77777777" w:rsidR="004C10F7" w:rsidRDefault="004C10F7" w:rsidP="007C298C">
            <w:pPr>
              <w:pStyle w:val="Loendilik"/>
              <w:numPr>
                <w:ilvl w:val="0"/>
                <w:numId w:val="2"/>
              </w:numPr>
              <w:jc w:val="both"/>
              <w:rPr>
                <w:rFonts w:ascii="Times New Roman" w:hAnsi="Times New Roman" w:cs="Times New Roman"/>
                <w:sz w:val="24"/>
                <w:szCs w:val="24"/>
              </w:rPr>
            </w:pPr>
            <w:r w:rsidRPr="008B704E">
              <w:rPr>
                <w:rFonts w:ascii="Times New Roman" w:hAnsi="Times New Roman" w:cs="Times New Roman"/>
                <w:sz w:val="24"/>
                <w:szCs w:val="24"/>
              </w:rPr>
              <w:t>p -d</w:t>
            </w:r>
            <w:r>
              <w:rPr>
                <w:rFonts w:ascii="Times New Roman" w:hAnsi="Times New Roman" w:cs="Times New Roman"/>
                <w:sz w:val="24"/>
                <w:szCs w:val="24"/>
              </w:rPr>
              <w:t xml:space="preserve"> </w:t>
            </w:r>
            <w:r w:rsidRPr="008B704E">
              <w:rPr>
                <w:rFonts w:ascii="Times New Roman" w:hAnsi="Times New Roman" w:cs="Times New Roman"/>
                <w:sz w:val="24"/>
                <w:szCs w:val="24"/>
              </w:rPr>
              <w:t xml:space="preserve">10 ja 13: </w:t>
            </w:r>
            <w:r>
              <w:rPr>
                <w:rFonts w:ascii="Times New Roman" w:hAnsi="Times New Roman" w:cs="Times New Roman"/>
                <w:sz w:val="24"/>
                <w:szCs w:val="24"/>
              </w:rPr>
              <w:t>s</w:t>
            </w:r>
            <w:r w:rsidRPr="008B704E">
              <w:rPr>
                <w:rFonts w:ascii="Times New Roman" w:hAnsi="Times New Roman" w:cs="Times New Roman"/>
                <w:sz w:val="24"/>
                <w:szCs w:val="24"/>
              </w:rPr>
              <w:t xml:space="preserve">õnad </w:t>
            </w:r>
            <w:r>
              <w:rPr>
                <w:rFonts w:ascii="Times New Roman" w:hAnsi="Times New Roman" w:cs="Times New Roman"/>
                <w:sz w:val="24"/>
                <w:szCs w:val="24"/>
              </w:rPr>
              <w:t>„</w:t>
            </w:r>
            <w:r w:rsidRPr="008B704E">
              <w:rPr>
                <w:rFonts w:ascii="Times New Roman" w:hAnsi="Times New Roman" w:cs="Times New Roman"/>
                <w:sz w:val="24"/>
                <w:szCs w:val="24"/>
              </w:rPr>
              <w:t>asjakohasel juhul</w:t>
            </w:r>
            <w:r>
              <w:rPr>
                <w:rFonts w:ascii="Times New Roman" w:hAnsi="Times New Roman" w:cs="Times New Roman"/>
                <w:sz w:val="24"/>
                <w:szCs w:val="24"/>
              </w:rPr>
              <w:t>“</w:t>
            </w:r>
            <w:r w:rsidRPr="008B704E">
              <w:rPr>
                <w:rFonts w:ascii="Times New Roman" w:hAnsi="Times New Roman" w:cs="Times New Roman"/>
                <w:sz w:val="24"/>
                <w:szCs w:val="24"/>
              </w:rPr>
              <w:t xml:space="preserve"> tähendab, et kui see on konkreetse teenuseosutaja puhul kohaldatav. Kui seda otsesõnu siduda riskide kaalutlemisega, siis ei oleks see sõnastus kooskõlas NIS2 direktiivi artikli 21 lõike 2 sõnastusega ehk vastuolus siinse kommentaari ettepanekuga. </w:t>
            </w:r>
          </w:p>
          <w:p w14:paraId="096A56FC" w14:textId="28F9182A" w:rsidR="004C10F7" w:rsidRDefault="004C10F7" w:rsidP="007C298C">
            <w:pPr>
              <w:pStyle w:val="Loendilik"/>
              <w:numPr>
                <w:ilvl w:val="0"/>
                <w:numId w:val="2"/>
              </w:numPr>
              <w:jc w:val="both"/>
              <w:rPr>
                <w:rFonts w:ascii="Times New Roman" w:hAnsi="Times New Roman" w:cs="Times New Roman"/>
                <w:sz w:val="24"/>
                <w:szCs w:val="24"/>
              </w:rPr>
            </w:pPr>
            <w:r w:rsidRPr="008B704E">
              <w:rPr>
                <w:rFonts w:ascii="Times New Roman" w:hAnsi="Times New Roman" w:cs="Times New Roman"/>
                <w:sz w:val="24"/>
                <w:szCs w:val="24"/>
              </w:rPr>
              <w:t>Punktis 13 ei ole main</w:t>
            </w:r>
            <w:r>
              <w:rPr>
                <w:rFonts w:ascii="Times New Roman" w:hAnsi="Times New Roman" w:cs="Times New Roman"/>
                <w:sz w:val="24"/>
                <w:szCs w:val="24"/>
              </w:rPr>
              <w:t>i</w:t>
            </w:r>
            <w:r w:rsidRPr="008B704E">
              <w:rPr>
                <w:rFonts w:ascii="Times New Roman" w:hAnsi="Times New Roman" w:cs="Times New Roman"/>
                <w:sz w:val="24"/>
                <w:szCs w:val="24"/>
              </w:rPr>
              <w:t>tud ebaturvalist lahendust, mistõttu on see kommentaar segane</w:t>
            </w:r>
            <w:r>
              <w:rPr>
                <w:rFonts w:ascii="Times New Roman" w:hAnsi="Times New Roman" w:cs="Times New Roman"/>
                <w:sz w:val="24"/>
                <w:szCs w:val="24"/>
              </w:rPr>
              <w:t>.</w:t>
            </w:r>
          </w:p>
        </w:tc>
      </w:tr>
      <w:tr w:rsidR="004C10F7" w14:paraId="56EC328E" w14:textId="77777777" w:rsidTr="004C10F7">
        <w:trPr>
          <w:trHeight w:val="276"/>
        </w:trPr>
        <w:tc>
          <w:tcPr>
            <w:tcW w:w="5015" w:type="dxa"/>
          </w:tcPr>
          <w:p w14:paraId="04403395" w14:textId="77777777" w:rsidR="004C10F7" w:rsidRPr="00F1551C" w:rsidRDefault="004C10F7" w:rsidP="007C298C">
            <w:pPr>
              <w:jc w:val="both"/>
              <w:rPr>
                <w:rFonts w:ascii="Times New Roman" w:hAnsi="Times New Roman" w:cs="Times New Roman"/>
                <w:sz w:val="24"/>
                <w:szCs w:val="24"/>
              </w:rPr>
            </w:pPr>
            <w:r w:rsidRPr="00F1551C">
              <w:rPr>
                <w:rFonts w:ascii="Times New Roman" w:hAnsi="Times New Roman" w:cs="Times New Roman"/>
                <w:b/>
                <w:bCs/>
                <w:sz w:val="24"/>
                <w:szCs w:val="24"/>
              </w:rPr>
              <w:t xml:space="preserve">Eelnõu § 1 p 27 – </w:t>
            </w:r>
            <w:proofErr w:type="spellStart"/>
            <w:r w:rsidRPr="00F1551C">
              <w:rPr>
                <w:rFonts w:ascii="Times New Roman" w:hAnsi="Times New Roman" w:cs="Times New Roman"/>
                <w:b/>
                <w:bCs/>
                <w:sz w:val="24"/>
                <w:szCs w:val="24"/>
              </w:rPr>
              <w:t>KüTS</w:t>
            </w:r>
            <w:proofErr w:type="spellEnd"/>
            <w:r w:rsidRPr="00F1551C">
              <w:rPr>
                <w:rFonts w:ascii="Times New Roman" w:hAnsi="Times New Roman" w:cs="Times New Roman"/>
                <w:b/>
                <w:bCs/>
                <w:sz w:val="24"/>
                <w:szCs w:val="24"/>
              </w:rPr>
              <w:t xml:space="preserve"> § 7 lg 2</w:t>
            </w:r>
            <w:r w:rsidRPr="00F1551C">
              <w:rPr>
                <w:rFonts w:ascii="Times New Roman" w:hAnsi="Times New Roman" w:cs="Times New Roman"/>
                <w:b/>
                <w:bCs/>
                <w:sz w:val="24"/>
                <w:szCs w:val="24"/>
                <w:vertAlign w:val="superscript"/>
              </w:rPr>
              <w:t>1</w:t>
            </w:r>
            <w:r w:rsidRPr="00F1551C">
              <w:rPr>
                <w:rFonts w:ascii="Times New Roman" w:hAnsi="Times New Roman" w:cs="Times New Roman"/>
                <w:b/>
                <w:bCs/>
                <w:sz w:val="24"/>
                <w:szCs w:val="24"/>
              </w:rPr>
              <w:t xml:space="preserve"> </w:t>
            </w:r>
          </w:p>
          <w:p w14:paraId="55EA7176" w14:textId="2E079DF7" w:rsidR="004C10F7" w:rsidRPr="00BD5CBD" w:rsidRDefault="004C10F7" w:rsidP="007C298C">
            <w:pPr>
              <w:jc w:val="both"/>
              <w:rPr>
                <w:rFonts w:ascii="Times New Roman" w:hAnsi="Times New Roman" w:cs="Times New Roman"/>
                <w:sz w:val="24"/>
                <w:szCs w:val="24"/>
              </w:rPr>
            </w:pPr>
            <w:r w:rsidRPr="00F1551C">
              <w:rPr>
                <w:rFonts w:ascii="Times New Roman" w:hAnsi="Times New Roman" w:cs="Times New Roman"/>
                <w:sz w:val="24"/>
                <w:szCs w:val="24"/>
              </w:rPr>
              <w:lastRenderedPageBreak/>
              <w:t>Kaitsetarve ei ole üldiselt mõistetav termin. Teeme ettepaneku selle ja teised E-ITS standardis kasutatavad ja ainult E-ITS sõnastikus defineeritud spetsiifilised mõisted eelnõust välja jätta.</w:t>
            </w:r>
          </w:p>
        </w:tc>
        <w:tc>
          <w:tcPr>
            <w:tcW w:w="8519" w:type="dxa"/>
          </w:tcPr>
          <w:p w14:paraId="35981129" w14:textId="77777777" w:rsidR="004C10F7" w:rsidRDefault="004C10F7" w:rsidP="00C60697">
            <w:pPr>
              <w:jc w:val="both"/>
              <w:rPr>
                <w:rFonts w:ascii="Times New Roman" w:hAnsi="Times New Roman" w:cs="Times New Roman"/>
                <w:sz w:val="24"/>
                <w:szCs w:val="24"/>
              </w:rPr>
            </w:pPr>
            <w:r w:rsidRPr="416F4569">
              <w:rPr>
                <w:rFonts w:ascii="Times New Roman" w:hAnsi="Times New Roman" w:cs="Times New Roman"/>
                <w:sz w:val="24"/>
                <w:szCs w:val="24"/>
              </w:rPr>
              <w:lastRenderedPageBreak/>
              <w:t>Osaliselt arvestatud ja selgitatud vastavalt kommentaaris esitatud ettepanekutele</w:t>
            </w:r>
          </w:p>
          <w:p w14:paraId="25D71E53" w14:textId="77777777" w:rsidR="004C10F7" w:rsidRDefault="004C10F7" w:rsidP="00C60697">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Arusaamatuks jääb, milles seisneb laiendav ülevõtmine. Eelnõu koostades on üle vaadatud eelnõu sõnastust ning selles ei ole uusi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subjekte, keda NIS2 direktiiv ette ei näe (v.a näiteks üksikud avalikku sektorisse kuuluvad subjektid, kelle suhtes soovitakse ka NIS2 direktiivi üle võttes seaduse järgimise kohustus säilitada). Eelnõud koostades on lähtutud võimalikult suurel määral NIS2 direktiivi enda sõnastustest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uute subjektide sõnastamisel. </w:t>
            </w:r>
          </w:p>
          <w:p w14:paraId="48B3141E" w14:textId="77777777" w:rsidR="004C10F7" w:rsidRPr="00815320" w:rsidRDefault="004C10F7" w:rsidP="00C60697">
            <w:pPr>
              <w:pStyle w:val="Loendilik"/>
              <w:numPr>
                <w:ilvl w:val="0"/>
                <w:numId w:val="2"/>
              </w:numPr>
              <w:jc w:val="both"/>
              <w:rPr>
                <w:rFonts w:ascii="Times New Roman" w:hAnsi="Times New Roman" w:cs="Times New Roman"/>
                <w:sz w:val="24"/>
                <w:szCs w:val="24"/>
              </w:rPr>
            </w:pPr>
            <w:r w:rsidRPr="00815320">
              <w:rPr>
                <w:rFonts w:ascii="Times New Roman" w:hAnsi="Times New Roman" w:cs="Times New Roman"/>
                <w:sz w:val="24"/>
                <w:szCs w:val="24"/>
              </w:rPr>
              <w:t xml:space="preserve">NIS2 direktiivis toodud kohaldamisala (subjektide ringi) saab kitsendada ainult direktiiviga ettenähtud määral, mitte enam ega meelevaldselt. Oleme teadlikud teatud riikide erinevast lähenemisest ja küsinud ka selgitusi, kuid täna puuduvad veenvad põhjendused, et sellised lähenemised on direktiiviga kooskõlas - pigem vastupidi võrreldes Lääne-Euroopa riikidega. Taustainfoks tasub teada, et sama küsimust on teisedki liikmesriigid põhjalikult vaaginud, kes on juba NIS2 direktiivi üle võtnud ning on andnud selle kohta välja ka selgitavaid materjale. Näiteks on soovi korral võimalik tutvuda ka Belgia kuningriigi pädeva asutuse vastavate selgitustega </w:t>
            </w:r>
            <w:hyperlink r:id="rId19"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(lk 8 alajaotis B) ja </w:t>
            </w:r>
            <w:hyperlink r:id="rId20"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(nt lk 8, lk 11, lk 12).   </w:t>
            </w:r>
          </w:p>
          <w:p w14:paraId="1917A50F" w14:textId="77777777" w:rsidR="004C10F7" w:rsidRDefault="004C10F7" w:rsidP="00C60697">
            <w:pPr>
              <w:pStyle w:val="Loendilik"/>
              <w:jc w:val="both"/>
              <w:rPr>
                <w:rFonts w:ascii="Times New Roman" w:hAnsi="Times New Roman" w:cs="Times New Roman"/>
                <w:sz w:val="24"/>
                <w:szCs w:val="24"/>
              </w:rPr>
            </w:pPr>
            <w:r w:rsidRPr="00D23B35">
              <w:rPr>
                <w:rFonts w:ascii="Times New Roman" w:hAnsi="Times New Roman" w:cs="Times New Roman"/>
                <w:sz w:val="24"/>
                <w:szCs w:val="24"/>
              </w:rPr>
              <w:t>Seetõttu on esimene ettepanek arvestatud</w:t>
            </w:r>
            <w:r>
              <w:rPr>
                <w:rFonts w:ascii="Times New Roman" w:hAnsi="Times New Roman" w:cs="Times New Roman"/>
                <w:sz w:val="24"/>
                <w:szCs w:val="24"/>
              </w:rPr>
              <w:t xml:space="preserve"> ja täidetud</w:t>
            </w:r>
            <w:r w:rsidRPr="00D23B35">
              <w:rPr>
                <w:rFonts w:ascii="Times New Roman" w:hAnsi="Times New Roman" w:cs="Times New Roman"/>
                <w:sz w:val="24"/>
                <w:szCs w:val="24"/>
              </w:rPr>
              <w:t>.</w:t>
            </w:r>
          </w:p>
          <w:p w14:paraId="3B23E1FA" w14:textId="77777777" w:rsidR="004C10F7" w:rsidRDefault="004C10F7" w:rsidP="00C60697">
            <w:pPr>
              <w:pStyle w:val="Loendilik"/>
              <w:numPr>
                <w:ilvl w:val="0"/>
                <w:numId w:val="2"/>
              </w:numPr>
              <w:jc w:val="both"/>
              <w:rPr>
                <w:rFonts w:ascii="Times New Roman" w:hAnsi="Times New Roman" w:cs="Times New Roman"/>
                <w:sz w:val="24"/>
                <w:szCs w:val="24"/>
              </w:rPr>
            </w:pPr>
            <w:r w:rsidRPr="00FE1480">
              <w:rPr>
                <w:rFonts w:ascii="Times New Roman" w:hAnsi="Times New Roman" w:cs="Times New Roman"/>
                <w:sz w:val="24"/>
                <w:szCs w:val="24"/>
              </w:rPr>
              <w:t>NIS2 direktiiv näeb sõna-sõnalt ette üksuse (</w:t>
            </w:r>
            <w:proofErr w:type="spellStart"/>
            <w:r w:rsidRPr="00FE1480">
              <w:rPr>
                <w:rFonts w:ascii="Times New Roman" w:hAnsi="Times New Roman" w:cs="Times New Roman"/>
                <w:sz w:val="24"/>
                <w:szCs w:val="24"/>
              </w:rPr>
              <w:t>jur.isik</w:t>
            </w:r>
            <w:proofErr w:type="spellEnd"/>
            <w:r w:rsidRPr="00FE1480">
              <w:rPr>
                <w:rFonts w:ascii="Times New Roman" w:hAnsi="Times New Roman" w:cs="Times New Roman"/>
                <w:sz w:val="24"/>
                <w:szCs w:val="24"/>
              </w:rPr>
              <w:t xml:space="preserve">) põhised kohustused, mitte teenuse põhised kohustused. NIS2 direktiivi kohaselt on kohustatud isikuks </w:t>
            </w:r>
            <w:r>
              <w:rPr>
                <w:rFonts w:ascii="Times New Roman" w:hAnsi="Times New Roman" w:cs="Times New Roman"/>
                <w:sz w:val="24"/>
                <w:szCs w:val="24"/>
              </w:rPr>
              <w:t>„</w:t>
            </w:r>
            <w:r w:rsidRPr="00FE1480">
              <w:rPr>
                <w:rFonts w:ascii="Times New Roman" w:hAnsi="Times New Roman" w:cs="Times New Roman"/>
                <w:sz w:val="24"/>
                <w:szCs w:val="24"/>
              </w:rPr>
              <w:t>üksus</w:t>
            </w:r>
            <w:r>
              <w:rPr>
                <w:rFonts w:ascii="Times New Roman" w:hAnsi="Times New Roman" w:cs="Times New Roman"/>
                <w:sz w:val="24"/>
                <w:szCs w:val="24"/>
              </w:rPr>
              <w:t>“</w:t>
            </w:r>
            <w:r w:rsidRPr="00FE1480">
              <w:rPr>
                <w:rFonts w:ascii="Times New Roman" w:hAnsi="Times New Roman" w:cs="Times New Roman"/>
                <w:sz w:val="24"/>
                <w:szCs w:val="24"/>
              </w:rPr>
              <w:t xml:space="preserve">, mis on direktiivis esitatud definitsiooni järgi juriidiline või füüsiline isik ehk organisatsioon tervikuna. NIS2 direktiiv ei tekita võimalust kitsendada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nõuete rakendamist kitsalt ehk konkreetse teenuse või tegevusega seonduvalt. Taoline erisus (tegemist on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 </w:t>
            </w:r>
          </w:p>
          <w:p w14:paraId="6AA11021" w14:textId="77777777" w:rsidR="004C10F7" w:rsidRDefault="004C10F7" w:rsidP="00C60697">
            <w:pPr>
              <w:pStyle w:val="Loendilik"/>
              <w:jc w:val="both"/>
              <w:rPr>
                <w:rFonts w:ascii="Times New Roman" w:hAnsi="Times New Roman" w:cs="Times New Roman"/>
                <w:sz w:val="24"/>
                <w:szCs w:val="24"/>
              </w:rPr>
            </w:pPr>
            <w:r w:rsidRPr="00FE1480">
              <w:rPr>
                <w:rFonts w:ascii="Times New Roman" w:hAnsi="Times New Roman" w:cs="Times New Roman"/>
                <w:sz w:val="24"/>
                <w:szCs w:val="24"/>
              </w:rPr>
              <w:t xml:space="preserve">Turvameetmete (NIS2 direktiivis </w:t>
            </w:r>
            <w:proofErr w:type="spellStart"/>
            <w:r w:rsidRPr="00FE1480">
              <w:rPr>
                <w:rFonts w:ascii="Times New Roman" w:hAnsi="Times New Roman" w:cs="Times New Roman"/>
                <w:sz w:val="24"/>
                <w:szCs w:val="24"/>
              </w:rPr>
              <w:t>riskijuhtimismeetmete</w:t>
            </w:r>
            <w:proofErr w:type="spellEnd"/>
            <w:r w:rsidRPr="00FE1480">
              <w:rPr>
                <w:rFonts w:ascii="Times New Roman" w:hAnsi="Times New Roman" w:cs="Times New Roman"/>
                <w:sz w:val="24"/>
                <w:szCs w:val="24"/>
              </w:rPr>
              <w:t xml:space="preserve">) teema osas juhime ka tähelepanu Euroopa Komisjoni suunistele NIS2 artikli 4 lõigete 1 ja 2 kohaldamise kohta. Suuniste punkti 7 viimases lauses on selgitatud: </w:t>
            </w:r>
            <w:r>
              <w:rPr>
                <w:rFonts w:ascii="Times New Roman" w:hAnsi="Times New Roman" w:cs="Times New Roman"/>
                <w:sz w:val="24"/>
                <w:szCs w:val="24"/>
              </w:rPr>
              <w:t>„</w:t>
            </w:r>
            <w:r w:rsidRPr="00FE1480">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w:t>
            </w:r>
            <w:r w:rsidRPr="00FE1480">
              <w:rPr>
                <w:rFonts w:ascii="Times New Roman" w:hAnsi="Times New Roman" w:cs="Times New Roman"/>
                <w:i/>
                <w:iCs/>
                <w:sz w:val="24"/>
                <w:szCs w:val="24"/>
              </w:rPr>
              <w:lastRenderedPageBreak/>
              <w:t xml:space="preserve">küberturvalisuse </w:t>
            </w:r>
            <w:proofErr w:type="spellStart"/>
            <w:r w:rsidRPr="00FE1480">
              <w:rPr>
                <w:rFonts w:ascii="Times New Roman" w:hAnsi="Times New Roman" w:cs="Times New Roman"/>
                <w:i/>
                <w:iCs/>
                <w:sz w:val="24"/>
                <w:szCs w:val="24"/>
              </w:rPr>
              <w:t>riskijuhtimismeetmeid</w:t>
            </w:r>
            <w:proofErr w:type="spellEnd"/>
            <w:r w:rsidRPr="00FE1480">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Pr>
                <w:rFonts w:ascii="Times New Roman" w:hAnsi="Times New Roman" w:cs="Times New Roman"/>
                <w:i/>
                <w:iCs/>
                <w:sz w:val="24"/>
                <w:szCs w:val="24"/>
              </w:rPr>
              <w:t>“</w:t>
            </w:r>
            <w:r w:rsidRPr="00FE1480">
              <w:rPr>
                <w:rFonts w:ascii="Times New Roman" w:hAnsi="Times New Roman" w:cs="Times New Roman"/>
                <w:sz w:val="24"/>
                <w:szCs w:val="24"/>
              </w:rPr>
              <w:t xml:space="preserve"> Seega ei oleks ka kommentaaris pakutud „vähetähtsa määra“ või „ainult </w:t>
            </w:r>
            <w:proofErr w:type="spellStart"/>
            <w:r w:rsidRPr="00FE1480">
              <w:rPr>
                <w:rFonts w:ascii="Times New Roman" w:hAnsi="Times New Roman" w:cs="Times New Roman"/>
                <w:sz w:val="24"/>
                <w:szCs w:val="24"/>
              </w:rPr>
              <w:t>KüTSis</w:t>
            </w:r>
            <w:proofErr w:type="spellEnd"/>
            <w:r w:rsidRPr="00FE1480">
              <w:rPr>
                <w:rFonts w:ascii="Times New Roman" w:hAnsi="Times New Roman" w:cs="Times New Roman"/>
                <w:sz w:val="24"/>
                <w:szCs w:val="24"/>
              </w:rPr>
              <w:t xml:space="preserve"> sätestatud teenusega subjektiks saamise“ variant ka kasutatav, kui Komisjoni enda suuniste kohaselt tuleb näiteks turvameetmete nõudeid kohaldada konkreetse üksuse kõikide tegevuste ja teenuste suhtes.</w:t>
            </w:r>
          </w:p>
          <w:p w14:paraId="3FF4B9CD" w14:textId="77777777" w:rsidR="004C10F7" w:rsidRDefault="004C10F7" w:rsidP="00C60697">
            <w:pPr>
              <w:pStyle w:val="Loendilik"/>
              <w:jc w:val="both"/>
              <w:rPr>
                <w:rFonts w:ascii="Times New Roman" w:hAnsi="Times New Roman" w:cs="Times New Roman"/>
                <w:sz w:val="24"/>
                <w:szCs w:val="24"/>
              </w:rPr>
            </w:pPr>
            <w:r>
              <w:rPr>
                <w:rFonts w:ascii="Times New Roman" w:hAnsi="Times New Roman" w:cs="Times New Roman"/>
                <w:sz w:val="24"/>
                <w:szCs w:val="24"/>
              </w:rPr>
              <w:t xml:space="preserve">Seetõttu ei ole võimalik kommentaaris tehtud teist ettepanekut täiel määral arvestada – vastasel juhul toimuks NIS2 direktiivi väär üle võtmine ning rakendamine. </w:t>
            </w:r>
          </w:p>
          <w:p w14:paraId="2A88B1F5" w14:textId="77777777" w:rsidR="004C10F7" w:rsidRDefault="004C10F7" w:rsidP="00C60697">
            <w:pPr>
              <w:pStyle w:val="Loendilik"/>
              <w:jc w:val="both"/>
              <w:rPr>
                <w:rFonts w:ascii="Times New Roman" w:hAnsi="Times New Roman" w:cs="Times New Roman"/>
                <w:sz w:val="24"/>
                <w:szCs w:val="24"/>
              </w:rPr>
            </w:pPr>
            <w:r w:rsidRPr="00C058B1">
              <w:rPr>
                <w:rFonts w:ascii="Times New Roman" w:hAnsi="Times New Roman" w:cs="Times New Roman"/>
                <w:sz w:val="24"/>
                <w:szCs w:val="24"/>
              </w:rPr>
              <w:t>Vt siin</w:t>
            </w:r>
            <w:r>
              <w:rPr>
                <w:rFonts w:ascii="Times New Roman" w:hAnsi="Times New Roman" w:cs="Times New Roman"/>
                <w:sz w:val="24"/>
                <w:szCs w:val="24"/>
              </w:rPr>
              <w:t xml:space="preserve"> täiendavalt</w:t>
            </w:r>
            <w:r w:rsidRPr="00C058B1">
              <w:rPr>
                <w:rFonts w:ascii="Times New Roman" w:hAnsi="Times New Roman" w:cs="Times New Roman"/>
                <w:sz w:val="24"/>
                <w:szCs w:val="24"/>
              </w:rPr>
              <w:t xml:space="preserve"> ka Sotsiaalministeeriumi kommentaari 9.1 selgitust.</w:t>
            </w:r>
          </w:p>
          <w:p w14:paraId="591FDE97" w14:textId="77777777" w:rsidR="004C10F7" w:rsidRDefault="004C10F7" w:rsidP="00C60697">
            <w:pPr>
              <w:pStyle w:val="Loendilik"/>
              <w:numPr>
                <w:ilvl w:val="0"/>
                <w:numId w:val="2"/>
              </w:numPr>
              <w:jc w:val="both"/>
              <w:rPr>
                <w:rFonts w:ascii="Times New Roman" w:hAnsi="Times New Roman" w:cs="Times New Roman"/>
                <w:sz w:val="24"/>
                <w:szCs w:val="24"/>
              </w:rPr>
            </w:pPr>
            <w:r w:rsidRPr="00AE1F4E">
              <w:rPr>
                <w:rFonts w:ascii="Times New Roman" w:hAnsi="Times New Roman" w:cs="Times New Roman"/>
                <w:sz w:val="24"/>
                <w:szCs w:val="24"/>
              </w:rPr>
              <w:t>Kommentaaris tehtud kolmanda ettepaneku osas selgitame, et eelnõust on eemaldatud sõna „kaitsetarve“</w:t>
            </w:r>
            <w:r>
              <w:rPr>
                <w:rFonts w:ascii="Times New Roman" w:hAnsi="Times New Roman" w:cs="Times New Roman"/>
                <w:sz w:val="24"/>
                <w:szCs w:val="24"/>
              </w:rPr>
              <w:t xml:space="preserve">. </w:t>
            </w:r>
          </w:p>
          <w:p w14:paraId="36AB37D9" w14:textId="77777777" w:rsidR="004C10F7" w:rsidRDefault="004C10F7" w:rsidP="00C60697">
            <w:pPr>
              <w:pStyle w:val="Loendilik"/>
              <w:jc w:val="both"/>
              <w:rPr>
                <w:rFonts w:ascii="Times New Roman" w:hAnsi="Times New Roman" w:cs="Times New Roman"/>
                <w:sz w:val="24"/>
                <w:szCs w:val="24"/>
              </w:rPr>
            </w:pPr>
            <w:r>
              <w:rPr>
                <w:rFonts w:ascii="Times New Roman" w:hAnsi="Times New Roman" w:cs="Times New Roman"/>
                <w:sz w:val="24"/>
                <w:szCs w:val="24"/>
              </w:rPr>
              <w:t>Sellest hoolimata juhime tähelepanu asjaolule, et kuigi Eesti infoturbestandard kasutab sõnastust „kaitsetarve“, siis seda kasutab ka rahvusvaheline standard ISO/IEC 21964 – selle mõiste selgitus on AKIT-i kohaselt „</w:t>
            </w:r>
            <w:r w:rsidRPr="00621910">
              <w:rPr>
                <w:rFonts w:ascii="Times New Roman" w:hAnsi="Times New Roman" w:cs="Times New Roman"/>
                <w:i/>
                <w:iCs/>
                <w:sz w:val="24"/>
                <w:szCs w:val="24"/>
              </w:rPr>
              <w:t>andmete ja teabe omadus, mis väljendub vajadust kaitsta teda kahju eest, mida võib tekitada konfidentsiaalsuse, tervikluse ja/või käideldavuse rikkumine; kaitsetarve on normaalne, suur või väga suur; andmekandjate hävitamisel on andmekandja kaitse klass seda kõrgem, mida suurem on andmete kaitsetarve</w:t>
            </w:r>
            <w:r>
              <w:rPr>
                <w:rFonts w:ascii="Times New Roman" w:hAnsi="Times New Roman" w:cs="Times New Roman"/>
                <w:i/>
                <w:iCs/>
                <w:sz w:val="24"/>
                <w:szCs w:val="24"/>
              </w:rPr>
              <w:t>“</w:t>
            </w:r>
            <w:r>
              <w:rPr>
                <w:rFonts w:ascii="Times New Roman" w:hAnsi="Times New Roman" w:cs="Times New Roman"/>
                <w:sz w:val="24"/>
                <w:szCs w:val="24"/>
              </w:rPr>
              <w:t>.</w:t>
            </w:r>
            <w:r w:rsidRPr="00AE1F4E">
              <w:rPr>
                <w:rFonts w:ascii="Times New Roman" w:hAnsi="Times New Roman" w:cs="Times New Roman"/>
                <w:sz w:val="24"/>
                <w:szCs w:val="24"/>
              </w:rPr>
              <w:t xml:space="preserve"> </w:t>
            </w:r>
            <w:r>
              <w:rPr>
                <w:rFonts w:ascii="Times New Roman" w:hAnsi="Times New Roman" w:cs="Times New Roman"/>
                <w:sz w:val="24"/>
                <w:szCs w:val="24"/>
              </w:rPr>
              <w:t>Seega ei ole kaitsetarbe puhul tegemist ainult Eesti infoturbestandardis sisustatud mõistega.</w:t>
            </w:r>
          </w:p>
          <w:p w14:paraId="1E0F95A2" w14:textId="2D97DA22" w:rsidR="004C10F7" w:rsidRDefault="004C10F7" w:rsidP="007C298C">
            <w:pPr>
              <w:rPr>
                <w:rFonts w:ascii="Times New Roman" w:hAnsi="Times New Roman" w:cs="Times New Roman"/>
                <w:sz w:val="24"/>
                <w:szCs w:val="24"/>
              </w:rPr>
            </w:pPr>
          </w:p>
        </w:tc>
      </w:tr>
      <w:tr w:rsidR="004C10F7" w14:paraId="5A078BAD" w14:textId="77777777" w:rsidTr="004C10F7">
        <w:trPr>
          <w:trHeight w:val="276"/>
        </w:trPr>
        <w:tc>
          <w:tcPr>
            <w:tcW w:w="5015" w:type="dxa"/>
          </w:tcPr>
          <w:p w14:paraId="30021F1D" w14:textId="77777777" w:rsidR="004C10F7" w:rsidRPr="002851BF" w:rsidRDefault="004C10F7" w:rsidP="007C298C">
            <w:pPr>
              <w:jc w:val="both"/>
              <w:rPr>
                <w:rFonts w:ascii="Times New Roman" w:hAnsi="Times New Roman" w:cs="Times New Roman"/>
                <w:sz w:val="24"/>
                <w:szCs w:val="24"/>
              </w:rPr>
            </w:pPr>
            <w:r w:rsidRPr="002851BF">
              <w:rPr>
                <w:rFonts w:ascii="Times New Roman" w:hAnsi="Times New Roman" w:cs="Times New Roman"/>
                <w:b/>
                <w:bCs/>
                <w:sz w:val="24"/>
                <w:szCs w:val="24"/>
              </w:rPr>
              <w:lastRenderedPageBreak/>
              <w:t xml:space="preserve">Eelnõu § 1 p 29 – </w:t>
            </w:r>
            <w:proofErr w:type="spellStart"/>
            <w:r w:rsidRPr="002851BF">
              <w:rPr>
                <w:rFonts w:ascii="Times New Roman" w:hAnsi="Times New Roman" w:cs="Times New Roman"/>
                <w:b/>
                <w:bCs/>
                <w:sz w:val="24"/>
                <w:szCs w:val="24"/>
              </w:rPr>
              <w:t>KüTS</w:t>
            </w:r>
            <w:proofErr w:type="spellEnd"/>
            <w:r w:rsidRPr="002851BF">
              <w:rPr>
                <w:rFonts w:ascii="Times New Roman" w:hAnsi="Times New Roman" w:cs="Times New Roman"/>
                <w:b/>
                <w:bCs/>
                <w:sz w:val="24"/>
                <w:szCs w:val="24"/>
              </w:rPr>
              <w:t xml:space="preserve"> § 8 lg 1 </w:t>
            </w:r>
          </w:p>
          <w:p w14:paraId="2417E86D" w14:textId="5C706D95" w:rsidR="004C10F7" w:rsidRPr="00BD5CBD" w:rsidRDefault="004C10F7" w:rsidP="007C298C">
            <w:pPr>
              <w:jc w:val="both"/>
              <w:rPr>
                <w:rFonts w:ascii="Times New Roman" w:hAnsi="Times New Roman" w:cs="Times New Roman"/>
                <w:sz w:val="24"/>
                <w:szCs w:val="24"/>
              </w:rPr>
            </w:pPr>
            <w:r w:rsidRPr="002851BF">
              <w:rPr>
                <w:rFonts w:ascii="Times New Roman" w:hAnsi="Times New Roman" w:cs="Times New Roman"/>
                <w:sz w:val="24"/>
                <w:szCs w:val="24"/>
              </w:rPr>
              <w:t>Kui teenuse osutaja on MSSP (</w:t>
            </w:r>
            <w:proofErr w:type="spellStart"/>
            <w:r w:rsidRPr="002851BF">
              <w:rPr>
                <w:rFonts w:ascii="Times New Roman" w:hAnsi="Times New Roman" w:cs="Times New Roman"/>
                <w:sz w:val="24"/>
                <w:szCs w:val="24"/>
              </w:rPr>
              <w:t>Managed</w:t>
            </w:r>
            <w:proofErr w:type="spellEnd"/>
            <w:r w:rsidRPr="002851BF">
              <w:rPr>
                <w:rFonts w:ascii="Times New Roman" w:hAnsi="Times New Roman" w:cs="Times New Roman"/>
                <w:sz w:val="24"/>
                <w:szCs w:val="24"/>
              </w:rPr>
              <w:t xml:space="preserve"> Security Service </w:t>
            </w:r>
            <w:proofErr w:type="spellStart"/>
            <w:r w:rsidRPr="002851BF">
              <w:rPr>
                <w:rFonts w:ascii="Times New Roman" w:hAnsi="Times New Roman" w:cs="Times New Roman"/>
                <w:sz w:val="24"/>
                <w:szCs w:val="24"/>
              </w:rPr>
              <w:t>Provider</w:t>
            </w:r>
            <w:proofErr w:type="spellEnd"/>
            <w:r w:rsidRPr="002851BF">
              <w:rPr>
                <w:rFonts w:ascii="Times New Roman" w:hAnsi="Times New Roman" w:cs="Times New Roman"/>
                <w:sz w:val="24"/>
                <w:szCs w:val="24"/>
              </w:rPr>
              <w:t xml:space="preserve">), kes osutab teenust </w:t>
            </w:r>
            <w:proofErr w:type="spellStart"/>
            <w:r w:rsidRPr="002851BF">
              <w:rPr>
                <w:rFonts w:ascii="Times New Roman" w:hAnsi="Times New Roman" w:cs="Times New Roman"/>
                <w:sz w:val="24"/>
                <w:szCs w:val="24"/>
              </w:rPr>
              <w:t>KüTS</w:t>
            </w:r>
            <w:proofErr w:type="spellEnd"/>
            <w:r w:rsidRPr="002851BF">
              <w:rPr>
                <w:rFonts w:ascii="Times New Roman" w:hAnsi="Times New Roman" w:cs="Times New Roman"/>
                <w:sz w:val="24"/>
                <w:szCs w:val="24"/>
              </w:rPr>
              <w:t xml:space="preserve"> subjektidele, siis kes sel juhul on kohustatud isik? Kas MSSP või klient, kellega intsident aset leidis?</w:t>
            </w:r>
          </w:p>
        </w:tc>
        <w:tc>
          <w:tcPr>
            <w:tcW w:w="8519" w:type="dxa"/>
          </w:tcPr>
          <w:p w14:paraId="7BCA192B" w14:textId="27595920"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443C57F8" w14:textId="616E3641" w:rsidR="004C10F7" w:rsidRDefault="004C10F7" w:rsidP="007C298C">
            <w:pPr>
              <w:jc w:val="both"/>
              <w:rPr>
                <w:rFonts w:ascii="Times New Roman" w:hAnsi="Times New Roman" w:cs="Times New Roman"/>
                <w:sz w:val="24"/>
                <w:szCs w:val="24"/>
              </w:rPr>
            </w:pPr>
            <w:r w:rsidRPr="006264CB">
              <w:rPr>
                <w:rFonts w:ascii="Times New Roman" w:hAnsi="Times New Roman" w:cs="Times New Roman"/>
                <w:sz w:val="24"/>
                <w:szCs w:val="24"/>
              </w:rPr>
              <w:t xml:space="preserve">Üldine loogika on, et </w:t>
            </w:r>
            <w:proofErr w:type="spellStart"/>
            <w:r w:rsidRPr="006264CB">
              <w:rPr>
                <w:rFonts w:ascii="Times New Roman" w:hAnsi="Times New Roman" w:cs="Times New Roman"/>
                <w:sz w:val="24"/>
                <w:szCs w:val="24"/>
              </w:rPr>
              <w:t>KüTSi</w:t>
            </w:r>
            <w:proofErr w:type="spellEnd"/>
            <w:r w:rsidRPr="006264CB">
              <w:rPr>
                <w:rFonts w:ascii="Times New Roman" w:hAnsi="Times New Roman" w:cs="Times New Roman"/>
                <w:sz w:val="24"/>
                <w:szCs w:val="24"/>
              </w:rPr>
              <w:t xml:space="preserve"> teenuseosutaja teavitab olulise mõjuga </w:t>
            </w:r>
            <w:proofErr w:type="spellStart"/>
            <w:r w:rsidRPr="006264CB">
              <w:rPr>
                <w:rFonts w:ascii="Times New Roman" w:hAnsi="Times New Roman" w:cs="Times New Roman"/>
                <w:sz w:val="24"/>
                <w:szCs w:val="24"/>
              </w:rPr>
              <w:t>küberintsidendist</w:t>
            </w:r>
            <w:proofErr w:type="spellEnd"/>
            <w:r w:rsidRPr="006264CB">
              <w:rPr>
                <w:rFonts w:ascii="Times New Roman" w:hAnsi="Times New Roman" w:cs="Times New Roman"/>
                <w:sz w:val="24"/>
                <w:szCs w:val="24"/>
              </w:rPr>
              <w:t xml:space="preserve"> ja soovi korral ka muudest </w:t>
            </w:r>
            <w:proofErr w:type="spellStart"/>
            <w:r w:rsidRPr="006264CB">
              <w:rPr>
                <w:rFonts w:ascii="Times New Roman" w:hAnsi="Times New Roman" w:cs="Times New Roman"/>
                <w:sz w:val="24"/>
                <w:szCs w:val="24"/>
              </w:rPr>
              <w:t>küberintsidentidest</w:t>
            </w:r>
            <w:proofErr w:type="spellEnd"/>
            <w:r w:rsidRPr="006264CB">
              <w:rPr>
                <w:rFonts w:ascii="Times New Roman" w:hAnsi="Times New Roman" w:cs="Times New Roman"/>
                <w:sz w:val="24"/>
                <w:szCs w:val="24"/>
              </w:rPr>
              <w:t xml:space="preserve">. Kui tegemist on </w:t>
            </w:r>
            <w:r>
              <w:rPr>
                <w:rFonts w:ascii="Times New Roman" w:hAnsi="Times New Roman" w:cs="Times New Roman"/>
                <w:sz w:val="24"/>
                <w:szCs w:val="24"/>
              </w:rPr>
              <w:t>infoturbeteenuse osutaja (</w:t>
            </w:r>
            <w:r w:rsidRPr="006264CB">
              <w:rPr>
                <w:rFonts w:ascii="Times New Roman" w:hAnsi="Times New Roman" w:cs="Times New Roman"/>
                <w:sz w:val="24"/>
                <w:szCs w:val="24"/>
              </w:rPr>
              <w:t>MSSP</w:t>
            </w:r>
            <w:r>
              <w:rPr>
                <w:rFonts w:ascii="Times New Roman" w:hAnsi="Times New Roman" w:cs="Times New Roman"/>
                <w:sz w:val="24"/>
                <w:szCs w:val="24"/>
              </w:rPr>
              <w:t>)</w:t>
            </w:r>
            <w:r w:rsidRPr="006264CB">
              <w:rPr>
                <w:rFonts w:ascii="Times New Roman" w:hAnsi="Times New Roman" w:cs="Times New Roman"/>
                <w:sz w:val="24"/>
                <w:szCs w:val="24"/>
              </w:rPr>
              <w:t xml:space="preserve"> enda süsteemidega seotud </w:t>
            </w:r>
            <w:proofErr w:type="spellStart"/>
            <w:r w:rsidRPr="006264CB">
              <w:rPr>
                <w:rFonts w:ascii="Times New Roman" w:hAnsi="Times New Roman" w:cs="Times New Roman"/>
                <w:sz w:val="24"/>
                <w:szCs w:val="24"/>
              </w:rPr>
              <w:t>küberintsidendiga</w:t>
            </w:r>
            <w:proofErr w:type="spellEnd"/>
            <w:r w:rsidRPr="006264CB">
              <w:rPr>
                <w:rFonts w:ascii="Times New Roman" w:hAnsi="Times New Roman" w:cs="Times New Roman"/>
                <w:sz w:val="24"/>
                <w:szCs w:val="24"/>
              </w:rPr>
              <w:t xml:space="preserve">, siis esitab vastava teate MSSP - nt olukorras, kus sama juhtum võib mõju avaldada ka teistele </w:t>
            </w:r>
            <w:proofErr w:type="spellStart"/>
            <w:r w:rsidRPr="006264CB">
              <w:rPr>
                <w:rFonts w:ascii="Times New Roman" w:hAnsi="Times New Roman" w:cs="Times New Roman"/>
                <w:sz w:val="24"/>
                <w:szCs w:val="24"/>
              </w:rPr>
              <w:t>KüTSi</w:t>
            </w:r>
            <w:proofErr w:type="spellEnd"/>
            <w:r w:rsidRPr="006264CB">
              <w:rPr>
                <w:rFonts w:ascii="Times New Roman" w:hAnsi="Times New Roman" w:cs="Times New Roman"/>
                <w:sz w:val="24"/>
                <w:szCs w:val="24"/>
              </w:rPr>
              <w:t xml:space="preserve"> teenuseosutajatele (MSSP klientidele). Kui MSSP osutab teenuseid mõnele teisele </w:t>
            </w:r>
            <w:proofErr w:type="spellStart"/>
            <w:r w:rsidRPr="006264CB">
              <w:rPr>
                <w:rFonts w:ascii="Times New Roman" w:hAnsi="Times New Roman" w:cs="Times New Roman"/>
                <w:sz w:val="24"/>
                <w:szCs w:val="24"/>
              </w:rPr>
              <w:t>KüTSi</w:t>
            </w:r>
            <w:proofErr w:type="spellEnd"/>
            <w:r w:rsidRPr="006264CB">
              <w:rPr>
                <w:rFonts w:ascii="Times New Roman" w:hAnsi="Times New Roman" w:cs="Times New Roman"/>
                <w:sz w:val="24"/>
                <w:szCs w:val="24"/>
              </w:rPr>
              <w:t xml:space="preserve"> teenuseosutajale (tema jaoks kliendile), siis konkreetse </w:t>
            </w:r>
            <w:proofErr w:type="spellStart"/>
            <w:r w:rsidRPr="006264CB">
              <w:rPr>
                <w:rFonts w:ascii="Times New Roman" w:hAnsi="Times New Roman" w:cs="Times New Roman"/>
                <w:sz w:val="24"/>
                <w:szCs w:val="24"/>
              </w:rPr>
              <w:t>teavitaja</w:t>
            </w:r>
            <w:proofErr w:type="spellEnd"/>
            <w:r w:rsidRPr="006264CB">
              <w:rPr>
                <w:rFonts w:ascii="Times New Roman" w:hAnsi="Times New Roman" w:cs="Times New Roman"/>
                <w:sz w:val="24"/>
                <w:szCs w:val="24"/>
              </w:rPr>
              <w:t xml:space="preserve"> selgeks tegemiseks tuleb </w:t>
            </w:r>
            <w:proofErr w:type="spellStart"/>
            <w:r w:rsidRPr="006264CB">
              <w:rPr>
                <w:rFonts w:ascii="Times New Roman" w:hAnsi="Times New Roman" w:cs="Times New Roman"/>
                <w:sz w:val="24"/>
                <w:szCs w:val="24"/>
              </w:rPr>
              <w:t>MSSPl</w:t>
            </w:r>
            <w:proofErr w:type="spellEnd"/>
            <w:r w:rsidRPr="006264CB">
              <w:rPr>
                <w:rFonts w:ascii="Times New Roman" w:hAnsi="Times New Roman" w:cs="Times New Roman"/>
                <w:sz w:val="24"/>
                <w:szCs w:val="24"/>
              </w:rPr>
              <w:t xml:space="preserve"> ja tema kliendil see </w:t>
            </w:r>
            <w:r>
              <w:rPr>
                <w:rFonts w:ascii="Times New Roman" w:hAnsi="Times New Roman" w:cs="Times New Roman"/>
                <w:sz w:val="24"/>
                <w:szCs w:val="24"/>
              </w:rPr>
              <w:t>detail</w:t>
            </w:r>
            <w:r w:rsidRPr="006264CB">
              <w:rPr>
                <w:rFonts w:ascii="Times New Roman" w:hAnsi="Times New Roman" w:cs="Times New Roman"/>
                <w:sz w:val="24"/>
                <w:szCs w:val="24"/>
              </w:rPr>
              <w:t xml:space="preserve"> selgeks teha. Näiteks võib olla siin kokkulepe, et MSSP ise teavitab kliendi nimel vms. Kuid peamine on, et kui tegemist on olulise mõjuga </w:t>
            </w:r>
            <w:proofErr w:type="spellStart"/>
            <w:r w:rsidRPr="006264CB">
              <w:rPr>
                <w:rFonts w:ascii="Times New Roman" w:hAnsi="Times New Roman" w:cs="Times New Roman"/>
                <w:sz w:val="24"/>
                <w:szCs w:val="24"/>
              </w:rPr>
              <w:t>küberintsidendiga</w:t>
            </w:r>
            <w:proofErr w:type="spellEnd"/>
            <w:r w:rsidRPr="006264CB">
              <w:rPr>
                <w:rFonts w:ascii="Times New Roman" w:hAnsi="Times New Roman" w:cs="Times New Roman"/>
                <w:sz w:val="24"/>
                <w:szCs w:val="24"/>
              </w:rPr>
              <w:t>, et sellest teavitatakse pädevat asutust.</w:t>
            </w:r>
          </w:p>
        </w:tc>
      </w:tr>
      <w:tr w:rsidR="004C10F7" w14:paraId="439369B6" w14:textId="77777777" w:rsidTr="004C10F7">
        <w:trPr>
          <w:trHeight w:val="276"/>
        </w:trPr>
        <w:tc>
          <w:tcPr>
            <w:tcW w:w="5015" w:type="dxa"/>
          </w:tcPr>
          <w:p w14:paraId="37F1C2D9" w14:textId="77777777" w:rsidR="004C10F7" w:rsidRPr="00036161" w:rsidRDefault="004C10F7" w:rsidP="007C298C">
            <w:pPr>
              <w:jc w:val="both"/>
              <w:rPr>
                <w:rFonts w:ascii="Times New Roman" w:hAnsi="Times New Roman" w:cs="Times New Roman"/>
                <w:sz w:val="24"/>
                <w:szCs w:val="24"/>
              </w:rPr>
            </w:pPr>
            <w:r w:rsidRPr="00036161">
              <w:rPr>
                <w:rFonts w:ascii="Times New Roman" w:hAnsi="Times New Roman" w:cs="Times New Roman"/>
                <w:b/>
                <w:bCs/>
                <w:sz w:val="24"/>
                <w:szCs w:val="24"/>
              </w:rPr>
              <w:lastRenderedPageBreak/>
              <w:t xml:space="preserve">Eelnõu § 1 p 31 – </w:t>
            </w:r>
            <w:proofErr w:type="spellStart"/>
            <w:r w:rsidRPr="00036161">
              <w:rPr>
                <w:rFonts w:ascii="Times New Roman" w:hAnsi="Times New Roman" w:cs="Times New Roman"/>
                <w:b/>
                <w:bCs/>
                <w:sz w:val="24"/>
                <w:szCs w:val="24"/>
              </w:rPr>
              <w:t>KüTS</w:t>
            </w:r>
            <w:proofErr w:type="spellEnd"/>
            <w:r w:rsidRPr="00036161">
              <w:rPr>
                <w:rFonts w:ascii="Times New Roman" w:hAnsi="Times New Roman" w:cs="Times New Roman"/>
                <w:b/>
                <w:bCs/>
                <w:sz w:val="24"/>
                <w:szCs w:val="24"/>
              </w:rPr>
              <w:t xml:space="preserve"> § 8 lg 2 </w:t>
            </w:r>
          </w:p>
          <w:p w14:paraId="216AEB56" w14:textId="18FAEF9C" w:rsidR="004C10F7" w:rsidRPr="00BD5CBD" w:rsidRDefault="004C10F7" w:rsidP="007C298C">
            <w:pPr>
              <w:jc w:val="both"/>
              <w:rPr>
                <w:rFonts w:ascii="Times New Roman" w:hAnsi="Times New Roman" w:cs="Times New Roman"/>
                <w:sz w:val="24"/>
                <w:szCs w:val="24"/>
              </w:rPr>
            </w:pPr>
            <w:r w:rsidRPr="00036161">
              <w:rPr>
                <w:rFonts w:ascii="Times New Roman" w:hAnsi="Times New Roman" w:cs="Times New Roman"/>
                <w:sz w:val="24"/>
                <w:szCs w:val="24"/>
              </w:rPr>
              <w:t xml:space="preserve">Siin ja </w:t>
            </w:r>
            <w:proofErr w:type="spellStart"/>
            <w:r w:rsidRPr="00036161">
              <w:rPr>
                <w:rFonts w:ascii="Times New Roman" w:hAnsi="Times New Roman" w:cs="Times New Roman"/>
                <w:sz w:val="24"/>
                <w:szCs w:val="24"/>
              </w:rPr>
              <w:t>KüTS</w:t>
            </w:r>
            <w:proofErr w:type="spellEnd"/>
            <w:r w:rsidRPr="00036161">
              <w:rPr>
                <w:rFonts w:ascii="Times New Roman" w:hAnsi="Times New Roman" w:cs="Times New Roman"/>
                <w:sz w:val="24"/>
                <w:szCs w:val="24"/>
              </w:rPr>
              <w:t xml:space="preserve"> § 8 lg 3 on </w:t>
            </w:r>
            <w:r w:rsidRPr="00A2700B">
              <w:rPr>
                <w:rFonts w:ascii="Times New Roman" w:hAnsi="Times New Roman" w:cs="Times New Roman"/>
                <w:sz w:val="24"/>
                <w:szCs w:val="24"/>
                <w:u w:val="single"/>
              </w:rPr>
              <w:t>oluline</w:t>
            </w:r>
            <w:r w:rsidRPr="00036161">
              <w:rPr>
                <w:rFonts w:ascii="Times New Roman" w:hAnsi="Times New Roman" w:cs="Times New Roman"/>
                <w:sz w:val="24"/>
                <w:szCs w:val="24"/>
              </w:rPr>
              <w:t xml:space="preserve"> </w:t>
            </w:r>
            <w:proofErr w:type="spellStart"/>
            <w:r w:rsidRPr="00036161">
              <w:rPr>
                <w:rFonts w:ascii="Times New Roman" w:hAnsi="Times New Roman" w:cs="Times New Roman"/>
                <w:sz w:val="24"/>
                <w:szCs w:val="24"/>
              </w:rPr>
              <w:t>küberintsident</w:t>
            </w:r>
            <w:proofErr w:type="spellEnd"/>
            <w:r w:rsidRPr="00036161">
              <w:rPr>
                <w:rFonts w:ascii="Times New Roman" w:hAnsi="Times New Roman" w:cs="Times New Roman"/>
                <w:sz w:val="24"/>
                <w:szCs w:val="24"/>
              </w:rPr>
              <w:t xml:space="preserve">. Umbes sama on terminites </w:t>
            </w:r>
            <w:proofErr w:type="spellStart"/>
            <w:r w:rsidRPr="00036161">
              <w:rPr>
                <w:rFonts w:ascii="Times New Roman" w:hAnsi="Times New Roman" w:cs="Times New Roman"/>
                <w:sz w:val="24"/>
                <w:szCs w:val="24"/>
              </w:rPr>
              <w:t>KüT</w:t>
            </w:r>
            <w:r>
              <w:rPr>
                <w:rFonts w:ascii="Times New Roman" w:hAnsi="Times New Roman" w:cs="Times New Roman"/>
                <w:sz w:val="24"/>
                <w:szCs w:val="24"/>
              </w:rPr>
              <w:t>S</w:t>
            </w:r>
            <w:proofErr w:type="spellEnd"/>
            <w:r w:rsidRPr="00036161">
              <w:rPr>
                <w:rFonts w:ascii="Times New Roman" w:hAnsi="Times New Roman" w:cs="Times New Roman"/>
                <w:sz w:val="24"/>
                <w:szCs w:val="24"/>
              </w:rPr>
              <w:t xml:space="preserve"> § 2 p 3</w:t>
            </w:r>
            <w:r w:rsidRPr="00036161">
              <w:rPr>
                <w:rFonts w:ascii="Times New Roman" w:hAnsi="Times New Roman" w:cs="Times New Roman"/>
                <w:sz w:val="24"/>
                <w:szCs w:val="24"/>
                <w:vertAlign w:val="superscript"/>
              </w:rPr>
              <w:t>1</w:t>
            </w:r>
            <w:r w:rsidRPr="00036161">
              <w:rPr>
                <w:rFonts w:ascii="Times New Roman" w:hAnsi="Times New Roman" w:cs="Times New Roman"/>
                <w:sz w:val="24"/>
                <w:szCs w:val="24"/>
              </w:rPr>
              <w:t xml:space="preserve"> </w:t>
            </w:r>
            <w:r w:rsidRPr="00A2700B">
              <w:rPr>
                <w:rFonts w:ascii="Times New Roman" w:hAnsi="Times New Roman" w:cs="Times New Roman"/>
                <w:sz w:val="24"/>
                <w:szCs w:val="24"/>
                <w:u w:val="single"/>
              </w:rPr>
              <w:t>ulatuslik</w:t>
            </w:r>
            <w:r w:rsidRPr="00036161">
              <w:rPr>
                <w:rFonts w:ascii="Times New Roman" w:hAnsi="Times New Roman" w:cs="Times New Roman"/>
                <w:sz w:val="24"/>
                <w:szCs w:val="24"/>
              </w:rPr>
              <w:t xml:space="preserve"> </w:t>
            </w:r>
            <w:proofErr w:type="spellStart"/>
            <w:r w:rsidRPr="00036161">
              <w:rPr>
                <w:rFonts w:ascii="Times New Roman" w:hAnsi="Times New Roman" w:cs="Times New Roman"/>
                <w:sz w:val="24"/>
                <w:szCs w:val="24"/>
              </w:rPr>
              <w:t>küberintsident</w:t>
            </w:r>
            <w:proofErr w:type="spellEnd"/>
            <w:r w:rsidRPr="00036161">
              <w:rPr>
                <w:rFonts w:ascii="Times New Roman" w:hAnsi="Times New Roman" w:cs="Times New Roman"/>
                <w:i/>
                <w:iCs/>
                <w:sz w:val="24"/>
                <w:szCs w:val="24"/>
              </w:rPr>
              <w:t xml:space="preserve">. </w:t>
            </w:r>
            <w:r w:rsidRPr="00036161">
              <w:rPr>
                <w:rFonts w:ascii="Times New Roman" w:hAnsi="Times New Roman" w:cs="Times New Roman"/>
                <w:sz w:val="24"/>
                <w:szCs w:val="24"/>
              </w:rPr>
              <w:t>Kas need on ühe tähendusega või erinevad mõisted?</w:t>
            </w:r>
          </w:p>
        </w:tc>
        <w:tc>
          <w:tcPr>
            <w:tcW w:w="8519" w:type="dxa"/>
          </w:tcPr>
          <w:p w14:paraId="660FD845" w14:textId="64619CD5"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DD305D4" w14:textId="5D42B5B5" w:rsidR="004C10F7" w:rsidRDefault="004C10F7" w:rsidP="007C298C">
            <w:pPr>
              <w:jc w:val="both"/>
              <w:rPr>
                <w:rFonts w:ascii="Times New Roman" w:hAnsi="Times New Roman" w:cs="Times New Roman"/>
                <w:sz w:val="24"/>
                <w:szCs w:val="24"/>
              </w:rPr>
            </w:pPr>
            <w:r w:rsidRPr="001E28E3">
              <w:rPr>
                <w:rFonts w:ascii="Times New Roman" w:hAnsi="Times New Roman" w:cs="Times New Roman"/>
                <w:sz w:val="24"/>
                <w:szCs w:val="24"/>
              </w:rPr>
              <w:t>Tegemist on erinevate mõistetega</w:t>
            </w:r>
            <w:r>
              <w:rPr>
                <w:rFonts w:ascii="Times New Roman" w:hAnsi="Times New Roman" w:cs="Times New Roman"/>
                <w:sz w:val="24"/>
                <w:szCs w:val="24"/>
              </w:rPr>
              <w:t xml:space="preserve"> ning need on eelnõus ka erinevalt sisustatud-defineeritud. </w:t>
            </w:r>
            <w:r w:rsidRPr="001E28E3">
              <w:rPr>
                <w:rFonts w:ascii="Times New Roman" w:hAnsi="Times New Roman" w:cs="Times New Roman"/>
                <w:sz w:val="24"/>
                <w:szCs w:val="24"/>
              </w:rPr>
              <w:t xml:space="preserve">Olulise mõjuga </w:t>
            </w:r>
            <w:proofErr w:type="spellStart"/>
            <w:r w:rsidRPr="001E28E3">
              <w:rPr>
                <w:rFonts w:ascii="Times New Roman" w:hAnsi="Times New Roman" w:cs="Times New Roman"/>
                <w:sz w:val="24"/>
                <w:szCs w:val="24"/>
              </w:rPr>
              <w:t>küberintsident</w:t>
            </w:r>
            <w:proofErr w:type="spellEnd"/>
            <w:r w:rsidRPr="001E28E3">
              <w:rPr>
                <w:rFonts w:ascii="Times New Roman" w:hAnsi="Times New Roman" w:cs="Times New Roman"/>
                <w:sz w:val="24"/>
                <w:szCs w:val="24"/>
              </w:rPr>
              <w:t xml:space="preserve"> võib olla ka </w:t>
            </w:r>
            <w:r>
              <w:rPr>
                <w:rFonts w:ascii="Times New Roman" w:hAnsi="Times New Roman" w:cs="Times New Roman"/>
                <w:sz w:val="24"/>
                <w:szCs w:val="24"/>
              </w:rPr>
              <w:t>„</w:t>
            </w:r>
            <w:r w:rsidRPr="001E28E3">
              <w:rPr>
                <w:rFonts w:ascii="Times New Roman" w:hAnsi="Times New Roman" w:cs="Times New Roman"/>
                <w:sz w:val="24"/>
                <w:szCs w:val="24"/>
              </w:rPr>
              <w:t xml:space="preserve">ulatuslik </w:t>
            </w:r>
            <w:proofErr w:type="spellStart"/>
            <w:r w:rsidRPr="001E28E3">
              <w:rPr>
                <w:rFonts w:ascii="Times New Roman" w:hAnsi="Times New Roman" w:cs="Times New Roman"/>
                <w:sz w:val="24"/>
                <w:szCs w:val="24"/>
              </w:rPr>
              <w:t>küberi</w:t>
            </w:r>
            <w:r>
              <w:rPr>
                <w:rFonts w:ascii="Times New Roman" w:hAnsi="Times New Roman" w:cs="Times New Roman"/>
                <w:sz w:val="24"/>
                <w:szCs w:val="24"/>
              </w:rPr>
              <w:t>n</w:t>
            </w:r>
            <w:r w:rsidRPr="001E28E3">
              <w:rPr>
                <w:rFonts w:ascii="Times New Roman" w:hAnsi="Times New Roman" w:cs="Times New Roman"/>
                <w:sz w:val="24"/>
                <w:szCs w:val="24"/>
              </w:rPr>
              <w:t>tsident</w:t>
            </w:r>
            <w:proofErr w:type="spellEnd"/>
            <w:r>
              <w:rPr>
                <w:rFonts w:ascii="Times New Roman" w:hAnsi="Times New Roman" w:cs="Times New Roman"/>
                <w:sz w:val="24"/>
                <w:szCs w:val="24"/>
              </w:rPr>
              <w:t>“</w:t>
            </w:r>
            <w:r w:rsidRPr="001E28E3">
              <w:rPr>
                <w:rFonts w:ascii="Times New Roman" w:hAnsi="Times New Roman" w:cs="Times New Roman"/>
                <w:sz w:val="24"/>
                <w:szCs w:val="24"/>
              </w:rPr>
              <w:t xml:space="preserve">, kuid ei pruugi seda olla. Ulatuslik </w:t>
            </w:r>
            <w:proofErr w:type="spellStart"/>
            <w:r w:rsidRPr="001E28E3">
              <w:rPr>
                <w:rFonts w:ascii="Times New Roman" w:hAnsi="Times New Roman" w:cs="Times New Roman"/>
                <w:sz w:val="24"/>
                <w:szCs w:val="24"/>
              </w:rPr>
              <w:t>küberintsident</w:t>
            </w:r>
            <w:proofErr w:type="spellEnd"/>
            <w:r w:rsidRPr="001E28E3">
              <w:rPr>
                <w:rFonts w:ascii="Times New Roman" w:hAnsi="Times New Roman" w:cs="Times New Roman"/>
                <w:sz w:val="24"/>
                <w:szCs w:val="24"/>
              </w:rPr>
              <w:t xml:space="preserve"> on alati ka olulise mõjuga </w:t>
            </w:r>
            <w:proofErr w:type="spellStart"/>
            <w:r w:rsidRPr="001E28E3">
              <w:rPr>
                <w:rFonts w:ascii="Times New Roman" w:hAnsi="Times New Roman" w:cs="Times New Roman"/>
                <w:sz w:val="24"/>
                <w:szCs w:val="24"/>
              </w:rPr>
              <w:t>küberintsident</w:t>
            </w:r>
            <w:proofErr w:type="spellEnd"/>
            <w:r w:rsidRPr="001E28E3">
              <w:rPr>
                <w:rFonts w:ascii="Times New Roman" w:hAnsi="Times New Roman" w:cs="Times New Roman"/>
                <w:sz w:val="24"/>
                <w:szCs w:val="24"/>
              </w:rPr>
              <w:t xml:space="preserve">. </w:t>
            </w:r>
          </w:p>
        </w:tc>
      </w:tr>
      <w:tr w:rsidR="004C10F7" w14:paraId="679E8ABF" w14:textId="77777777" w:rsidTr="004C10F7">
        <w:trPr>
          <w:trHeight w:val="276"/>
        </w:trPr>
        <w:tc>
          <w:tcPr>
            <w:tcW w:w="5015" w:type="dxa"/>
          </w:tcPr>
          <w:p w14:paraId="2843C9AB" w14:textId="77777777" w:rsidR="004C10F7" w:rsidRPr="00A2700B" w:rsidRDefault="004C10F7" w:rsidP="007C298C">
            <w:pPr>
              <w:jc w:val="both"/>
              <w:rPr>
                <w:rFonts w:ascii="Times New Roman" w:hAnsi="Times New Roman" w:cs="Times New Roman"/>
                <w:sz w:val="24"/>
                <w:szCs w:val="24"/>
              </w:rPr>
            </w:pPr>
            <w:r w:rsidRPr="00A2700B">
              <w:rPr>
                <w:rFonts w:ascii="Times New Roman" w:hAnsi="Times New Roman" w:cs="Times New Roman"/>
                <w:b/>
                <w:bCs/>
                <w:sz w:val="24"/>
                <w:szCs w:val="24"/>
              </w:rPr>
              <w:t xml:space="preserve">Eelnõu § 1 p 33 – </w:t>
            </w:r>
            <w:proofErr w:type="spellStart"/>
            <w:r w:rsidRPr="00A2700B">
              <w:rPr>
                <w:rFonts w:ascii="Times New Roman" w:hAnsi="Times New Roman" w:cs="Times New Roman"/>
                <w:b/>
                <w:bCs/>
                <w:sz w:val="24"/>
                <w:szCs w:val="24"/>
              </w:rPr>
              <w:t>KüTS</w:t>
            </w:r>
            <w:proofErr w:type="spellEnd"/>
            <w:r w:rsidRPr="00A2700B">
              <w:rPr>
                <w:rFonts w:ascii="Times New Roman" w:hAnsi="Times New Roman" w:cs="Times New Roman"/>
                <w:b/>
                <w:bCs/>
                <w:sz w:val="24"/>
                <w:szCs w:val="24"/>
              </w:rPr>
              <w:t xml:space="preserve"> § 8 lg 4</w:t>
            </w:r>
            <w:r w:rsidRPr="00A2700B">
              <w:rPr>
                <w:rFonts w:ascii="Times New Roman" w:hAnsi="Times New Roman" w:cs="Times New Roman"/>
                <w:b/>
                <w:bCs/>
                <w:sz w:val="24"/>
                <w:szCs w:val="24"/>
                <w:vertAlign w:val="superscript"/>
              </w:rPr>
              <w:t>1</w:t>
            </w:r>
            <w:r w:rsidRPr="00A2700B">
              <w:rPr>
                <w:rFonts w:ascii="Times New Roman" w:hAnsi="Times New Roman" w:cs="Times New Roman"/>
                <w:b/>
                <w:bCs/>
                <w:sz w:val="24"/>
                <w:szCs w:val="24"/>
              </w:rPr>
              <w:t xml:space="preserve"> </w:t>
            </w:r>
          </w:p>
          <w:p w14:paraId="4B9C5AFF" w14:textId="77777777" w:rsidR="004C10F7" w:rsidRPr="00A2700B" w:rsidRDefault="004C10F7" w:rsidP="007C298C">
            <w:pPr>
              <w:jc w:val="both"/>
              <w:rPr>
                <w:rFonts w:ascii="Times New Roman" w:hAnsi="Times New Roman" w:cs="Times New Roman"/>
                <w:sz w:val="24"/>
                <w:szCs w:val="24"/>
              </w:rPr>
            </w:pPr>
            <w:r w:rsidRPr="00A2700B">
              <w:rPr>
                <w:rFonts w:ascii="Times New Roman" w:hAnsi="Times New Roman" w:cs="Times New Roman"/>
                <w:sz w:val="24"/>
                <w:szCs w:val="24"/>
              </w:rPr>
              <w:t xml:space="preserve">Punkti 1 kohaselt tuleb anda teavet “turvarikkemärgi” kohta. Kas see on üldtuntud termin ega vaja seletust või võiks selle ikkagi lahti seletada? Mujal eelnõus seda ei esine. </w:t>
            </w:r>
          </w:p>
          <w:p w14:paraId="2944753C" w14:textId="485BB31E" w:rsidR="004C10F7" w:rsidRPr="00BD5CBD" w:rsidRDefault="004C10F7" w:rsidP="007C298C">
            <w:pPr>
              <w:jc w:val="both"/>
              <w:rPr>
                <w:rFonts w:ascii="Times New Roman" w:hAnsi="Times New Roman" w:cs="Times New Roman"/>
                <w:sz w:val="24"/>
                <w:szCs w:val="24"/>
              </w:rPr>
            </w:pPr>
            <w:r w:rsidRPr="00A2700B">
              <w:rPr>
                <w:rFonts w:ascii="Times New Roman" w:hAnsi="Times New Roman" w:cs="Times New Roman"/>
                <w:sz w:val="24"/>
                <w:szCs w:val="24"/>
              </w:rPr>
              <w:t xml:space="preserve">NIS2 direktiivi eesti keelses versioonis on see artikkel 23 lg 4 punkti b viimane sõna „turvarikke indikaator“ (ingl. k: </w:t>
            </w:r>
            <w:proofErr w:type="spellStart"/>
            <w:r w:rsidRPr="00A2700B">
              <w:rPr>
                <w:rFonts w:ascii="Times New Roman" w:hAnsi="Times New Roman" w:cs="Times New Roman"/>
                <w:sz w:val="24"/>
                <w:szCs w:val="24"/>
              </w:rPr>
              <w:t>the</w:t>
            </w:r>
            <w:proofErr w:type="spellEnd"/>
            <w:r w:rsidRPr="00A2700B">
              <w:rPr>
                <w:rFonts w:ascii="Times New Roman" w:hAnsi="Times New Roman" w:cs="Times New Roman"/>
                <w:sz w:val="24"/>
                <w:szCs w:val="24"/>
              </w:rPr>
              <w:t xml:space="preserve"> </w:t>
            </w:r>
            <w:proofErr w:type="spellStart"/>
            <w:r w:rsidRPr="00A2700B">
              <w:rPr>
                <w:rFonts w:ascii="Times New Roman" w:hAnsi="Times New Roman" w:cs="Times New Roman"/>
                <w:sz w:val="24"/>
                <w:szCs w:val="24"/>
              </w:rPr>
              <w:t>indicators</w:t>
            </w:r>
            <w:proofErr w:type="spellEnd"/>
            <w:r w:rsidRPr="00A2700B">
              <w:rPr>
                <w:rFonts w:ascii="Times New Roman" w:hAnsi="Times New Roman" w:cs="Times New Roman"/>
                <w:sz w:val="24"/>
                <w:szCs w:val="24"/>
              </w:rPr>
              <w:t xml:space="preserve"> of </w:t>
            </w:r>
            <w:proofErr w:type="spellStart"/>
            <w:r w:rsidRPr="00A2700B">
              <w:rPr>
                <w:rFonts w:ascii="Times New Roman" w:hAnsi="Times New Roman" w:cs="Times New Roman"/>
                <w:sz w:val="24"/>
                <w:szCs w:val="24"/>
              </w:rPr>
              <w:t>compromise</w:t>
            </w:r>
            <w:proofErr w:type="spellEnd"/>
            <w:r w:rsidRPr="00A2700B">
              <w:rPr>
                <w:rFonts w:ascii="Times New Roman" w:hAnsi="Times New Roman" w:cs="Times New Roman"/>
                <w:sz w:val="24"/>
                <w:szCs w:val="24"/>
              </w:rPr>
              <w:t>). Sama NIS2 direktiivi põhjenduspunkt 102. Mis on selle tegelik sisu?</w:t>
            </w:r>
          </w:p>
        </w:tc>
        <w:tc>
          <w:tcPr>
            <w:tcW w:w="8519" w:type="dxa"/>
          </w:tcPr>
          <w:p w14:paraId="37076017"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30FE27A0"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Turvarikkemärgi (inglise keeles </w:t>
            </w:r>
            <w:proofErr w:type="spellStart"/>
            <w:r w:rsidRPr="416F4569">
              <w:rPr>
                <w:rFonts w:ascii="Times New Roman" w:hAnsi="Times New Roman" w:cs="Times New Roman"/>
                <w:i/>
                <w:iCs/>
                <w:sz w:val="24"/>
                <w:szCs w:val="24"/>
              </w:rPr>
              <w:t>indicator</w:t>
            </w:r>
            <w:proofErr w:type="spellEnd"/>
            <w:r w:rsidRPr="416F4569">
              <w:rPr>
                <w:rFonts w:ascii="Times New Roman" w:hAnsi="Times New Roman" w:cs="Times New Roman"/>
                <w:i/>
                <w:iCs/>
                <w:sz w:val="24"/>
                <w:szCs w:val="24"/>
              </w:rPr>
              <w:t xml:space="preserve"> of </w:t>
            </w:r>
            <w:proofErr w:type="spellStart"/>
            <w:r w:rsidRPr="416F4569">
              <w:rPr>
                <w:rFonts w:ascii="Times New Roman" w:hAnsi="Times New Roman" w:cs="Times New Roman"/>
                <w:i/>
                <w:iCs/>
                <w:sz w:val="24"/>
                <w:szCs w:val="24"/>
              </w:rPr>
              <w:t>compromise</w:t>
            </w:r>
            <w:proofErr w:type="spellEnd"/>
            <w:r w:rsidRPr="416F4569">
              <w:rPr>
                <w:rFonts w:ascii="Times New Roman" w:hAnsi="Times New Roman" w:cs="Times New Roman"/>
                <w:sz w:val="24"/>
                <w:szCs w:val="24"/>
              </w:rPr>
              <w:t xml:space="preserve">) puhul on tegemist igasuguse tunnusega, mis viitab rikkumise toimumisele. NIS2 direktiiv ei tekita vastavat mõistet, mistõttu seda eraldi ei defineerita eelnõuga. Selle asemel on seda selgitatud seletuskirjas vastava sätte juures. </w:t>
            </w:r>
          </w:p>
          <w:p w14:paraId="42523A97" w14:textId="2142F3BA" w:rsidR="004C10F7" w:rsidRDefault="004C10F7" w:rsidP="007C298C">
            <w:pPr>
              <w:jc w:val="both"/>
              <w:rPr>
                <w:rFonts w:ascii="Times New Roman" w:hAnsi="Times New Roman" w:cs="Times New Roman"/>
                <w:sz w:val="24"/>
                <w:szCs w:val="24"/>
              </w:rPr>
            </w:pP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§-ga 8 ette nähtud teadete (esmane teade, intsidenditeade, vahearuanne ja lõppraport) sisu on viidud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8 lõike 8 alusel kehtestatavasse ministri määrusesse.</w:t>
            </w:r>
          </w:p>
        </w:tc>
      </w:tr>
      <w:tr w:rsidR="004C10F7" w14:paraId="2369866A" w14:textId="77777777" w:rsidTr="004C10F7">
        <w:trPr>
          <w:trHeight w:val="276"/>
        </w:trPr>
        <w:tc>
          <w:tcPr>
            <w:tcW w:w="5015" w:type="dxa"/>
          </w:tcPr>
          <w:p w14:paraId="044CAF17" w14:textId="77777777" w:rsidR="004C10F7" w:rsidRPr="00176557" w:rsidRDefault="004C10F7" w:rsidP="007C298C">
            <w:pPr>
              <w:jc w:val="both"/>
              <w:rPr>
                <w:rFonts w:ascii="Times New Roman" w:hAnsi="Times New Roman" w:cs="Times New Roman"/>
                <w:sz w:val="24"/>
                <w:szCs w:val="24"/>
              </w:rPr>
            </w:pPr>
            <w:r w:rsidRPr="00176557">
              <w:rPr>
                <w:rFonts w:ascii="Times New Roman" w:hAnsi="Times New Roman" w:cs="Times New Roman"/>
                <w:b/>
                <w:bCs/>
                <w:sz w:val="24"/>
                <w:szCs w:val="24"/>
              </w:rPr>
              <w:t xml:space="preserve">Eelnõu § 1 p 33 – </w:t>
            </w:r>
            <w:proofErr w:type="spellStart"/>
            <w:r w:rsidRPr="00176557">
              <w:rPr>
                <w:rFonts w:ascii="Times New Roman" w:hAnsi="Times New Roman" w:cs="Times New Roman"/>
                <w:b/>
                <w:bCs/>
                <w:sz w:val="24"/>
                <w:szCs w:val="24"/>
              </w:rPr>
              <w:t>KüTS</w:t>
            </w:r>
            <w:proofErr w:type="spellEnd"/>
            <w:r w:rsidRPr="00176557">
              <w:rPr>
                <w:rFonts w:ascii="Times New Roman" w:hAnsi="Times New Roman" w:cs="Times New Roman"/>
                <w:b/>
                <w:bCs/>
                <w:sz w:val="24"/>
                <w:szCs w:val="24"/>
              </w:rPr>
              <w:t xml:space="preserve"> § 8 lg 4</w:t>
            </w:r>
            <w:r w:rsidRPr="00176557">
              <w:rPr>
                <w:rFonts w:ascii="Times New Roman" w:hAnsi="Times New Roman" w:cs="Times New Roman"/>
                <w:b/>
                <w:bCs/>
                <w:sz w:val="24"/>
                <w:szCs w:val="24"/>
                <w:vertAlign w:val="superscript"/>
              </w:rPr>
              <w:t>2</w:t>
            </w:r>
            <w:r w:rsidRPr="00176557">
              <w:rPr>
                <w:rFonts w:ascii="Times New Roman" w:hAnsi="Times New Roman" w:cs="Times New Roman"/>
                <w:b/>
                <w:bCs/>
                <w:sz w:val="24"/>
                <w:szCs w:val="24"/>
              </w:rPr>
              <w:t xml:space="preserve"> </w:t>
            </w:r>
          </w:p>
          <w:p w14:paraId="0F1B76A4" w14:textId="77777777" w:rsidR="004C10F7" w:rsidRDefault="004C10F7" w:rsidP="007C298C">
            <w:pPr>
              <w:jc w:val="both"/>
              <w:rPr>
                <w:rFonts w:ascii="Times New Roman" w:hAnsi="Times New Roman" w:cs="Times New Roman"/>
                <w:sz w:val="24"/>
                <w:szCs w:val="24"/>
              </w:rPr>
            </w:pPr>
            <w:r w:rsidRPr="00176557">
              <w:rPr>
                <w:rFonts w:ascii="Times New Roman" w:hAnsi="Times New Roman" w:cs="Times New Roman"/>
                <w:sz w:val="24"/>
                <w:szCs w:val="24"/>
              </w:rPr>
              <w:t xml:space="preserve">Vahearuande küsimine on RIA võimalus ehk puudub selgus, millal RIA võib vahearuannet küsida. Mingil liiga varasel hetkel (näiteks poliitilise surve tõttu) võib vahearuande nõudmine võtta ära aja </w:t>
            </w:r>
            <w:proofErr w:type="spellStart"/>
            <w:r w:rsidRPr="00176557">
              <w:rPr>
                <w:rFonts w:ascii="Times New Roman" w:hAnsi="Times New Roman" w:cs="Times New Roman"/>
                <w:sz w:val="24"/>
                <w:szCs w:val="24"/>
              </w:rPr>
              <w:t>küberintsidendi</w:t>
            </w:r>
            <w:proofErr w:type="spellEnd"/>
            <w:r w:rsidRPr="00176557">
              <w:rPr>
                <w:rFonts w:ascii="Times New Roman" w:hAnsi="Times New Roman" w:cs="Times New Roman"/>
                <w:sz w:val="24"/>
                <w:szCs w:val="24"/>
              </w:rPr>
              <w:t xml:space="preserve"> lahendajalt. Seletuskiri lk 89 tähtaega ei määratle, kas see on siis organisatsiooni enda otsustada?</w:t>
            </w:r>
          </w:p>
          <w:p w14:paraId="5542A701" w14:textId="77777777" w:rsidR="004C10F7" w:rsidRPr="008D2C98" w:rsidRDefault="004C10F7" w:rsidP="007C298C">
            <w:pPr>
              <w:jc w:val="both"/>
              <w:rPr>
                <w:rFonts w:ascii="Times New Roman" w:hAnsi="Times New Roman" w:cs="Times New Roman"/>
                <w:sz w:val="24"/>
                <w:szCs w:val="24"/>
              </w:rPr>
            </w:pPr>
            <w:r w:rsidRPr="008D2C98">
              <w:rPr>
                <w:rFonts w:ascii="Times New Roman" w:hAnsi="Times New Roman" w:cs="Times New Roman"/>
                <w:sz w:val="24"/>
                <w:szCs w:val="24"/>
              </w:rPr>
              <w:t xml:space="preserve">Ebaselgus on veel suurem kui küsitakse “täiendavat teavet”. Mis on see “asjakohane juht”, kui seda küsitakse? </w:t>
            </w:r>
          </w:p>
          <w:p w14:paraId="2A6B68B7" w14:textId="3CAB9A14" w:rsidR="004C10F7" w:rsidRPr="00BD5CBD"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Arusaamatuks jääb ka mis on vahearuande eesmärk. Kas RIA soov olla lihtsalt kursis või aidata lahendada? On vist olnud juhtumeid kus RIA ei vaja vahearuannet aga seda küsib ootamatult Vabariigi Valitsus. Teeme ettepaneku kaaluda, kas vahearuanne on põhjendatud pigem </w:t>
            </w:r>
            <w:r w:rsidRPr="416F4569">
              <w:rPr>
                <w:rFonts w:ascii="Times New Roman" w:hAnsi="Times New Roman" w:cs="Times New Roman"/>
                <w:sz w:val="24"/>
                <w:szCs w:val="24"/>
              </w:rPr>
              <w:lastRenderedPageBreak/>
              <w:t>ulatusliku mõjuga, mitte olulise mõjuga intsidendi korral. Kui need on erinevad, vt ka p 32 [(siinse tabeli kommentaaris 24.51)].</w:t>
            </w:r>
          </w:p>
        </w:tc>
        <w:tc>
          <w:tcPr>
            <w:tcW w:w="8519" w:type="dxa"/>
          </w:tcPr>
          <w:p w14:paraId="3F1CB8A7" w14:textId="7A86EC9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68F8E0AB" w14:textId="265CBDF2"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Teavituskohustuse, sh selle erinevate etappide  sisu on eelnõus korrigeeritud ning seletuskirjas täpsustatud, kuid viitame NIS2 artikli 23 lõike 4 punktidele c–e, millest johtuvalt võib aru saada, et Riigi Infosüsteemi Amet võib küsida vahearuannet siis, kui lõpparuannet (eelnõus </w:t>
            </w:r>
            <w:r>
              <w:rPr>
                <w:rFonts w:ascii="Times New Roman" w:hAnsi="Times New Roman" w:cs="Times New Roman"/>
                <w:sz w:val="24"/>
                <w:szCs w:val="24"/>
              </w:rPr>
              <w:t>lõpp</w:t>
            </w:r>
            <w:r w:rsidRPr="416F4569">
              <w:rPr>
                <w:rFonts w:ascii="Times New Roman" w:hAnsi="Times New Roman" w:cs="Times New Roman"/>
                <w:sz w:val="24"/>
                <w:szCs w:val="24"/>
              </w:rPr>
              <w:t xml:space="preserve">raportit) ei ole esitatud. Viimase esitamine sõltub omakorda ennekõike sellest, kui kiiresti mingi </w:t>
            </w:r>
            <w:proofErr w:type="spellStart"/>
            <w:r w:rsidRPr="416F4569">
              <w:rPr>
                <w:rFonts w:ascii="Times New Roman" w:hAnsi="Times New Roman" w:cs="Times New Roman"/>
                <w:sz w:val="24"/>
                <w:szCs w:val="24"/>
              </w:rPr>
              <w:t>küberintsident</w:t>
            </w:r>
            <w:proofErr w:type="spellEnd"/>
            <w:r w:rsidRPr="416F4569">
              <w:rPr>
                <w:rFonts w:ascii="Times New Roman" w:hAnsi="Times New Roman" w:cs="Times New Roman"/>
                <w:sz w:val="24"/>
                <w:szCs w:val="24"/>
              </w:rPr>
              <w:t xml:space="preserve"> lahendatakse. Kui üks kuu pärast (olulise mõjuga) </w:t>
            </w:r>
            <w:proofErr w:type="spellStart"/>
            <w:r w:rsidRPr="416F4569">
              <w:rPr>
                <w:rFonts w:ascii="Times New Roman" w:hAnsi="Times New Roman" w:cs="Times New Roman"/>
                <w:sz w:val="24"/>
                <w:szCs w:val="24"/>
              </w:rPr>
              <w:t>küberintsidendi</w:t>
            </w:r>
            <w:proofErr w:type="spellEnd"/>
            <w:r w:rsidRPr="416F4569">
              <w:rPr>
                <w:rFonts w:ascii="Times New Roman" w:hAnsi="Times New Roman" w:cs="Times New Roman"/>
                <w:sz w:val="24"/>
                <w:szCs w:val="24"/>
              </w:rPr>
              <w:t xml:space="preserve"> teate (eelnõus intsidenditeate) esitamist jätkuvalt toimub </w:t>
            </w:r>
            <w:proofErr w:type="spellStart"/>
            <w:r w:rsidRPr="416F4569">
              <w:rPr>
                <w:rFonts w:ascii="Times New Roman" w:hAnsi="Times New Roman" w:cs="Times New Roman"/>
                <w:sz w:val="24"/>
                <w:szCs w:val="24"/>
              </w:rPr>
              <w:t>küberintsidendi</w:t>
            </w:r>
            <w:proofErr w:type="spellEnd"/>
            <w:r w:rsidRPr="416F4569">
              <w:rPr>
                <w:rFonts w:ascii="Times New Roman" w:hAnsi="Times New Roman" w:cs="Times New Roman"/>
                <w:sz w:val="24"/>
                <w:szCs w:val="24"/>
              </w:rPr>
              <w:t xml:space="preserve"> lahendamine, siis on lõpparuanne (eelnõus </w:t>
            </w:r>
            <w:r>
              <w:rPr>
                <w:rFonts w:ascii="Times New Roman" w:hAnsi="Times New Roman" w:cs="Times New Roman"/>
                <w:sz w:val="24"/>
                <w:szCs w:val="24"/>
              </w:rPr>
              <w:t>lõpp</w:t>
            </w:r>
            <w:r w:rsidRPr="416F4569">
              <w:rPr>
                <w:rFonts w:ascii="Times New Roman" w:hAnsi="Times New Roman" w:cs="Times New Roman"/>
                <w:sz w:val="24"/>
                <w:szCs w:val="24"/>
              </w:rPr>
              <w:t xml:space="preserve">raport) käsitatav vahearuandena ehk teenuse osutaja peab selle igal juhul esitama ühe kuu jooksul. Täiendava teabe küsimisega soovitakse lisateavet võrreldes juba esitatud teatega. „Asjakohasel juhul“ on sisuliselt olukorras, kus seda lisateavet on vaja juurde küsida. Direktiiv otsesõnu ei võimalda määratleda, et vahearuannet on võimalik küsida ühe või teise </w:t>
            </w:r>
            <w:proofErr w:type="spellStart"/>
            <w:r w:rsidRPr="416F4569">
              <w:rPr>
                <w:rFonts w:ascii="Times New Roman" w:hAnsi="Times New Roman" w:cs="Times New Roman"/>
                <w:sz w:val="24"/>
                <w:szCs w:val="24"/>
              </w:rPr>
              <w:t>küberintsidendi</w:t>
            </w:r>
            <w:proofErr w:type="spellEnd"/>
            <w:r w:rsidRPr="416F4569">
              <w:rPr>
                <w:rFonts w:ascii="Times New Roman" w:hAnsi="Times New Roman" w:cs="Times New Roman"/>
                <w:sz w:val="24"/>
                <w:szCs w:val="24"/>
              </w:rPr>
              <w:t xml:space="preserve"> korral, mistõttu seda vahetegu ei ole ka eelnõus tekitatud.</w:t>
            </w:r>
          </w:p>
          <w:p w14:paraId="2305F542" w14:textId="77777777" w:rsidR="004C10F7" w:rsidRDefault="004C10F7" w:rsidP="007C298C">
            <w:pPr>
              <w:jc w:val="both"/>
              <w:rPr>
                <w:rFonts w:ascii="Times New Roman" w:hAnsi="Times New Roman" w:cs="Times New Roman"/>
                <w:sz w:val="24"/>
                <w:szCs w:val="24"/>
              </w:rPr>
            </w:pPr>
          </w:p>
          <w:p w14:paraId="7DF2244F" w14:textId="77777777" w:rsidR="004C10F7" w:rsidRDefault="004C10F7" w:rsidP="00924971">
            <w:pPr>
              <w:jc w:val="both"/>
              <w:rPr>
                <w:rFonts w:ascii="Times New Roman" w:hAnsi="Times New Roman" w:cs="Times New Roman"/>
                <w:sz w:val="24"/>
                <w:szCs w:val="24"/>
              </w:rPr>
            </w:pPr>
            <w:r w:rsidRPr="00F555AB">
              <w:rPr>
                <w:rFonts w:ascii="Times New Roman" w:hAnsi="Times New Roman" w:cs="Times New Roman"/>
                <w:sz w:val="24"/>
                <w:szCs w:val="24"/>
              </w:rPr>
              <w:t xml:space="preserve">NIS2 direktiivi artikli 23 lõike 4 punkti c kohaselt tuleb asjakohasel üksusel teavitada </w:t>
            </w:r>
            <w:proofErr w:type="spellStart"/>
            <w:r w:rsidRPr="00F555AB">
              <w:rPr>
                <w:rFonts w:ascii="Times New Roman" w:hAnsi="Times New Roman" w:cs="Times New Roman"/>
                <w:sz w:val="24"/>
                <w:szCs w:val="24"/>
              </w:rPr>
              <w:t>CSIRTile</w:t>
            </w:r>
            <w:proofErr w:type="spellEnd"/>
            <w:r w:rsidRPr="00F555AB">
              <w:rPr>
                <w:rFonts w:ascii="Times New Roman" w:hAnsi="Times New Roman" w:cs="Times New Roman"/>
                <w:sz w:val="24"/>
                <w:szCs w:val="24"/>
              </w:rPr>
              <w:t xml:space="preserve"> või asjakohasel juhul pädevale asutusele </w:t>
            </w:r>
            <w:proofErr w:type="spellStart"/>
            <w:r w:rsidRPr="00F555AB">
              <w:rPr>
                <w:rFonts w:ascii="Times New Roman" w:hAnsi="Times New Roman" w:cs="Times New Roman"/>
                <w:sz w:val="24"/>
                <w:szCs w:val="24"/>
              </w:rPr>
              <w:t>CSIRTi</w:t>
            </w:r>
            <w:proofErr w:type="spellEnd"/>
            <w:r w:rsidRPr="00F555AB">
              <w:rPr>
                <w:rFonts w:ascii="Times New Roman" w:hAnsi="Times New Roman" w:cs="Times New Roman"/>
                <w:sz w:val="24"/>
                <w:szCs w:val="24"/>
              </w:rPr>
              <w:t xml:space="preserve"> või selle pädeva asutuse taotlusel vahearuande </w:t>
            </w:r>
            <w:r>
              <w:rPr>
                <w:rFonts w:ascii="Times New Roman" w:hAnsi="Times New Roman" w:cs="Times New Roman"/>
                <w:sz w:val="24"/>
                <w:szCs w:val="24"/>
              </w:rPr>
              <w:t>„</w:t>
            </w:r>
            <w:r w:rsidRPr="00F555AB">
              <w:rPr>
                <w:rFonts w:ascii="Times New Roman" w:hAnsi="Times New Roman" w:cs="Times New Roman"/>
                <w:sz w:val="24"/>
                <w:szCs w:val="24"/>
              </w:rPr>
              <w:t>vaatlusaluste asjade seisu kohta</w:t>
            </w:r>
            <w:r>
              <w:rPr>
                <w:rFonts w:ascii="Times New Roman" w:hAnsi="Times New Roman" w:cs="Times New Roman"/>
                <w:sz w:val="24"/>
                <w:szCs w:val="24"/>
              </w:rPr>
              <w:t>“</w:t>
            </w:r>
            <w:r w:rsidRPr="00F555AB">
              <w:rPr>
                <w:rFonts w:ascii="Times New Roman" w:hAnsi="Times New Roman" w:cs="Times New Roman"/>
                <w:sz w:val="24"/>
                <w:szCs w:val="24"/>
              </w:rPr>
              <w:t xml:space="preserve">. Selle esitamise ajaraam on </w:t>
            </w:r>
            <w:r w:rsidRPr="00F555AB">
              <w:rPr>
                <w:rFonts w:ascii="Times New Roman" w:hAnsi="Times New Roman" w:cs="Times New Roman"/>
                <w:sz w:val="24"/>
                <w:szCs w:val="24"/>
              </w:rPr>
              <w:lastRenderedPageBreak/>
              <w:t>sama artikli lõike punktide c</w:t>
            </w:r>
            <w:r>
              <w:rPr>
                <w:rFonts w:ascii="Times New Roman" w:hAnsi="Times New Roman" w:cs="Times New Roman"/>
                <w:sz w:val="24"/>
                <w:szCs w:val="24"/>
              </w:rPr>
              <w:t>–</w:t>
            </w:r>
            <w:r w:rsidRPr="00F555AB">
              <w:rPr>
                <w:rFonts w:ascii="Times New Roman" w:hAnsi="Times New Roman" w:cs="Times New Roman"/>
                <w:sz w:val="24"/>
                <w:szCs w:val="24"/>
              </w:rPr>
              <w:t xml:space="preserve">e kohaselt üks kuu pärast </w:t>
            </w:r>
            <w:proofErr w:type="spellStart"/>
            <w:r w:rsidRPr="00F555AB">
              <w:rPr>
                <w:rFonts w:ascii="Times New Roman" w:hAnsi="Times New Roman" w:cs="Times New Roman"/>
                <w:sz w:val="24"/>
                <w:szCs w:val="24"/>
              </w:rPr>
              <w:t>küberintsidendist</w:t>
            </w:r>
            <w:proofErr w:type="spellEnd"/>
            <w:r w:rsidRPr="00F555AB">
              <w:rPr>
                <w:rFonts w:ascii="Times New Roman" w:hAnsi="Times New Roman" w:cs="Times New Roman"/>
                <w:sz w:val="24"/>
                <w:szCs w:val="24"/>
              </w:rPr>
              <w:t xml:space="preserve"> teavitamist (eeldusel, et pädev asutus või CSIRT ei ole vahearuannet ise küsinud), kuna selleks tähtajaks peaks esitama lõpparuande. </w:t>
            </w:r>
            <w:r>
              <w:rPr>
                <w:rFonts w:ascii="Times New Roman" w:hAnsi="Times New Roman" w:cs="Times New Roman"/>
                <w:sz w:val="24"/>
                <w:szCs w:val="24"/>
              </w:rPr>
              <w:t>V</w:t>
            </w:r>
            <w:r w:rsidRPr="00F555AB">
              <w:rPr>
                <w:rFonts w:ascii="Times New Roman" w:hAnsi="Times New Roman" w:cs="Times New Roman"/>
                <w:sz w:val="24"/>
                <w:szCs w:val="24"/>
              </w:rPr>
              <w:t xml:space="preserve">ahearuande sisu on oma olemuselt sama, mis on lõpparuanne (eelnõus </w:t>
            </w:r>
            <w:r>
              <w:rPr>
                <w:rFonts w:ascii="Times New Roman" w:hAnsi="Times New Roman" w:cs="Times New Roman"/>
                <w:sz w:val="24"/>
                <w:szCs w:val="24"/>
              </w:rPr>
              <w:t>lõpp</w:t>
            </w:r>
            <w:r w:rsidRPr="00F555AB">
              <w:rPr>
                <w:rFonts w:ascii="Times New Roman" w:hAnsi="Times New Roman" w:cs="Times New Roman"/>
                <w:sz w:val="24"/>
                <w:szCs w:val="24"/>
              </w:rPr>
              <w:t>raport), kuna kui intsidendi lahendamine kestab, siis direktiivi kohaselt on lõppraport käsitatav vahearuandena. Sarnane loogika on ka eelnõus.</w:t>
            </w:r>
          </w:p>
          <w:p w14:paraId="4D67E19C" w14:textId="77777777" w:rsidR="004C10F7" w:rsidRDefault="004C10F7" w:rsidP="00924971">
            <w:pPr>
              <w:jc w:val="both"/>
              <w:rPr>
                <w:rFonts w:ascii="Times New Roman" w:hAnsi="Times New Roman" w:cs="Times New Roman"/>
                <w:sz w:val="24"/>
                <w:szCs w:val="24"/>
              </w:rPr>
            </w:pPr>
            <w:r>
              <w:rPr>
                <w:rFonts w:ascii="Times New Roman" w:hAnsi="Times New Roman" w:cs="Times New Roman"/>
                <w:sz w:val="24"/>
                <w:szCs w:val="24"/>
              </w:rPr>
              <w:t xml:space="preserve">Eelnõu on ka täiendatud, et </w:t>
            </w:r>
            <w:r w:rsidRPr="00E675E6">
              <w:rPr>
                <w:rFonts w:ascii="Times New Roman" w:hAnsi="Times New Roman" w:cs="Times New Roman"/>
                <w:sz w:val="24"/>
                <w:szCs w:val="24"/>
              </w:rPr>
              <w:t xml:space="preserve">Riigi Infosüsteemi Ameti taotlusel esitab teenuseosutaja enne lõppraporti esitamist vahearuande olulise mõjuga </w:t>
            </w:r>
            <w:proofErr w:type="spellStart"/>
            <w:r w:rsidRPr="00E675E6">
              <w:rPr>
                <w:rFonts w:ascii="Times New Roman" w:hAnsi="Times New Roman" w:cs="Times New Roman"/>
                <w:sz w:val="24"/>
                <w:szCs w:val="24"/>
              </w:rPr>
              <w:t>küberintsidendi</w:t>
            </w:r>
            <w:proofErr w:type="spellEnd"/>
            <w:r w:rsidRPr="00E675E6">
              <w:rPr>
                <w:rFonts w:ascii="Times New Roman" w:hAnsi="Times New Roman" w:cs="Times New Roman"/>
                <w:sz w:val="24"/>
                <w:szCs w:val="24"/>
              </w:rPr>
              <w:t xml:space="preserve"> lahendamise seisu kohta. Vahearuandes esitatakse </w:t>
            </w:r>
            <w:r>
              <w:rPr>
                <w:rFonts w:ascii="Times New Roman" w:hAnsi="Times New Roman" w:cs="Times New Roman"/>
                <w:sz w:val="24"/>
                <w:szCs w:val="24"/>
              </w:rPr>
              <w:t xml:space="preserve">samad andmed, mis esitatakse esmases teavituses </w:t>
            </w:r>
            <w:r w:rsidRPr="00E675E6">
              <w:rPr>
                <w:rFonts w:ascii="Times New Roman" w:hAnsi="Times New Roman" w:cs="Times New Roman"/>
                <w:sz w:val="24"/>
                <w:szCs w:val="24"/>
              </w:rPr>
              <w:t>ja asjakohasel juhul Riigi Infosüsteemi Ameti taotletud lisateave</w:t>
            </w:r>
            <w:r>
              <w:rPr>
                <w:rFonts w:ascii="Times New Roman" w:hAnsi="Times New Roman" w:cs="Times New Roman"/>
                <w:sz w:val="24"/>
                <w:szCs w:val="24"/>
              </w:rPr>
              <w:t>.</w:t>
            </w:r>
          </w:p>
          <w:p w14:paraId="759D022E" w14:textId="254701B4" w:rsidR="004C10F7" w:rsidRDefault="004C10F7" w:rsidP="00924971">
            <w:pPr>
              <w:jc w:val="both"/>
              <w:rPr>
                <w:rFonts w:ascii="Times New Roman" w:hAnsi="Times New Roman" w:cs="Times New Roman"/>
                <w:sz w:val="24"/>
                <w:szCs w:val="24"/>
              </w:rPr>
            </w:pP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§-ga 8 ette nähtud teadete (esmane teade, intsidenditeade, vahearuanne ja lõppraport) sisu on viidud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8 lõike 8 alusel kehtestatavasse ministri määrusesse.</w:t>
            </w:r>
          </w:p>
        </w:tc>
      </w:tr>
      <w:tr w:rsidR="004C10F7" w14:paraId="0C39BF97" w14:textId="77777777" w:rsidTr="004C10F7">
        <w:trPr>
          <w:trHeight w:val="276"/>
        </w:trPr>
        <w:tc>
          <w:tcPr>
            <w:tcW w:w="5015" w:type="dxa"/>
          </w:tcPr>
          <w:p w14:paraId="46FE712B" w14:textId="77777777" w:rsidR="004C10F7" w:rsidRPr="00D73746" w:rsidRDefault="004C10F7" w:rsidP="007C298C">
            <w:pPr>
              <w:jc w:val="both"/>
              <w:rPr>
                <w:rFonts w:ascii="Times New Roman" w:hAnsi="Times New Roman" w:cs="Times New Roman"/>
                <w:sz w:val="24"/>
                <w:szCs w:val="24"/>
              </w:rPr>
            </w:pPr>
            <w:r w:rsidRPr="00D73746">
              <w:rPr>
                <w:rFonts w:ascii="Times New Roman" w:hAnsi="Times New Roman" w:cs="Times New Roman"/>
                <w:b/>
                <w:bCs/>
                <w:sz w:val="24"/>
                <w:szCs w:val="24"/>
              </w:rPr>
              <w:lastRenderedPageBreak/>
              <w:t xml:space="preserve">Eelnõu § 1 p 35 – </w:t>
            </w:r>
            <w:proofErr w:type="spellStart"/>
            <w:r w:rsidRPr="00D73746">
              <w:rPr>
                <w:rFonts w:ascii="Times New Roman" w:hAnsi="Times New Roman" w:cs="Times New Roman"/>
                <w:b/>
                <w:bCs/>
                <w:sz w:val="24"/>
                <w:szCs w:val="24"/>
              </w:rPr>
              <w:t>KüTS</w:t>
            </w:r>
            <w:proofErr w:type="spellEnd"/>
            <w:r w:rsidRPr="00D73746">
              <w:rPr>
                <w:rFonts w:ascii="Times New Roman" w:hAnsi="Times New Roman" w:cs="Times New Roman"/>
                <w:b/>
                <w:bCs/>
                <w:sz w:val="24"/>
                <w:szCs w:val="24"/>
              </w:rPr>
              <w:t xml:space="preserve"> § 8 lg 7 </w:t>
            </w:r>
          </w:p>
          <w:p w14:paraId="2A48552A" w14:textId="77777777" w:rsidR="004C10F7" w:rsidRPr="00D73746" w:rsidRDefault="004C10F7" w:rsidP="007C298C">
            <w:pPr>
              <w:jc w:val="both"/>
              <w:rPr>
                <w:rFonts w:ascii="Times New Roman" w:hAnsi="Times New Roman" w:cs="Times New Roman"/>
                <w:sz w:val="24"/>
                <w:szCs w:val="24"/>
              </w:rPr>
            </w:pPr>
            <w:r w:rsidRPr="00D73746">
              <w:rPr>
                <w:rFonts w:ascii="Times New Roman" w:hAnsi="Times New Roman" w:cs="Times New Roman"/>
                <w:sz w:val="24"/>
                <w:szCs w:val="24"/>
              </w:rPr>
              <w:t xml:space="preserve">Kui teenuse osutaja on MSSP (hallatud turbeteenuse osutaja), kes osutab teenust </w:t>
            </w:r>
            <w:proofErr w:type="spellStart"/>
            <w:r w:rsidRPr="00D73746">
              <w:rPr>
                <w:rFonts w:ascii="Times New Roman" w:hAnsi="Times New Roman" w:cs="Times New Roman"/>
                <w:sz w:val="24"/>
                <w:szCs w:val="24"/>
              </w:rPr>
              <w:t>KüTS</w:t>
            </w:r>
            <w:proofErr w:type="spellEnd"/>
            <w:r w:rsidRPr="00D73746">
              <w:rPr>
                <w:rFonts w:ascii="Times New Roman" w:hAnsi="Times New Roman" w:cs="Times New Roman"/>
                <w:sz w:val="24"/>
                <w:szCs w:val="24"/>
              </w:rPr>
              <w:t xml:space="preserve"> subjektidele, siis kes sel juhul on kohustatud isik? </w:t>
            </w:r>
          </w:p>
          <w:p w14:paraId="33F7FE3B" w14:textId="77777777" w:rsidR="004C10F7" w:rsidRPr="00D73746" w:rsidRDefault="004C10F7" w:rsidP="007C298C">
            <w:pPr>
              <w:jc w:val="both"/>
              <w:rPr>
                <w:rFonts w:ascii="Times New Roman" w:hAnsi="Times New Roman" w:cs="Times New Roman"/>
                <w:sz w:val="24"/>
                <w:szCs w:val="24"/>
              </w:rPr>
            </w:pPr>
            <w:r w:rsidRPr="00D73746">
              <w:rPr>
                <w:rFonts w:ascii="Times New Roman" w:hAnsi="Times New Roman" w:cs="Times New Roman"/>
                <w:sz w:val="24"/>
                <w:szCs w:val="24"/>
              </w:rPr>
              <w:t xml:space="preserve">Kui teenuse osutaja on MSSP siis toob see kaasa dubleerivad tegevused ning lisapersonali palkamise aruannete koostamiseks, mis omakorda tõstab teenuse hinda klientidele. Lisaks moonutab dubleeriv andmete edastamine tegelikku statistikat. </w:t>
            </w:r>
          </w:p>
          <w:p w14:paraId="7B020DAD" w14:textId="4BE0EC55" w:rsidR="004C10F7" w:rsidRPr="00BD5CBD" w:rsidRDefault="004C10F7" w:rsidP="007C298C">
            <w:pPr>
              <w:jc w:val="both"/>
              <w:rPr>
                <w:rFonts w:ascii="Times New Roman" w:hAnsi="Times New Roman" w:cs="Times New Roman"/>
                <w:sz w:val="24"/>
                <w:szCs w:val="24"/>
              </w:rPr>
            </w:pPr>
            <w:r w:rsidRPr="00D73746">
              <w:rPr>
                <w:rFonts w:ascii="Times New Roman" w:hAnsi="Times New Roman" w:cs="Times New Roman"/>
                <w:sz w:val="24"/>
                <w:szCs w:val="24"/>
              </w:rPr>
              <w:t>Ehk see säte illustreerib, et kohustused ja vastused hallatud teenuse osutaja vaatest vajavad selgitamist. Lisaks tekib küsimus, kui vahendajaid on mitu.</w:t>
            </w:r>
          </w:p>
        </w:tc>
        <w:tc>
          <w:tcPr>
            <w:tcW w:w="8519" w:type="dxa"/>
          </w:tcPr>
          <w:p w14:paraId="77FE45A6" w14:textId="77777777" w:rsidR="004C10F7" w:rsidRDefault="004C10F7" w:rsidP="00EE276F">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8D3B0FE" w14:textId="70C2FB9F" w:rsidR="004C10F7" w:rsidRDefault="004C10F7" w:rsidP="00EE276F">
            <w:pPr>
              <w:rPr>
                <w:rFonts w:ascii="Times New Roman" w:hAnsi="Times New Roman" w:cs="Times New Roman"/>
                <w:sz w:val="24"/>
                <w:szCs w:val="24"/>
              </w:rPr>
            </w:pPr>
            <w:r w:rsidRPr="006264CB">
              <w:rPr>
                <w:rFonts w:ascii="Times New Roman" w:hAnsi="Times New Roman" w:cs="Times New Roman"/>
                <w:sz w:val="24"/>
                <w:szCs w:val="24"/>
              </w:rPr>
              <w:t xml:space="preserve">Üldine loogika on, et </w:t>
            </w:r>
            <w:proofErr w:type="spellStart"/>
            <w:r w:rsidRPr="006264CB">
              <w:rPr>
                <w:rFonts w:ascii="Times New Roman" w:hAnsi="Times New Roman" w:cs="Times New Roman"/>
                <w:sz w:val="24"/>
                <w:szCs w:val="24"/>
              </w:rPr>
              <w:t>KüTSi</w:t>
            </w:r>
            <w:proofErr w:type="spellEnd"/>
            <w:r w:rsidRPr="006264CB">
              <w:rPr>
                <w:rFonts w:ascii="Times New Roman" w:hAnsi="Times New Roman" w:cs="Times New Roman"/>
                <w:sz w:val="24"/>
                <w:szCs w:val="24"/>
              </w:rPr>
              <w:t xml:space="preserve"> teenuseosutaja teavitab olulise mõjuga </w:t>
            </w:r>
            <w:proofErr w:type="spellStart"/>
            <w:r w:rsidRPr="006264CB">
              <w:rPr>
                <w:rFonts w:ascii="Times New Roman" w:hAnsi="Times New Roman" w:cs="Times New Roman"/>
                <w:sz w:val="24"/>
                <w:szCs w:val="24"/>
              </w:rPr>
              <w:t>küberintsidendist</w:t>
            </w:r>
            <w:proofErr w:type="spellEnd"/>
            <w:r w:rsidRPr="006264CB">
              <w:rPr>
                <w:rFonts w:ascii="Times New Roman" w:hAnsi="Times New Roman" w:cs="Times New Roman"/>
                <w:sz w:val="24"/>
                <w:szCs w:val="24"/>
              </w:rPr>
              <w:t xml:space="preserve"> ja soovi korral ka muudest </w:t>
            </w:r>
            <w:proofErr w:type="spellStart"/>
            <w:r w:rsidRPr="006264CB">
              <w:rPr>
                <w:rFonts w:ascii="Times New Roman" w:hAnsi="Times New Roman" w:cs="Times New Roman"/>
                <w:sz w:val="24"/>
                <w:szCs w:val="24"/>
              </w:rPr>
              <w:t>küberintsidentidest</w:t>
            </w:r>
            <w:proofErr w:type="spellEnd"/>
            <w:r w:rsidRPr="006264CB">
              <w:rPr>
                <w:rFonts w:ascii="Times New Roman" w:hAnsi="Times New Roman" w:cs="Times New Roman"/>
                <w:sz w:val="24"/>
                <w:szCs w:val="24"/>
              </w:rPr>
              <w:t xml:space="preserve">. Kui tegemist on </w:t>
            </w:r>
            <w:r>
              <w:rPr>
                <w:rFonts w:ascii="Times New Roman" w:hAnsi="Times New Roman" w:cs="Times New Roman"/>
                <w:sz w:val="24"/>
                <w:szCs w:val="24"/>
              </w:rPr>
              <w:t>infoturbeteenuse osutaja (</w:t>
            </w:r>
            <w:r w:rsidRPr="006264CB">
              <w:rPr>
                <w:rFonts w:ascii="Times New Roman" w:hAnsi="Times New Roman" w:cs="Times New Roman"/>
                <w:sz w:val="24"/>
                <w:szCs w:val="24"/>
              </w:rPr>
              <w:t>MSSP</w:t>
            </w:r>
            <w:r>
              <w:rPr>
                <w:rFonts w:ascii="Times New Roman" w:hAnsi="Times New Roman" w:cs="Times New Roman"/>
                <w:sz w:val="24"/>
                <w:szCs w:val="24"/>
              </w:rPr>
              <w:t>)</w:t>
            </w:r>
            <w:r w:rsidRPr="006264CB">
              <w:rPr>
                <w:rFonts w:ascii="Times New Roman" w:hAnsi="Times New Roman" w:cs="Times New Roman"/>
                <w:sz w:val="24"/>
                <w:szCs w:val="24"/>
              </w:rPr>
              <w:t xml:space="preserve"> enda süsteemidega seotud </w:t>
            </w:r>
            <w:proofErr w:type="spellStart"/>
            <w:r w:rsidRPr="006264CB">
              <w:rPr>
                <w:rFonts w:ascii="Times New Roman" w:hAnsi="Times New Roman" w:cs="Times New Roman"/>
                <w:sz w:val="24"/>
                <w:szCs w:val="24"/>
              </w:rPr>
              <w:t>küberintsidendiga</w:t>
            </w:r>
            <w:proofErr w:type="spellEnd"/>
            <w:r w:rsidRPr="006264CB">
              <w:rPr>
                <w:rFonts w:ascii="Times New Roman" w:hAnsi="Times New Roman" w:cs="Times New Roman"/>
                <w:sz w:val="24"/>
                <w:szCs w:val="24"/>
              </w:rPr>
              <w:t xml:space="preserve">, siis esitab vastava teate MSSP - nt olukorras, kus sama juhtum võib mõju avaldada ka teistele </w:t>
            </w:r>
            <w:proofErr w:type="spellStart"/>
            <w:r w:rsidRPr="006264CB">
              <w:rPr>
                <w:rFonts w:ascii="Times New Roman" w:hAnsi="Times New Roman" w:cs="Times New Roman"/>
                <w:sz w:val="24"/>
                <w:szCs w:val="24"/>
              </w:rPr>
              <w:t>KüTSi</w:t>
            </w:r>
            <w:proofErr w:type="spellEnd"/>
            <w:r w:rsidRPr="006264CB">
              <w:rPr>
                <w:rFonts w:ascii="Times New Roman" w:hAnsi="Times New Roman" w:cs="Times New Roman"/>
                <w:sz w:val="24"/>
                <w:szCs w:val="24"/>
              </w:rPr>
              <w:t xml:space="preserve"> teenuseosutajatele (MSSP klientidele). Kui MSSP osutab teenuseid mõnele teisele </w:t>
            </w:r>
            <w:proofErr w:type="spellStart"/>
            <w:r w:rsidRPr="006264CB">
              <w:rPr>
                <w:rFonts w:ascii="Times New Roman" w:hAnsi="Times New Roman" w:cs="Times New Roman"/>
                <w:sz w:val="24"/>
                <w:szCs w:val="24"/>
              </w:rPr>
              <w:t>KüTSi</w:t>
            </w:r>
            <w:proofErr w:type="spellEnd"/>
            <w:r w:rsidRPr="006264CB">
              <w:rPr>
                <w:rFonts w:ascii="Times New Roman" w:hAnsi="Times New Roman" w:cs="Times New Roman"/>
                <w:sz w:val="24"/>
                <w:szCs w:val="24"/>
              </w:rPr>
              <w:t xml:space="preserve"> teenuseosutajale (tema jaoks kliendile), siis konkreetse </w:t>
            </w:r>
            <w:proofErr w:type="spellStart"/>
            <w:r w:rsidRPr="006264CB">
              <w:rPr>
                <w:rFonts w:ascii="Times New Roman" w:hAnsi="Times New Roman" w:cs="Times New Roman"/>
                <w:sz w:val="24"/>
                <w:szCs w:val="24"/>
              </w:rPr>
              <w:t>teavitaja</w:t>
            </w:r>
            <w:proofErr w:type="spellEnd"/>
            <w:r w:rsidRPr="006264CB">
              <w:rPr>
                <w:rFonts w:ascii="Times New Roman" w:hAnsi="Times New Roman" w:cs="Times New Roman"/>
                <w:sz w:val="24"/>
                <w:szCs w:val="24"/>
              </w:rPr>
              <w:t xml:space="preserve"> selgeks tegemiseks tuleb </w:t>
            </w:r>
            <w:proofErr w:type="spellStart"/>
            <w:r w:rsidRPr="006264CB">
              <w:rPr>
                <w:rFonts w:ascii="Times New Roman" w:hAnsi="Times New Roman" w:cs="Times New Roman"/>
                <w:sz w:val="24"/>
                <w:szCs w:val="24"/>
              </w:rPr>
              <w:t>MSSPl</w:t>
            </w:r>
            <w:proofErr w:type="spellEnd"/>
            <w:r w:rsidRPr="006264CB">
              <w:rPr>
                <w:rFonts w:ascii="Times New Roman" w:hAnsi="Times New Roman" w:cs="Times New Roman"/>
                <w:sz w:val="24"/>
                <w:szCs w:val="24"/>
              </w:rPr>
              <w:t xml:space="preserve"> ja tema kliendil see </w:t>
            </w:r>
            <w:r>
              <w:rPr>
                <w:rFonts w:ascii="Times New Roman" w:hAnsi="Times New Roman" w:cs="Times New Roman"/>
                <w:sz w:val="24"/>
                <w:szCs w:val="24"/>
              </w:rPr>
              <w:t>detail</w:t>
            </w:r>
            <w:r w:rsidRPr="006264CB">
              <w:rPr>
                <w:rFonts w:ascii="Times New Roman" w:hAnsi="Times New Roman" w:cs="Times New Roman"/>
                <w:sz w:val="24"/>
                <w:szCs w:val="24"/>
              </w:rPr>
              <w:t xml:space="preserve"> selgeks teha. Näiteks võib olla siin kokkulepe, et MSSP ise teavitab kliendi nimel vms. Kuid peamine on, et kui tegemist on olulise mõjuga </w:t>
            </w:r>
            <w:proofErr w:type="spellStart"/>
            <w:r w:rsidRPr="006264CB">
              <w:rPr>
                <w:rFonts w:ascii="Times New Roman" w:hAnsi="Times New Roman" w:cs="Times New Roman"/>
                <w:sz w:val="24"/>
                <w:szCs w:val="24"/>
              </w:rPr>
              <w:t>küberintsidendiga</w:t>
            </w:r>
            <w:proofErr w:type="spellEnd"/>
            <w:r w:rsidRPr="006264CB">
              <w:rPr>
                <w:rFonts w:ascii="Times New Roman" w:hAnsi="Times New Roman" w:cs="Times New Roman"/>
                <w:sz w:val="24"/>
                <w:szCs w:val="24"/>
              </w:rPr>
              <w:t>, et sellest teavitatakse pädevat asutust.</w:t>
            </w:r>
          </w:p>
        </w:tc>
      </w:tr>
      <w:tr w:rsidR="004C10F7" w14:paraId="3B397313" w14:textId="77777777" w:rsidTr="004C10F7">
        <w:trPr>
          <w:trHeight w:val="276"/>
        </w:trPr>
        <w:tc>
          <w:tcPr>
            <w:tcW w:w="5015" w:type="dxa"/>
          </w:tcPr>
          <w:p w14:paraId="77974D68" w14:textId="77777777" w:rsidR="004C10F7" w:rsidRPr="00EB76AF" w:rsidRDefault="004C10F7" w:rsidP="007C298C">
            <w:pPr>
              <w:jc w:val="both"/>
              <w:rPr>
                <w:rFonts w:ascii="Times New Roman" w:hAnsi="Times New Roman" w:cs="Times New Roman"/>
                <w:sz w:val="24"/>
                <w:szCs w:val="24"/>
              </w:rPr>
            </w:pPr>
            <w:r w:rsidRPr="00EB76AF">
              <w:rPr>
                <w:rFonts w:ascii="Times New Roman" w:hAnsi="Times New Roman" w:cs="Times New Roman"/>
                <w:b/>
                <w:bCs/>
                <w:sz w:val="24"/>
                <w:szCs w:val="24"/>
              </w:rPr>
              <w:t xml:space="preserve">Eelnõu § 1 p 39 – </w:t>
            </w:r>
            <w:proofErr w:type="spellStart"/>
            <w:r w:rsidRPr="00EB76AF">
              <w:rPr>
                <w:rFonts w:ascii="Times New Roman" w:hAnsi="Times New Roman" w:cs="Times New Roman"/>
                <w:b/>
                <w:bCs/>
                <w:sz w:val="24"/>
                <w:szCs w:val="24"/>
              </w:rPr>
              <w:t>KüTS</w:t>
            </w:r>
            <w:proofErr w:type="spellEnd"/>
            <w:r w:rsidRPr="00EB76AF">
              <w:rPr>
                <w:rFonts w:ascii="Times New Roman" w:hAnsi="Times New Roman" w:cs="Times New Roman"/>
                <w:b/>
                <w:bCs/>
                <w:sz w:val="24"/>
                <w:szCs w:val="24"/>
              </w:rPr>
              <w:t xml:space="preserve"> § 8</w:t>
            </w:r>
            <w:r w:rsidRPr="00EB76AF">
              <w:rPr>
                <w:rFonts w:ascii="Times New Roman" w:hAnsi="Times New Roman" w:cs="Times New Roman"/>
                <w:b/>
                <w:bCs/>
                <w:sz w:val="24"/>
                <w:szCs w:val="24"/>
                <w:vertAlign w:val="superscript"/>
              </w:rPr>
              <w:t>1</w:t>
            </w:r>
            <w:r w:rsidRPr="00EB76AF">
              <w:rPr>
                <w:rFonts w:ascii="Times New Roman" w:hAnsi="Times New Roman" w:cs="Times New Roman"/>
                <w:b/>
                <w:bCs/>
                <w:sz w:val="24"/>
                <w:szCs w:val="24"/>
              </w:rPr>
              <w:t xml:space="preserve"> </w:t>
            </w:r>
          </w:p>
          <w:p w14:paraId="02818F36" w14:textId="77777777" w:rsidR="004C10F7" w:rsidRPr="00EB76AF" w:rsidRDefault="004C10F7" w:rsidP="007C298C">
            <w:pPr>
              <w:jc w:val="both"/>
              <w:rPr>
                <w:rFonts w:ascii="Times New Roman" w:hAnsi="Times New Roman" w:cs="Times New Roman"/>
                <w:sz w:val="24"/>
                <w:szCs w:val="24"/>
              </w:rPr>
            </w:pPr>
            <w:r w:rsidRPr="00EB76AF">
              <w:rPr>
                <w:rFonts w:ascii="Times New Roman" w:hAnsi="Times New Roman" w:cs="Times New Roman"/>
                <w:sz w:val="24"/>
                <w:szCs w:val="24"/>
              </w:rPr>
              <w:t xml:space="preserve">Säte reguleerib vabatahtlikku teavitamist. Leiame, et seaduse tasemel kehtestada, et võib teavitada, tundub kummaline. RIA võib seda soovi korral oma kodulehel reklaamida ja luua vastava kanali. </w:t>
            </w:r>
          </w:p>
          <w:p w14:paraId="3F5FCAFB" w14:textId="77777777" w:rsidR="004C10F7" w:rsidRPr="00EB76AF" w:rsidRDefault="004C10F7" w:rsidP="007C298C">
            <w:pPr>
              <w:jc w:val="both"/>
              <w:rPr>
                <w:rFonts w:ascii="Times New Roman" w:hAnsi="Times New Roman" w:cs="Times New Roman"/>
                <w:sz w:val="24"/>
                <w:szCs w:val="24"/>
              </w:rPr>
            </w:pPr>
            <w:r w:rsidRPr="00EB76AF">
              <w:rPr>
                <w:rFonts w:ascii="Times New Roman" w:hAnsi="Times New Roman" w:cs="Times New Roman"/>
                <w:sz w:val="24"/>
                <w:szCs w:val="24"/>
              </w:rPr>
              <w:lastRenderedPageBreak/>
              <w:t xml:space="preserve">Lg 1 osas palume täpsustada, kas tegemist on intsidentidega, mis ei ole </w:t>
            </w:r>
            <w:proofErr w:type="spellStart"/>
            <w:r w:rsidRPr="00EB76AF">
              <w:rPr>
                <w:rFonts w:ascii="Times New Roman" w:hAnsi="Times New Roman" w:cs="Times New Roman"/>
                <w:sz w:val="24"/>
                <w:szCs w:val="24"/>
              </w:rPr>
              <w:t>KüTS</w:t>
            </w:r>
            <w:proofErr w:type="spellEnd"/>
            <w:r w:rsidRPr="00EB76AF">
              <w:rPr>
                <w:rFonts w:ascii="Times New Roman" w:hAnsi="Times New Roman" w:cs="Times New Roman"/>
                <w:sz w:val="24"/>
                <w:szCs w:val="24"/>
              </w:rPr>
              <w:t xml:space="preserve"> § 8 all toodud. </w:t>
            </w:r>
          </w:p>
          <w:p w14:paraId="23F88B6D" w14:textId="58FADA26" w:rsidR="004C10F7" w:rsidRPr="00BD5CBD" w:rsidRDefault="004C10F7" w:rsidP="007C298C">
            <w:pPr>
              <w:jc w:val="both"/>
              <w:rPr>
                <w:rFonts w:ascii="Times New Roman" w:hAnsi="Times New Roman" w:cs="Times New Roman"/>
                <w:sz w:val="24"/>
                <w:szCs w:val="24"/>
              </w:rPr>
            </w:pPr>
            <w:r w:rsidRPr="00EB76AF">
              <w:rPr>
                <w:rFonts w:ascii="Times New Roman" w:hAnsi="Times New Roman" w:cs="Times New Roman"/>
                <w:sz w:val="24"/>
                <w:szCs w:val="24"/>
              </w:rPr>
              <w:t xml:space="preserve">Lg 2 sätestab, et anonüümsus on tagatud üksnes avalikult. Lause esimene pool on eksitav jättes mulje, et ka </w:t>
            </w:r>
            <w:proofErr w:type="spellStart"/>
            <w:r w:rsidRPr="00EB76AF">
              <w:rPr>
                <w:rFonts w:ascii="Times New Roman" w:hAnsi="Times New Roman" w:cs="Times New Roman"/>
                <w:sz w:val="24"/>
                <w:szCs w:val="24"/>
              </w:rPr>
              <w:t>RIA-le</w:t>
            </w:r>
            <w:proofErr w:type="spellEnd"/>
            <w:r w:rsidRPr="00EB76AF">
              <w:rPr>
                <w:rFonts w:ascii="Times New Roman" w:hAnsi="Times New Roman" w:cs="Times New Roman"/>
                <w:sz w:val="24"/>
                <w:szCs w:val="24"/>
              </w:rPr>
              <w:t xml:space="preserve"> saab esitada anonüümselt ilma, et nemadki isikut teaksid.</w:t>
            </w:r>
          </w:p>
        </w:tc>
        <w:tc>
          <w:tcPr>
            <w:tcW w:w="8519" w:type="dxa"/>
          </w:tcPr>
          <w:p w14:paraId="29E3D774" w14:textId="0DDBB979"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55FD29C4"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V</w:t>
            </w:r>
            <w:r w:rsidRPr="00EF6CC6">
              <w:rPr>
                <w:rFonts w:ascii="Times New Roman" w:hAnsi="Times New Roman" w:cs="Times New Roman"/>
                <w:sz w:val="24"/>
                <w:szCs w:val="24"/>
              </w:rPr>
              <w:t xml:space="preserve">abatahtliku teavitusmehhanismi seaduse tasandil reguleerimine </w:t>
            </w:r>
            <w:r>
              <w:rPr>
                <w:rFonts w:ascii="Times New Roman" w:hAnsi="Times New Roman" w:cs="Times New Roman"/>
                <w:sz w:val="24"/>
                <w:szCs w:val="24"/>
              </w:rPr>
              <w:t xml:space="preserve">võib esmapilgul tunduda </w:t>
            </w:r>
            <w:r w:rsidRPr="00EF6CC6">
              <w:rPr>
                <w:rFonts w:ascii="Times New Roman" w:hAnsi="Times New Roman" w:cs="Times New Roman"/>
                <w:sz w:val="24"/>
                <w:szCs w:val="24"/>
              </w:rPr>
              <w:t xml:space="preserve">ebavajalik, kuid arvestades, et (i) märkimisväärne osa teenuseosutajatest on riigiasutused, vajavad nad igasuguseks tegevuseks õiguslikku alust; ning (ii) </w:t>
            </w:r>
            <w:r>
              <w:rPr>
                <w:rFonts w:ascii="Times New Roman" w:hAnsi="Times New Roman" w:cs="Times New Roman"/>
                <w:sz w:val="24"/>
                <w:szCs w:val="24"/>
              </w:rPr>
              <w:t xml:space="preserve">NIS2 direktiivi </w:t>
            </w:r>
            <w:r w:rsidRPr="00EF6CC6">
              <w:rPr>
                <w:rFonts w:ascii="Times New Roman" w:hAnsi="Times New Roman" w:cs="Times New Roman"/>
                <w:sz w:val="24"/>
                <w:szCs w:val="24"/>
              </w:rPr>
              <w:t>art</w:t>
            </w:r>
            <w:r>
              <w:rPr>
                <w:rFonts w:ascii="Times New Roman" w:hAnsi="Times New Roman" w:cs="Times New Roman"/>
                <w:sz w:val="24"/>
                <w:szCs w:val="24"/>
              </w:rPr>
              <w:t>ikli</w:t>
            </w:r>
            <w:r w:rsidRPr="00EF6CC6">
              <w:rPr>
                <w:rFonts w:ascii="Times New Roman" w:hAnsi="Times New Roman" w:cs="Times New Roman"/>
                <w:sz w:val="24"/>
                <w:szCs w:val="24"/>
              </w:rPr>
              <w:t xml:space="preserve"> 30 lõike 2 (menetluskord) ülevõtmine on igal juhul kohustuslik, </w:t>
            </w:r>
            <w:r>
              <w:rPr>
                <w:rFonts w:ascii="Times New Roman" w:hAnsi="Times New Roman" w:cs="Times New Roman"/>
                <w:sz w:val="24"/>
                <w:szCs w:val="24"/>
              </w:rPr>
              <w:t xml:space="preserve">mistõttu </w:t>
            </w:r>
            <w:r w:rsidRPr="00EF6CC6">
              <w:rPr>
                <w:rFonts w:ascii="Times New Roman" w:hAnsi="Times New Roman" w:cs="Times New Roman"/>
                <w:sz w:val="24"/>
                <w:szCs w:val="24"/>
              </w:rPr>
              <w:t>ei ole head lahendust jätta ka lõiget 1 üle võtmata.</w:t>
            </w:r>
          </w:p>
          <w:p w14:paraId="1109ACDE" w14:textId="6AADF3BC" w:rsidR="004C10F7" w:rsidRDefault="004C10F7" w:rsidP="007C298C">
            <w:pPr>
              <w:jc w:val="both"/>
              <w:rPr>
                <w:rFonts w:ascii="Times New Roman" w:hAnsi="Times New Roman" w:cs="Times New Roman"/>
                <w:sz w:val="24"/>
                <w:szCs w:val="24"/>
              </w:rPr>
            </w:pPr>
            <w:r w:rsidRPr="00140BFA">
              <w:rPr>
                <w:rFonts w:ascii="Times New Roman" w:hAnsi="Times New Roman" w:cs="Times New Roman"/>
                <w:sz w:val="24"/>
                <w:szCs w:val="24"/>
              </w:rPr>
              <w:lastRenderedPageBreak/>
              <w:t xml:space="preserve">Lõike 1 puhul on tegemist muude </w:t>
            </w:r>
            <w:proofErr w:type="spellStart"/>
            <w:r w:rsidRPr="00140BFA">
              <w:rPr>
                <w:rFonts w:ascii="Times New Roman" w:hAnsi="Times New Roman" w:cs="Times New Roman"/>
                <w:sz w:val="24"/>
                <w:szCs w:val="24"/>
              </w:rPr>
              <w:t>küberintsidentidega</w:t>
            </w:r>
            <w:proofErr w:type="spellEnd"/>
            <w:r w:rsidRPr="00140BFA">
              <w:rPr>
                <w:rFonts w:ascii="Times New Roman" w:hAnsi="Times New Roman" w:cs="Times New Roman"/>
                <w:sz w:val="24"/>
                <w:szCs w:val="24"/>
              </w:rPr>
              <w:t xml:space="preserve">, mis ei ole olulise mõjuga </w:t>
            </w:r>
            <w:proofErr w:type="spellStart"/>
            <w:r w:rsidRPr="00140BFA">
              <w:rPr>
                <w:rFonts w:ascii="Times New Roman" w:hAnsi="Times New Roman" w:cs="Times New Roman"/>
                <w:sz w:val="24"/>
                <w:szCs w:val="24"/>
              </w:rPr>
              <w:t>küberintsidendid</w:t>
            </w:r>
            <w:proofErr w:type="spellEnd"/>
            <w:r w:rsidRPr="00140BFA">
              <w:rPr>
                <w:rFonts w:ascii="Times New Roman" w:hAnsi="Times New Roman" w:cs="Times New Roman"/>
                <w:sz w:val="24"/>
                <w:szCs w:val="24"/>
              </w:rPr>
              <w:t xml:space="preserve"> </w:t>
            </w:r>
            <w:proofErr w:type="spellStart"/>
            <w:r w:rsidRPr="00140BFA">
              <w:rPr>
                <w:rFonts w:ascii="Times New Roman" w:hAnsi="Times New Roman" w:cs="Times New Roman"/>
                <w:sz w:val="24"/>
                <w:szCs w:val="24"/>
              </w:rPr>
              <w:t>KüTS</w:t>
            </w:r>
            <w:proofErr w:type="spellEnd"/>
            <w:r w:rsidRPr="00140BFA">
              <w:rPr>
                <w:rFonts w:ascii="Times New Roman" w:hAnsi="Times New Roman" w:cs="Times New Roman"/>
                <w:sz w:val="24"/>
                <w:szCs w:val="24"/>
              </w:rPr>
              <w:t xml:space="preserve"> § 8 tähenduses. Lõike 2 puhul näeb NIS2 artikkel 12 lõike 1 te</w:t>
            </w:r>
            <w:r>
              <w:rPr>
                <w:rFonts w:ascii="Times New Roman" w:hAnsi="Times New Roman" w:cs="Times New Roman"/>
                <w:sz w:val="24"/>
                <w:szCs w:val="24"/>
              </w:rPr>
              <w:t>i</w:t>
            </w:r>
            <w:r w:rsidRPr="00140BFA">
              <w:rPr>
                <w:rFonts w:ascii="Times New Roman" w:hAnsi="Times New Roman" w:cs="Times New Roman"/>
                <w:sz w:val="24"/>
                <w:szCs w:val="24"/>
              </w:rPr>
              <w:t>se tekstilõigu esimene lause, et nõrkusest</w:t>
            </w:r>
            <w:r>
              <w:rPr>
                <w:rFonts w:ascii="Times New Roman" w:hAnsi="Times New Roman" w:cs="Times New Roman"/>
                <w:sz w:val="24"/>
                <w:szCs w:val="24"/>
              </w:rPr>
              <w:t xml:space="preserve"> (eelnõus turvahaavatavusest)</w:t>
            </w:r>
            <w:r w:rsidRPr="00140BFA">
              <w:rPr>
                <w:rFonts w:ascii="Times New Roman" w:hAnsi="Times New Roman" w:cs="Times New Roman"/>
                <w:sz w:val="24"/>
                <w:szCs w:val="24"/>
              </w:rPr>
              <w:t xml:space="preserve"> võidakse </w:t>
            </w:r>
            <w:proofErr w:type="spellStart"/>
            <w:r w:rsidRPr="00140BFA">
              <w:rPr>
                <w:rFonts w:ascii="Times New Roman" w:hAnsi="Times New Roman" w:cs="Times New Roman"/>
                <w:sz w:val="24"/>
                <w:szCs w:val="24"/>
              </w:rPr>
              <w:t>teavitaja</w:t>
            </w:r>
            <w:proofErr w:type="spellEnd"/>
            <w:r w:rsidRPr="00140BFA">
              <w:rPr>
                <w:rFonts w:ascii="Times New Roman" w:hAnsi="Times New Roman" w:cs="Times New Roman"/>
                <w:sz w:val="24"/>
                <w:szCs w:val="24"/>
              </w:rPr>
              <w:t xml:space="preserve"> </w:t>
            </w:r>
            <w:r>
              <w:rPr>
                <w:rFonts w:ascii="Times New Roman" w:hAnsi="Times New Roman" w:cs="Times New Roman"/>
                <w:sz w:val="24"/>
                <w:szCs w:val="24"/>
              </w:rPr>
              <w:t>„</w:t>
            </w:r>
            <w:r w:rsidRPr="00140BFA">
              <w:rPr>
                <w:rFonts w:ascii="Times New Roman" w:hAnsi="Times New Roman" w:cs="Times New Roman"/>
                <w:sz w:val="24"/>
                <w:szCs w:val="24"/>
              </w:rPr>
              <w:t>taotlusel</w:t>
            </w:r>
            <w:r>
              <w:rPr>
                <w:rFonts w:ascii="Times New Roman" w:hAnsi="Times New Roman" w:cs="Times New Roman"/>
                <w:sz w:val="24"/>
                <w:szCs w:val="24"/>
              </w:rPr>
              <w:t>“</w:t>
            </w:r>
            <w:r w:rsidRPr="00140BFA">
              <w:rPr>
                <w:rFonts w:ascii="Times New Roman" w:hAnsi="Times New Roman" w:cs="Times New Roman"/>
                <w:sz w:val="24"/>
                <w:szCs w:val="24"/>
              </w:rPr>
              <w:t xml:space="preserve"> esitada ka anonüümselt. Direktiivi tekst ei täpsusta, kas see tähendab ka täielikku anonüümsust ehk ka Riigi Infosüsteemi Amet ei tea </w:t>
            </w:r>
            <w:proofErr w:type="spellStart"/>
            <w:r w:rsidRPr="00140BFA">
              <w:rPr>
                <w:rFonts w:ascii="Times New Roman" w:hAnsi="Times New Roman" w:cs="Times New Roman"/>
                <w:sz w:val="24"/>
                <w:szCs w:val="24"/>
              </w:rPr>
              <w:t>teavitaja</w:t>
            </w:r>
            <w:proofErr w:type="spellEnd"/>
            <w:r w:rsidRPr="00140BFA">
              <w:rPr>
                <w:rFonts w:ascii="Times New Roman" w:hAnsi="Times New Roman" w:cs="Times New Roman"/>
                <w:sz w:val="24"/>
                <w:szCs w:val="24"/>
              </w:rPr>
              <w:t xml:space="preserve"> isikut või on siin mõeldud seda, et Amet tagab teavitava isiku anonüümsuse. </w:t>
            </w:r>
            <w:r>
              <w:rPr>
                <w:rFonts w:ascii="Times New Roman" w:hAnsi="Times New Roman" w:cs="Times New Roman"/>
                <w:sz w:val="24"/>
                <w:szCs w:val="24"/>
              </w:rPr>
              <w:t xml:space="preserve">Samas näeb direktiiv ette, et kui tegemist on turvahaavatavusest teavitamisega, siis on siin Riigi Infosüsteemi Amet nö vahemees, kes suhtleb nii teavituse tegija kui ka </w:t>
            </w:r>
            <w:r w:rsidRPr="00B65D70">
              <w:rPr>
                <w:rFonts w:ascii="Times New Roman" w:hAnsi="Times New Roman" w:cs="Times New Roman"/>
                <w:sz w:val="24"/>
                <w:szCs w:val="24"/>
              </w:rPr>
              <w:t>potentsiaalse nõrkusega IKT-toodete tootja või IKT-teenuste osutaja vahel, tegutsedes ükskõik kumma poole taotlusel</w:t>
            </w:r>
            <w:r>
              <w:rPr>
                <w:rFonts w:ascii="Times New Roman" w:hAnsi="Times New Roman" w:cs="Times New Roman"/>
                <w:sz w:val="24"/>
                <w:szCs w:val="24"/>
              </w:rPr>
              <w:t xml:space="preserve"> (vt NIS2 direktiivi artikli 12 lõiget 1)</w:t>
            </w:r>
            <w:r w:rsidRPr="00B65D70">
              <w:rPr>
                <w:rFonts w:ascii="Times New Roman" w:hAnsi="Times New Roman" w:cs="Times New Roman"/>
                <w:sz w:val="24"/>
                <w:szCs w:val="24"/>
              </w:rPr>
              <w:t>.</w:t>
            </w:r>
            <w:r>
              <w:rPr>
                <w:rFonts w:ascii="Times New Roman" w:hAnsi="Times New Roman" w:cs="Times New Roman"/>
                <w:sz w:val="24"/>
                <w:szCs w:val="24"/>
              </w:rPr>
              <w:t xml:space="preserve"> </w:t>
            </w:r>
            <w:r w:rsidRPr="00140BFA">
              <w:rPr>
                <w:rFonts w:ascii="Times New Roman" w:hAnsi="Times New Roman" w:cs="Times New Roman"/>
                <w:sz w:val="24"/>
                <w:szCs w:val="24"/>
              </w:rPr>
              <w:t xml:space="preserve">Seetõttu ongi lisatud vastavasse lõikesse teine lause, mis kohustab omakorda Riigi Infosüsteemi Ametit tagama </w:t>
            </w:r>
            <w:proofErr w:type="spellStart"/>
            <w:r w:rsidRPr="00140BFA">
              <w:rPr>
                <w:rFonts w:ascii="Times New Roman" w:hAnsi="Times New Roman" w:cs="Times New Roman"/>
                <w:sz w:val="24"/>
                <w:szCs w:val="24"/>
              </w:rPr>
              <w:t>teavitaja</w:t>
            </w:r>
            <w:proofErr w:type="spellEnd"/>
            <w:r w:rsidRPr="00140BFA">
              <w:rPr>
                <w:rFonts w:ascii="Times New Roman" w:hAnsi="Times New Roman" w:cs="Times New Roman"/>
                <w:sz w:val="24"/>
                <w:szCs w:val="24"/>
              </w:rPr>
              <w:t xml:space="preserve"> isiku anonüümsust</w:t>
            </w:r>
            <w:r>
              <w:rPr>
                <w:rFonts w:ascii="Times New Roman" w:hAnsi="Times New Roman" w:cs="Times New Roman"/>
                <w:sz w:val="24"/>
                <w:szCs w:val="24"/>
              </w:rPr>
              <w:t>, kuid see ei tähenda, et teavituse enda tegemine peab olema anonüümne</w:t>
            </w:r>
            <w:r w:rsidRPr="00140BFA">
              <w:rPr>
                <w:rFonts w:ascii="Times New Roman" w:hAnsi="Times New Roman" w:cs="Times New Roman"/>
                <w:sz w:val="24"/>
                <w:szCs w:val="24"/>
              </w:rPr>
              <w:t>.</w:t>
            </w:r>
          </w:p>
        </w:tc>
      </w:tr>
      <w:tr w:rsidR="004C10F7" w14:paraId="514B85D4" w14:textId="77777777" w:rsidTr="004C10F7">
        <w:trPr>
          <w:trHeight w:val="276"/>
        </w:trPr>
        <w:tc>
          <w:tcPr>
            <w:tcW w:w="5015" w:type="dxa"/>
          </w:tcPr>
          <w:p w14:paraId="5EDAFAAA" w14:textId="77777777" w:rsidR="004C10F7" w:rsidRPr="009A0F4A" w:rsidRDefault="004C10F7" w:rsidP="007C298C">
            <w:pPr>
              <w:jc w:val="both"/>
              <w:rPr>
                <w:rFonts w:ascii="Times New Roman" w:hAnsi="Times New Roman" w:cs="Times New Roman"/>
                <w:sz w:val="24"/>
                <w:szCs w:val="24"/>
              </w:rPr>
            </w:pPr>
            <w:r w:rsidRPr="009A0F4A">
              <w:rPr>
                <w:rFonts w:ascii="Times New Roman" w:hAnsi="Times New Roman" w:cs="Times New Roman"/>
                <w:b/>
                <w:bCs/>
                <w:sz w:val="24"/>
                <w:szCs w:val="24"/>
              </w:rPr>
              <w:lastRenderedPageBreak/>
              <w:t xml:space="preserve">Eelnõu § 1 p 41 – </w:t>
            </w:r>
            <w:proofErr w:type="spellStart"/>
            <w:r w:rsidRPr="009A0F4A">
              <w:rPr>
                <w:rFonts w:ascii="Times New Roman" w:hAnsi="Times New Roman" w:cs="Times New Roman"/>
                <w:b/>
                <w:bCs/>
                <w:sz w:val="24"/>
                <w:szCs w:val="24"/>
              </w:rPr>
              <w:t>KüTS</w:t>
            </w:r>
            <w:proofErr w:type="spellEnd"/>
            <w:r w:rsidRPr="009A0F4A">
              <w:rPr>
                <w:rFonts w:ascii="Times New Roman" w:hAnsi="Times New Roman" w:cs="Times New Roman"/>
                <w:b/>
                <w:bCs/>
                <w:sz w:val="24"/>
                <w:szCs w:val="24"/>
              </w:rPr>
              <w:t xml:space="preserve"> § 12 lg 3</w:t>
            </w:r>
            <w:r w:rsidRPr="009A0F4A">
              <w:rPr>
                <w:rFonts w:ascii="Times New Roman" w:hAnsi="Times New Roman" w:cs="Times New Roman"/>
                <w:b/>
                <w:bCs/>
                <w:sz w:val="24"/>
                <w:szCs w:val="24"/>
                <w:vertAlign w:val="superscript"/>
              </w:rPr>
              <w:t>1</w:t>
            </w:r>
            <w:r w:rsidRPr="009A0F4A">
              <w:rPr>
                <w:rFonts w:ascii="Times New Roman" w:hAnsi="Times New Roman" w:cs="Times New Roman"/>
                <w:b/>
                <w:bCs/>
                <w:sz w:val="24"/>
                <w:szCs w:val="24"/>
              </w:rPr>
              <w:t xml:space="preserve"> </w:t>
            </w:r>
          </w:p>
          <w:p w14:paraId="11CF3051" w14:textId="77777777" w:rsidR="004C10F7" w:rsidRPr="009A0F4A" w:rsidRDefault="004C10F7" w:rsidP="007C298C">
            <w:pPr>
              <w:jc w:val="both"/>
              <w:rPr>
                <w:rFonts w:ascii="Times New Roman" w:hAnsi="Times New Roman" w:cs="Times New Roman"/>
                <w:sz w:val="24"/>
                <w:szCs w:val="24"/>
              </w:rPr>
            </w:pPr>
            <w:r w:rsidRPr="009A0F4A">
              <w:rPr>
                <w:rFonts w:ascii="Times New Roman" w:hAnsi="Times New Roman" w:cs="Times New Roman"/>
                <w:sz w:val="24"/>
                <w:szCs w:val="24"/>
              </w:rPr>
              <w:t xml:space="preserve">Sättest jääb mulje nagu RIA ise ei võiks abi pakkuda. Kas see on nii? </w:t>
            </w:r>
          </w:p>
          <w:p w14:paraId="250382C1" w14:textId="547D3DC2" w:rsidR="004C10F7" w:rsidRPr="00BD5CBD" w:rsidRDefault="004C10F7" w:rsidP="007C298C">
            <w:pPr>
              <w:jc w:val="both"/>
              <w:rPr>
                <w:rFonts w:ascii="Times New Roman" w:hAnsi="Times New Roman" w:cs="Times New Roman"/>
                <w:sz w:val="24"/>
                <w:szCs w:val="24"/>
              </w:rPr>
            </w:pPr>
            <w:r w:rsidRPr="009A0F4A">
              <w:rPr>
                <w:rFonts w:ascii="Times New Roman" w:hAnsi="Times New Roman" w:cs="Times New Roman"/>
                <w:sz w:val="24"/>
                <w:szCs w:val="24"/>
              </w:rPr>
              <w:t>Siit sättest on puudu NIS2 direktiivi artikkel 23 lõikes 5 veel sätestatud pädeva asutuse (st. RIA) kohustus “anda nõu, kuidas toimida” ja “ka juhiseid olulisest intsidendist õiguskaitseasutuste teavitamiseks“.</w:t>
            </w:r>
          </w:p>
        </w:tc>
        <w:tc>
          <w:tcPr>
            <w:tcW w:w="8519" w:type="dxa"/>
          </w:tcPr>
          <w:p w14:paraId="022101DF" w14:textId="4E8B2A0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2BBFFA8" w14:textId="3DA51B9C" w:rsidR="004C10F7" w:rsidRDefault="004C10F7" w:rsidP="007C298C">
            <w:pPr>
              <w:jc w:val="both"/>
              <w:rPr>
                <w:rFonts w:ascii="Times New Roman" w:hAnsi="Times New Roman" w:cs="Times New Roman"/>
                <w:sz w:val="24"/>
                <w:szCs w:val="24"/>
              </w:rPr>
            </w:pPr>
            <w:r w:rsidRPr="00B10900">
              <w:rPr>
                <w:rFonts w:ascii="Times New Roman" w:hAnsi="Times New Roman" w:cs="Times New Roman"/>
                <w:sz w:val="24"/>
                <w:szCs w:val="24"/>
              </w:rPr>
              <w:t xml:space="preserve">Kommentaaris mainitud lõige reguleerib selgituste ja suuniste andmist. Seetõttu jääb kommentaari puhul ebaselgeks, et mis laadi abi on siin veel mõeldud. Seletuskirjas on selgitatud, et tagasiside all ongi mõeldud kommentaaris mainitud nõu ja juhiseid.  </w:t>
            </w:r>
          </w:p>
        </w:tc>
      </w:tr>
      <w:tr w:rsidR="004C10F7" w14:paraId="13A93294" w14:textId="77777777" w:rsidTr="004C10F7">
        <w:trPr>
          <w:trHeight w:val="276"/>
        </w:trPr>
        <w:tc>
          <w:tcPr>
            <w:tcW w:w="5015" w:type="dxa"/>
          </w:tcPr>
          <w:p w14:paraId="676D0B0D" w14:textId="77777777" w:rsidR="004C10F7" w:rsidRPr="00127A77" w:rsidRDefault="004C10F7" w:rsidP="007C298C">
            <w:pPr>
              <w:jc w:val="both"/>
              <w:rPr>
                <w:rFonts w:ascii="Times New Roman" w:hAnsi="Times New Roman" w:cs="Times New Roman"/>
                <w:sz w:val="24"/>
                <w:szCs w:val="24"/>
              </w:rPr>
            </w:pPr>
            <w:r w:rsidRPr="00127A77">
              <w:rPr>
                <w:rFonts w:ascii="Times New Roman" w:hAnsi="Times New Roman" w:cs="Times New Roman"/>
                <w:b/>
                <w:bCs/>
                <w:sz w:val="24"/>
                <w:szCs w:val="24"/>
              </w:rPr>
              <w:t xml:space="preserve">Eelnõu § 1 p 41 – </w:t>
            </w:r>
            <w:proofErr w:type="spellStart"/>
            <w:r w:rsidRPr="00127A77">
              <w:rPr>
                <w:rFonts w:ascii="Times New Roman" w:hAnsi="Times New Roman" w:cs="Times New Roman"/>
                <w:b/>
                <w:bCs/>
                <w:sz w:val="24"/>
                <w:szCs w:val="24"/>
              </w:rPr>
              <w:t>KüTS</w:t>
            </w:r>
            <w:proofErr w:type="spellEnd"/>
            <w:r w:rsidRPr="00127A77">
              <w:rPr>
                <w:rFonts w:ascii="Times New Roman" w:hAnsi="Times New Roman" w:cs="Times New Roman"/>
                <w:b/>
                <w:bCs/>
                <w:sz w:val="24"/>
                <w:szCs w:val="24"/>
              </w:rPr>
              <w:t xml:space="preserve"> § 12 lg 3</w:t>
            </w:r>
            <w:r w:rsidRPr="00127A77">
              <w:rPr>
                <w:rFonts w:ascii="Times New Roman" w:hAnsi="Times New Roman" w:cs="Times New Roman"/>
                <w:b/>
                <w:bCs/>
                <w:sz w:val="24"/>
                <w:szCs w:val="24"/>
                <w:vertAlign w:val="superscript"/>
              </w:rPr>
              <w:t>2</w:t>
            </w:r>
            <w:r w:rsidRPr="00127A77">
              <w:rPr>
                <w:rFonts w:ascii="Times New Roman" w:hAnsi="Times New Roman" w:cs="Times New Roman"/>
                <w:b/>
                <w:bCs/>
                <w:sz w:val="24"/>
                <w:szCs w:val="24"/>
              </w:rPr>
              <w:t xml:space="preserve"> </w:t>
            </w:r>
          </w:p>
          <w:p w14:paraId="5D4DD7B3" w14:textId="77777777" w:rsidR="004C10F7" w:rsidRPr="00127A77" w:rsidRDefault="004C10F7" w:rsidP="007C298C">
            <w:pPr>
              <w:jc w:val="both"/>
              <w:rPr>
                <w:rFonts w:ascii="Times New Roman" w:hAnsi="Times New Roman" w:cs="Times New Roman"/>
                <w:sz w:val="24"/>
                <w:szCs w:val="24"/>
              </w:rPr>
            </w:pPr>
            <w:r w:rsidRPr="00127A77">
              <w:rPr>
                <w:rFonts w:ascii="Times New Roman" w:hAnsi="Times New Roman" w:cs="Times New Roman"/>
                <w:sz w:val="24"/>
                <w:szCs w:val="24"/>
              </w:rPr>
              <w:t xml:space="preserve">Millisel juhul eelistatakse ametlikku teavitamist vabatahtlikule? </w:t>
            </w:r>
          </w:p>
          <w:p w14:paraId="73C61D82" w14:textId="0E58D009" w:rsidR="004C10F7" w:rsidRPr="00BD5CBD" w:rsidRDefault="004C10F7" w:rsidP="007C298C">
            <w:pPr>
              <w:jc w:val="both"/>
              <w:rPr>
                <w:rFonts w:ascii="Times New Roman" w:hAnsi="Times New Roman" w:cs="Times New Roman"/>
                <w:sz w:val="24"/>
                <w:szCs w:val="24"/>
              </w:rPr>
            </w:pPr>
            <w:r w:rsidRPr="00127A77">
              <w:rPr>
                <w:rFonts w:ascii="Times New Roman" w:hAnsi="Times New Roman" w:cs="Times New Roman"/>
                <w:sz w:val="24"/>
                <w:szCs w:val="24"/>
              </w:rPr>
              <w:t>Selle sätte mõte jääb arusaamatuks, viites on midagi valesti.</w:t>
            </w:r>
          </w:p>
        </w:tc>
        <w:tc>
          <w:tcPr>
            <w:tcW w:w="8519" w:type="dxa"/>
          </w:tcPr>
          <w:p w14:paraId="2599F3F4" w14:textId="21F5531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266FA9E" w14:textId="00536DEB" w:rsidR="004C10F7" w:rsidRDefault="004C10F7" w:rsidP="007C298C">
            <w:pPr>
              <w:jc w:val="both"/>
              <w:rPr>
                <w:rFonts w:ascii="Times New Roman" w:hAnsi="Times New Roman" w:cs="Times New Roman"/>
                <w:sz w:val="24"/>
                <w:szCs w:val="24"/>
              </w:rPr>
            </w:pPr>
            <w:r w:rsidRPr="00EE33F7">
              <w:rPr>
                <w:rFonts w:ascii="Times New Roman" w:hAnsi="Times New Roman" w:cs="Times New Roman"/>
                <w:sz w:val="24"/>
                <w:szCs w:val="24"/>
              </w:rPr>
              <w:t xml:space="preserve">NIS2 direktiivi artikkel 30 lõike 2 esimese tekstilõigu teine lause sedastab: </w:t>
            </w:r>
            <w:r>
              <w:rPr>
                <w:rFonts w:ascii="Times New Roman" w:hAnsi="Times New Roman" w:cs="Times New Roman"/>
                <w:sz w:val="24"/>
                <w:szCs w:val="24"/>
              </w:rPr>
              <w:t>„</w:t>
            </w:r>
            <w:r w:rsidRPr="00EE33F7">
              <w:rPr>
                <w:rFonts w:ascii="Times New Roman" w:hAnsi="Times New Roman" w:cs="Times New Roman"/>
                <w:sz w:val="24"/>
                <w:szCs w:val="24"/>
              </w:rPr>
              <w:t>Liikmesriigid võivad seada kohustuslike teadete menetlemise vabatahtlike teadete menetlemisest tähtsamale kohale.</w:t>
            </w:r>
            <w:r>
              <w:rPr>
                <w:rFonts w:ascii="Times New Roman" w:hAnsi="Times New Roman" w:cs="Times New Roman"/>
                <w:sz w:val="24"/>
                <w:szCs w:val="24"/>
              </w:rPr>
              <w:t>“</w:t>
            </w:r>
            <w:r w:rsidRPr="00EE33F7">
              <w:rPr>
                <w:rFonts w:ascii="Times New Roman" w:hAnsi="Times New Roman" w:cs="Times New Roman"/>
                <w:sz w:val="24"/>
                <w:szCs w:val="24"/>
              </w:rPr>
              <w:t xml:space="preserve"> Ehk siin võib CSIRT eelistada, et ta tegeleb ennekõike kohustuslikus korras esitatud intsidentidega (eelnõus olulise mõjuga </w:t>
            </w:r>
            <w:proofErr w:type="spellStart"/>
            <w:r w:rsidRPr="00EE33F7">
              <w:rPr>
                <w:rFonts w:ascii="Times New Roman" w:hAnsi="Times New Roman" w:cs="Times New Roman"/>
                <w:sz w:val="24"/>
                <w:szCs w:val="24"/>
              </w:rPr>
              <w:t>küberintsidentidega</w:t>
            </w:r>
            <w:proofErr w:type="spellEnd"/>
            <w:r w:rsidRPr="00EE33F7">
              <w:rPr>
                <w:rFonts w:ascii="Times New Roman" w:hAnsi="Times New Roman" w:cs="Times New Roman"/>
                <w:sz w:val="24"/>
                <w:szCs w:val="24"/>
              </w:rPr>
              <w:t xml:space="preserve">). Millal seda tehakse, on </w:t>
            </w:r>
            <w:proofErr w:type="spellStart"/>
            <w:r w:rsidRPr="00EE33F7">
              <w:rPr>
                <w:rFonts w:ascii="Times New Roman" w:hAnsi="Times New Roman" w:cs="Times New Roman"/>
                <w:sz w:val="24"/>
                <w:szCs w:val="24"/>
              </w:rPr>
              <w:t>CSIRTi</w:t>
            </w:r>
            <w:proofErr w:type="spellEnd"/>
            <w:r w:rsidRPr="00EE33F7">
              <w:rPr>
                <w:rFonts w:ascii="Times New Roman" w:hAnsi="Times New Roman" w:cs="Times New Roman"/>
                <w:sz w:val="24"/>
                <w:szCs w:val="24"/>
              </w:rPr>
              <w:t xml:space="preserve"> diskretsiooniotsus.</w:t>
            </w:r>
          </w:p>
        </w:tc>
      </w:tr>
      <w:tr w:rsidR="004C10F7" w14:paraId="7E4D53EE" w14:textId="77777777" w:rsidTr="004C10F7">
        <w:trPr>
          <w:trHeight w:val="276"/>
        </w:trPr>
        <w:tc>
          <w:tcPr>
            <w:tcW w:w="5015" w:type="dxa"/>
          </w:tcPr>
          <w:p w14:paraId="00C66439" w14:textId="77777777" w:rsidR="004C10F7" w:rsidRPr="0020154E" w:rsidRDefault="004C10F7" w:rsidP="007C298C">
            <w:pPr>
              <w:jc w:val="both"/>
              <w:rPr>
                <w:rFonts w:ascii="Times New Roman" w:hAnsi="Times New Roman" w:cs="Times New Roman"/>
                <w:sz w:val="24"/>
                <w:szCs w:val="24"/>
              </w:rPr>
            </w:pPr>
            <w:r w:rsidRPr="0020154E">
              <w:rPr>
                <w:rFonts w:ascii="Times New Roman" w:hAnsi="Times New Roman" w:cs="Times New Roman"/>
                <w:b/>
                <w:bCs/>
                <w:sz w:val="24"/>
                <w:szCs w:val="24"/>
              </w:rPr>
              <w:t xml:space="preserve">Eelnõu § 1 p 44 – </w:t>
            </w:r>
            <w:proofErr w:type="spellStart"/>
            <w:r w:rsidRPr="0020154E">
              <w:rPr>
                <w:rFonts w:ascii="Times New Roman" w:hAnsi="Times New Roman" w:cs="Times New Roman"/>
                <w:b/>
                <w:bCs/>
                <w:sz w:val="24"/>
                <w:szCs w:val="24"/>
              </w:rPr>
              <w:t>KüTS</w:t>
            </w:r>
            <w:proofErr w:type="spellEnd"/>
            <w:r w:rsidRPr="0020154E">
              <w:rPr>
                <w:rFonts w:ascii="Times New Roman" w:hAnsi="Times New Roman" w:cs="Times New Roman"/>
                <w:b/>
                <w:bCs/>
                <w:sz w:val="24"/>
                <w:szCs w:val="24"/>
              </w:rPr>
              <w:t xml:space="preserve"> § 12 lg 5 </w:t>
            </w:r>
          </w:p>
          <w:p w14:paraId="04ABCDD2" w14:textId="55FF9C72" w:rsidR="004C10F7" w:rsidRPr="00BD5CBD" w:rsidRDefault="004C10F7" w:rsidP="007C298C">
            <w:pPr>
              <w:jc w:val="both"/>
              <w:rPr>
                <w:rFonts w:ascii="Times New Roman" w:hAnsi="Times New Roman" w:cs="Times New Roman"/>
                <w:sz w:val="24"/>
                <w:szCs w:val="24"/>
              </w:rPr>
            </w:pPr>
            <w:r w:rsidRPr="0020154E">
              <w:rPr>
                <w:rFonts w:ascii="Times New Roman" w:hAnsi="Times New Roman" w:cs="Times New Roman"/>
                <w:sz w:val="24"/>
                <w:szCs w:val="24"/>
              </w:rPr>
              <w:t xml:space="preserve">Antud juhul võetakse NIS2 säte üle kitsamalt ja subjektide jaoks piiravamalt. NIS2 direktiivi artikkel 2 lg 13 kohaselt võib vahetada ainult teavet, mis on teabevahetuse eesmärgi seisukohast </w:t>
            </w:r>
            <w:r w:rsidRPr="0020154E">
              <w:rPr>
                <w:rFonts w:ascii="Times New Roman" w:hAnsi="Times New Roman" w:cs="Times New Roman"/>
                <w:sz w:val="24"/>
                <w:szCs w:val="24"/>
              </w:rPr>
              <w:lastRenderedPageBreak/>
              <w:t xml:space="preserve">oluline ja proportsionaalne. Teabevahetuse puhul tuleb säilitada asjaomase teabe konfidentsiaalsus ning kaitsta asjaomaste üksuste turvalisust ja ärihuve. Palume need samad põhimõtted viia eelnõuga sisse ka </w:t>
            </w:r>
            <w:proofErr w:type="spellStart"/>
            <w:r w:rsidRPr="0020154E">
              <w:rPr>
                <w:rFonts w:ascii="Times New Roman" w:hAnsi="Times New Roman" w:cs="Times New Roman"/>
                <w:sz w:val="24"/>
                <w:szCs w:val="24"/>
              </w:rPr>
              <w:t>KüTS-i</w:t>
            </w:r>
            <w:proofErr w:type="spellEnd"/>
            <w:r w:rsidRPr="0020154E">
              <w:rPr>
                <w:rFonts w:ascii="Times New Roman" w:hAnsi="Times New Roman" w:cs="Times New Roman"/>
                <w:sz w:val="24"/>
                <w:szCs w:val="24"/>
              </w:rPr>
              <w:t>.</w:t>
            </w:r>
          </w:p>
        </w:tc>
        <w:tc>
          <w:tcPr>
            <w:tcW w:w="8519" w:type="dxa"/>
          </w:tcPr>
          <w:p w14:paraId="4E03AE94" w14:textId="2C45297B" w:rsidR="004C10F7" w:rsidRDefault="004C10F7" w:rsidP="007C298C">
            <w:pPr>
              <w:rPr>
                <w:rFonts w:ascii="Times New Roman" w:hAnsi="Times New Roman" w:cs="Times New Roman"/>
                <w:sz w:val="24"/>
                <w:szCs w:val="24"/>
              </w:rPr>
            </w:pPr>
            <w:r>
              <w:rPr>
                <w:rFonts w:ascii="Times New Roman" w:hAnsi="Times New Roman" w:cs="Times New Roman"/>
                <w:sz w:val="24"/>
                <w:szCs w:val="24"/>
              </w:rPr>
              <w:lastRenderedPageBreak/>
              <w:t>Arvestatud – lõike teksti on muudetud.</w:t>
            </w:r>
          </w:p>
        </w:tc>
      </w:tr>
      <w:tr w:rsidR="004C10F7" w14:paraId="1A741350" w14:textId="77777777" w:rsidTr="004C10F7">
        <w:trPr>
          <w:trHeight w:val="276"/>
        </w:trPr>
        <w:tc>
          <w:tcPr>
            <w:tcW w:w="5015" w:type="dxa"/>
          </w:tcPr>
          <w:p w14:paraId="3128A105" w14:textId="77777777" w:rsidR="004C10F7" w:rsidRPr="002D3B92" w:rsidRDefault="004C10F7" w:rsidP="007C298C">
            <w:pPr>
              <w:jc w:val="both"/>
              <w:rPr>
                <w:rFonts w:ascii="Times New Roman" w:hAnsi="Times New Roman" w:cs="Times New Roman"/>
                <w:sz w:val="24"/>
                <w:szCs w:val="24"/>
              </w:rPr>
            </w:pPr>
            <w:r w:rsidRPr="002D3B92">
              <w:rPr>
                <w:rFonts w:ascii="Times New Roman" w:hAnsi="Times New Roman" w:cs="Times New Roman"/>
                <w:b/>
                <w:bCs/>
                <w:sz w:val="24"/>
                <w:szCs w:val="24"/>
              </w:rPr>
              <w:t xml:space="preserve">Eelnõu § 1 p 49 – </w:t>
            </w:r>
            <w:proofErr w:type="spellStart"/>
            <w:r w:rsidRPr="002D3B92">
              <w:rPr>
                <w:rFonts w:ascii="Times New Roman" w:hAnsi="Times New Roman" w:cs="Times New Roman"/>
                <w:b/>
                <w:bCs/>
                <w:sz w:val="24"/>
                <w:szCs w:val="24"/>
              </w:rPr>
              <w:t>KüTS</w:t>
            </w:r>
            <w:proofErr w:type="spellEnd"/>
            <w:r w:rsidRPr="002D3B92">
              <w:rPr>
                <w:rFonts w:ascii="Times New Roman" w:hAnsi="Times New Roman" w:cs="Times New Roman"/>
                <w:b/>
                <w:bCs/>
                <w:sz w:val="24"/>
                <w:szCs w:val="24"/>
              </w:rPr>
              <w:t xml:space="preserve"> § 13</w:t>
            </w:r>
            <w:r w:rsidRPr="002D3B92">
              <w:rPr>
                <w:rFonts w:ascii="Times New Roman" w:hAnsi="Times New Roman" w:cs="Times New Roman"/>
                <w:b/>
                <w:bCs/>
                <w:sz w:val="24"/>
                <w:szCs w:val="24"/>
                <w:vertAlign w:val="superscript"/>
              </w:rPr>
              <w:t>3</w:t>
            </w:r>
            <w:r w:rsidRPr="002D3B92">
              <w:rPr>
                <w:rFonts w:ascii="Times New Roman" w:hAnsi="Times New Roman" w:cs="Times New Roman"/>
                <w:b/>
                <w:bCs/>
                <w:sz w:val="24"/>
                <w:szCs w:val="24"/>
              </w:rPr>
              <w:t xml:space="preserve"> </w:t>
            </w:r>
          </w:p>
          <w:p w14:paraId="7EB6075E" w14:textId="77777777" w:rsidR="004C10F7" w:rsidRPr="002D3B92" w:rsidRDefault="004C10F7" w:rsidP="007C298C">
            <w:pPr>
              <w:jc w:val="both"/>
              <w:rPr>
                <w:rFonts w:ascii="Times New Roman" w:hAnsi="Times New Roman" w:cs="Times New Roman"/>
                <w:sz w:val="24"/>
                <w:szCs w:val="24"/>
              </w:rPr>
            </w:pPr>
            <w:r w:rsidRPr="002D3B92">
              <w:rPr>
                <w:rFonts w:ascii="Times New Roman" w:hAnsi="Times New Roman" w:cs="Times New Roman"/>
                <w:sz w:val="24"/>
                <w:szCs w:val="24"/>
              </w:rPr>
              <w:t xml:space="preserve">See säte on ebamäärane ja jääb ebaselgeks. Küsimus on kas valitsus kehtestab nõuded protsessidele v.a. siis kui on olemas õigusakt, protsessid töötab välja teenuse osutaja või protsessid sertifitseeritakse. </w:t>
            </w:r>
          </w:p>
          <w:p w14:paraId="7ADC5EF1" w14:textId="77777777" w:rsidR="004C10F7" w:rsidRDefault="004C10F7" w:rsidP="007C298C">
            <w:pPr>
              <w:jc w:val="both"/>
              <w:rPr>
                <w:rFonts w:ascii="Times New Roman" w:hAnsi="Times New Roman" w:cs="Times New Roman"/>
                <w:sz w:val="24"/>
                <w:szCs w:val="24"/>
              </w:rPr>
            </w:pPr>
            <w:r w:rsidRPr="002D3B92">
              <w:rPr>
                <w:rFonts w:ascii="Times New Roman" w:hAnsi="Times New Roman" w:cs="Times New Roman"/>
                <w:sz w:val="24"/>
                <w:szCs w:val="24"/>
              </w:rPr>
              <w:t>Tundub, et viga on eestikeelses tõlkes ja NIS2 direktiivi mõte on selles, et võib nõuda teenuses kasutatavate teenuseosutaja enda või kolmanda isiku loodud IKT toote, teenuse jms sertifitseerimist EL küberturvalisuse skeemide kohaselt.</w:t>
            </w:r>
          </w:p>
          <w:p w14:paraId="607B8FB3" w14:textId="77777777" w:rsidR="004C10F7" w:rsidRPr="00FB312D" w:rsidRDefault="004C10F7" w:rsidP="007C298C">
            <w:pPr>
              <w:jc w:val="both"/>
              <w:rPr>
                <w:rFonts w:ascii="Times New Roman" w:hAnsi="Times New Roman" w:cs="Times New Roman"/>
                <w:sz w:val="24"/>
                <w:szCs w:val="24"/>
              </w:rPr>
            </w:pPr>
            <w:r w:rsidRPr="00FB312D">
              <w:rPr>
                <w:rFonts w:ascii="Times New Roman" w:hAnsi="Times New Roman" w:cs="Times New Roman"/>
                <w:sz w:val="24"/>
                <w:szCs w:val="24"/>
              </w:rPr>
              <w:t xml:space="preserve">Üldisem küsimus on, et kas lisaks nendele </w:t>
            </w:r>
            <w:proofErr w:type="spellStart"/>
            <w:r w:rsidRPr="00FB312D">
              <w:rPr>
                <w:rFonts w:ascii="Times New Roman" w:hAnsi="Times New Roman" w:cs="Times New Roman"/>
                <w:sz w:val="24"/>
                <w:szCs w:val="24"/>
              </w:rPr>
              <w:t>KüTS-i</w:t>
            </w:r>
            <w:proofErr w:type="spellEnd"/>
            <w:r w:rsidRPr="00FB312D">
              <w:rPr>
                <w:rFonts w:ascii="Times New Roman" w:hAnsi="Times New Roman" w:cs="Times New Roman"/>
                <w:sz w:val="24"/>
                <w:szCs w:val="24"/>
              </w:rPr>
              <w:t xml:space="preserve"> skeemidele on lubatud ka muudel alustel sarnased sertifitseerimisskeemid? Näiteks siseriiklikult meil lubatud </w:t>
            </w:r>
            <w:proofErr w:type="spellStart"/>
            <w:r w:rsidRPr="00FB312D">
              <w:rPr>
                <w:rFonts w:ascii="Times New Roman" w:hAnsi="Times New Roman" w:cs="Times New Roman"/>
                <w:sz w:val="24"/>
                <w:szCs w:val="24"/>
              </w:rPr>
              <w:t>EITS-i</w:t>
            </w:r>
            <w:proofErr w:type="spellEnd"/>
            <w:r w:rsidRPr="00FB312D">
              <w:rPr>
                <w:rFonts w:ascii="Times New Roman" w:hAnsi="Times New Roman" w:cs="Times New Roman"/>
                <w:sz w:val="24"/>
                <w:szCs w:val="24"/>
              </w:rPr>
              <w:t xml:space="preserve"> ja ISO järgi auditeerimine, ISO-t sertifitseeritakse. Kas nõutakse neile lisaks? </w:t>
            </w:r>
          </w:p>
          <w:p w14:paraId="2844DBC5" w14:textId="579BD5D0" w:rsidR="004C10F7" w:rsidRPr="00BD5CBD" w:rsidRDefault="004C10F7" w:rsidP="007C298C">
            <w:pPr>
              <w:jc w:val="both"/>
              <w:rPr>
                <w:rFonts w:ascii="Times New Roman" w:hAnsi="Times New Roman" w:cs="Times New Roman"/>
                <w:sz w:val="24"/>
                <w:szCs w:val="24"/>
              </w:rPr>
            </w:pPr>
            <w:r w:rsidRPr="00FB312D">
              <w:rPr>
                <w:rFonts w:ascii="Times New Roman" w:hAnsi="Times New Roman" w:cs="Times New Roman"/>
                <w:sz w:val="24"/>
                <w:szCs w:val="24"/>
              </w:rPr>
              <w:t xml:space="preserve">Siin tuleb lisada ka täpsustus, et kui on teenuseosutaja valdkonna spetsiifiline sertifitseerimisskeem, siis aktsepteeritakse seda ja ei tohi nõuda midagi sinna otsa. Näiteks </w:t>
            </w:r>
            <w:proofErr w:type="spellStart"/>
            <w:r w:rsidRPr="00FB312D">
              <w:rPr>
                <w:rFonts w:ascii="Times New Roman" w:hAnsi="Times New Roman" w:cs="Times New Roman"/>
                <w:sz w:val="24"/>
                <w:szCs w:val="24"/>
              </w:rPr>
              <w:t>eIDAS</w:t>
            </w:r>
            <w:proofErr w:type="spellEnd"/>
            <w:r w:rsidRPr="00FB312D">
              <w:rPr>
                <w:rFonts w:ascii="Times New Roman" w:hAnsi="Times New Roman" w:cs="Times New Roman"/>
                <w:sz w:val="24"/>
                <w:szCs w:val="24"/>
              </w:rPr>
              <w:t xml:space="preserve"> alusel või rahvusvaheliste standardite alusel sertifitseeritakse kvalifitseeritud usaldusteenuse osutajaid. Praegu nähakse vaeva, et viia nõudeid NIS2 direktiiviga kooskõlla.</w:t>
            </w:r>
          </w:p>
        </w:tc>
        <w:tc>
          <w:tcPr>
            <w:tcW w:w="8519" w:type="dxa"/>
          </w:tcPr>
          <w:p w14:paraId="5C65ED74" w14:textId="49EF90D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Arvestatud ja selgitatud</w:t>
            </w:r>
          </w:p>
          <w:p w14:paraId="1A53F17B" w14:textId="522D0F36" w:rsidR="004C10F7" w:rsidRDefault="004C10F7" w:rsidP="007C298C">
            <w:pPr>
              <w:jc w:val="both"/>
              <w:rPr>
                <w:rFonts w:ascii="Times New Roman" w:hAnsi="Times New Roman" w:cs="Times New Roman"/>
                <w:sz w:val="24"/>
                <w:szCs w:val="24"/>
              </w:rPr>
            </w:pPr>
            <w:r w:rsidRPr="000F5873">
              <w:rPr>
                <w:rFonts w:ascii="Times New Roman" w:hAnsi="Times New Roman" w:cs="Times New Roman"/>
                <w:sz w:val="24"/>
                <w:szCs w:val="24"/>
              </w:rPr>
              <w:t>Tolle paragrahvi eesmärk oli tekitada võimalus Vabariigi Valitsusel anda määrus, millega pannakse teenuseosutaja</w:t>
            </w:r>
            <w:r>
              <w:rPr>
                <w:rFonts w:ascii="Times New Roman" w:hAnsi="Times New Roman" w:cs="Times New Roman"/>
                <w:sz w:val="24"/>
                <w:szCs w:val="24"/>
              </w:rPr>
              <w:t>(te)</w:t>
            </w:r>
            <w:proofErr w:type="spellStart"/>
            <w:r w:rsidRPr="000F5873">
              <w:rPr>
                <w:rFonts w:ascii="Times New Roman" w:hAnsi="Times New Roman" w:cs="Times New Roman"/>
                <w:sz w:val="24"/>
                <w:szCs w:val="24"/>
              </w:rPr>
              <w:t>le</w:t>
            </w:r>
            <w:proofErr w:type="spellEnd"/>
            <w:r w:rsidRPr="000F5873">
              <w:rPr>
                <w:rFonts w:ascii="Times New Roman" w:hAnsi="Times New Roman" w:cs="Times New Roman"/>
                <w:sz w:val="24"/>
                <w:szCs w:val="24"/>
              </w:rPr>
              <w:t xml:space="preserve"> kohustus järgida EL küberturvalisuse sertifitseerimise skeemi, et tagada </w:t>
            </w:r>
            <w:proofErr w:type="spellStart"/>
            <w:r w:rsidRPr="000F5873">
              <w:rPr>
                <w:rFonts w:ascii="Times New Roman" w:hAnsi="Times New Roman" w:cs="Times New Roman"/>
                <w:sz w:val="24"/>
                <w:szCs w:val="24"/>
              </w:rPr>
              <w:t>KüTS</w:t>
            </w:r>
            <w:proofErr w:type="spellEnd"/>
            <w:r w:rsidRPr="000F5873">
              <w:rPr>
                <w:rFonts w:ascii="Times New Roman" w:hAnsi="Times New Roman" w:cs="Times New Roman"/>
                <w:sz w:val="24"/>
                <w:szCs w:val="24"/>
              </w:rPr>
              <w:t xml:space="preserve"> § 7 nõuete täitmine. Kvalifitseeritud usaldusteenuse osutajate jaoks on ette nähtud eraldi nõuded </w:t>
            </w:r>
            <w:proofErr w:type="spellStart"/>
            <w:r w:rsidRPr="000F5873">
              <w:rPr>
                <w:rFonts w:ascii="Times New Roman" w:hAnsi="Times New Roman" w:cs="Times New Roman"/>
                <w:sz w:val="24"/>
                <w:szCs w:val="24"/>
              </w:rPr>
              <w:t>KüTS</w:t>
            </w:r>
            <w:proofErr w:type="spellEnd"/>
            <w:r w:rsidRPr="000F5873">
              <w:rPr>
                <w:rFonts w:ascii="Times New Roman" w:hAnsi="Times New Roman" w:cs="Times New Roman"/>
                <w:sz w:val="24"/>
                <w:szCs w:val="24"/>
              </w:rPr>
              <w:t xml:space="preserve"> § 7 täitmise tõendamiseks - need tulenevad NIS2 direktiivi artikli 23 lõike 5 alusel antud rakendusaktist (vt eelnõus ka </w:t>
            </w:r>
            <w:proofErr w:type="spellStart"/>
            <w:r w:rsidRPr="000F5873">
              <w:rPr>
                <w:rFonts w:ascii="Times New Roman" w:hAnsi="Times New Roman" w:cs="Times New Roman"/>
                <w:sz w:val="24"/>
                <w:szCs w:val="24"/>
              </w:rPr>
              <w:t>KüTS</w:t>
            </w:r>
            <w:proofErr w:type="spellEnd"/>
            <w:r w:rsidRPr="000F5873">
              <w:rPr>
                <w:rFonts w:ascii="Times New Roman" w:hAnsi="Times New Roman" w:cs="Times New Roman"/>
                <w:sz w:val="24"/>
                <w:szCs w:val="24"/>
              </w:rPr>
              <w:t xml:space="preserve"> § 7 lõiget </w:t>
            </w:r>
            <w:r>
              <w:rPr>
                <w:rFonts w:ascii="Times New Roman" w:hAnsi="Times New Roman" w:cs="Times New Roman"/>
                <w:sz w:val="24"/>
                <w:szCs w:val="24"/>
              </w:rPr>
              <w:t>7</w:t>
            </w:r>
            <w:r w:rsidRPr="000F5873">
              <w:rPr>
                <w:rFonts w:ascii="Times New Roman" w:hAnsi="Times New Roman" w:cs="Times New Roman"/>
                <w:sz w:val="24"/>
                <w:szCs w:val="24"/>
              </w:rPr>
              <w:t>)</w:t>
            </w:r>
            <w:r>
              <w:rPr>
                <w:rFonts w:ascii="Times New Roman" w:hAnsi="Times New Roman" w:cs="Times New Roman"/>
                <w:sz w:val="24"/>
                <w:szCs w:val="24"/>
              </w:rPr>
              <w:t>.</w:t>
            </w:r>
          </w:p>
          <w:p w14:paraId="74AFE1BD" w14:textId="5760095C"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Eelnõust on vastav paragrahv välja jäetud, et võtta üle NIS2 direktiiv minimaalses mahus.</w:t>
            </w:r>
          </w:p>
        </w:tc>
      </w:tr>
      <w:tr w:rsidR="004C10F7" w14:paraId="3B78C35E" w14:textId="77777777" w:rsidTr="004C10F7">
        <w:trPr>
          <w:trHeight w:val="276"/>
        </w:trPr>
        <w:tc>
          <w:tcPr>
            <w:tcW w:w="5015" w:type="dxa"/>
          </w:tcPr>
          <w:p w14:paraId="3812EB7C" w14:textId="77777777" w:rsidR="004C10F7" w:rsidRPr="00484FD1" w:rsidRDefault="004C10F7" w:rsidP="007C298C">
            <w:pPr>
              <w:jc w:val="both"/>
              <w:rPr>
                <w:rFonts w:ascii="Times New Roman" w:hAnsi="Times New Roman" w:cs="Times New Roman"/>
                <w:sz w:val="24"/>
                <w:szCs w:val="24"/>
              </w:rPr>
            </w:pPr>
            <w:r w:rsidRPr="00484FD1">
              <w:rPr>
                <w:rFonts w:ascii="Times New Roman" w:hAnsi="Times New Roman" w:cs="Times New Roman"/>
                <w:b/>
                <w:bCs/>
                <w:sz w:val="24"/>
                <w:szCs w:val="24"/>
              </w:rPr>
              <w:t xml:space="preserve">Eelnõu § 1 p 52 – </w:t>
            </w:r>
            <w:proofErr w:type="spellStart"/>
            <w:r w:rsidRPr="00484FD1">
              <w:rPr>
                <w:rFonts w:ascii="Times New Roman" w:hAnsi="Times New Roman" w:cs="Times New Roman"/>
                <w:b/>
                <w:bCs/>
                <w:sz w:val="24"/>
                <w:szCs w:val="24"/>
              </w:rPr>
              <w:t>KüTS</w:t>
            </w:r>
            <w:proofErr w:type="spellEnd"/>
            <w:r w:rsidRPr="00484FD1">
              <w:rPr>
                <w:rFonts w:ascii="Times New Roman" w:hAnsi="Times New Roman" w:cs="Times New Roman"/>
                <w:b/>
                <w:bCs/>
                <w:sz w:val="24"/>
                <w:szCs w:val="24"/>
              </w:rPr>
              <w:t xml:space="preserve"> § 14 lg 6 </w:t>
            </w:r>
          </w:p>
          <w:p w14:paraId="4B08C517" w14:textId="48E0C305" w:rsidR="004C10F7" w:rsidRPr="00BD5CBD" w:rsidRDefault="004C10F7" w:rsidP="007C298C">
            <w:pPr>
              <w:jc w:val="both"/>
              <w:rPr>
                <w:rFonts w:ascii="Times New Roman" w:hAnsi="Times New Roman" w:cs="Times New Roman"/>
                <w:sz w:val="24"/>
                <w:szCs w:val="24"/>
              </w:rPr>
            </w:pPr>
            <w:r w:rsidRPr="00484FD1">
              <w:rPr>
                <w:rFonts w:ascii="Times New Roman" w:hAnsi="Times New Roman" w:cs="Times New Roman"/>
                <w:sz w:val="24"/>
                <w:szCs w:val="24"/>
              </w:rPr>
              <w:lastRenderedPageBreak/>
              <w:t>Tegemist on ebaselge sättega, mis ütleb, et üldreeglina kasutakse seda või teist. Mõistlik oleks selgelt väljendada, millistel juhtudel (subjektide osas) on järelevalve ennetav ja millistel juhtudel järelkontrollina. Punkt 1 ja 4 annavad justkui täitsa vaba tõlgenduse, kelle juurde kontrollima minna, küll põhjenduse leiab.</w:t>
            </w:r>
          </w:p>
        </w:tc>
        <w:tc>
          <w:tcPr>
            <w:tcW w:w="8519" w:type="dxa"/>
          </w:tcPr>
          <w:p w14:paraId="40DBDCFC" w14:textId="513DF61C"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2A7DE9A2" w14:textId="79A18CD4"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Eelnõu </w:t>
            </w:r>
            <w:proofErr w:type="spellStart"/>
            <w:r w:rsidRPr="007E1A4F">
              <w:rPr>
                <w:rFonts w:ascii="Times New Roman" w:hAnsi="Times New Roman" w:cs="Times New Roman"/>
                <w:sz w:val="24"/>
                <w:szCs w:val="24"/>
              </w:rPr>
              <w:t>KüTS</w:t>
            </w:r>
            <w:proofErr w:type="spellEnd"/>
            <w:r w:rsidRPr="007E1A4F">
              <w:rPr>
                <w:rFonts w:ascii="Times New Roman" w:hAnsi="Times New Roman" w:cs="Times New Roman"/>
                <w:sz w:val="24"/>
                <w:szCs w:val="24"/>
              </w:rPr>
              <w:t xml:space="preserve"> § 14 lg 6 p 1 on mõeldud </w:t>
            </w:r>
            <w:r>
              <w:rPr>
                <w:rFonts w:ascii="Times New Roman" w:hAnsi="Times New Roman" w:cs="Times New Roman"/>
                <w:sz w:val="24"/>
                <w:szCs w:val="24"/>
              </w:rPr>
              <w:t xml:space="preserve">NIS2 </w:t>
            </w:r>
            <w:r w:rsidRPr="007E1A4F">
              <w:rPr>
                <w:rFonts w:ascii="Times New Roman" w:hAnsi="Times New Roman" w:cs="Times New Roman"/>
                <w:sz w:val="24"/>
                <w:szCs w:val="24"/>
              </w:rPr>
              <w:t>direktiivi art</w:t>
            </w:r>
            <w:r>
              <w:rPr>
                <w:rFonts w:ascii="Times New Roman" w:hAnsi="Times New Roman" w:cs="Times New Roman"/>
                <w:sz w:val="24"/>
                <w:szCs w:val="24"/>
              </w:rPr>
              <w:t>ikli 32 lõikes 2</w:t>
            </w:r>
            <w:r w:rsidRPr="007E1A4F">
              <w:rPr>
                <w:rFonts w:ascii="Times New Roman" w:hAnsi="Times New Roman" w:cs="Times New Roman"/>
                <w:sz w:val="24"/>
                <w:szCs w:val="24"/>
              </w:rPr>
              <w:t xml:space="preserve"> sätestatud vabatahtliku põhimõtte ülevõtmiseks - seda </w:t>
            </w:r>
            <w:proofErr w:type="spellStart"/>
            <w:r w:rsidRPr="007E1A4F">
              <w:rPr>
                <w:rFonts w:ascii="Times New Roman" w:hAnsi="Times New Roman" w:cs="Times New Roman"/>
                <w:sz w:val="24"/>
                <w:szCs w:val="24"/>
              </w:rPr>
              <w:t>ülevõtmata</w:t>
            </w:r>
            <w:proofErr w:type="spellEnd"/>
            <w:r w:rsidRPr="007E1A4F">
              <w:rPr>
                <w:rFonts w:ascii="Times New Roman" w:hAnsi="Times New Roman" w:cs="Times New Roman"/>
                <w:sz w:val="24"/>
                <w:szCs w:val="24"/>
              </w:rPr>
              <w:t xml:space="preserve"> oleks järelevalve kõigi subjektide osas intensiivsem ja paindumatum, kuivõrd </w:t>
            </w:r>
            <w:r>
              <w:rPr>
                <w:rFonts w:ascii="Times New Roman" w:hAnsi="Times New Roman" w:cs="Times New Roman"/>
                <w:sz w:val="24"/>
                <w:szCs w:val="24"/>
              </w:rPr>
              <w:t xml:space="preserve">Riigi Infosüsteemi Ametil </w:t>
            </w:r>
            <w:r w:rsidRPr="007E1A4F">
              <w:rPr>
                <w:rFonts w:ascii="Times New Roman" w:hAnsi="Times New Roman" w:cs="Times New Roman"/>
                <w:sz w:val="24"/>
                <w:szCs w:val="24"/>
              </w:rPr>
              <w:t xml:space="preserve">puuduks prioriseerimise võimalus. Prioriseerimist ei saa direktiivi järgi ega mõistlikkuse põhimõttest tulenevalt aga kohustuseks määrata - vastasel juhul võib järelevalve end prioriseerimisega omadesse reeglitesse </w:t>
            </w:r>
            <w:r>
              <w:rPr>
                <w:rFonts w:ascii="Times New Roman" w:hAnsi="Times New Roman" w:cs="Times New Roman"/>
                <w:sz w:val="24"/>
                <w:szCs w:val="24"/>
              </w:rPr>
              <w:t>„</w:t>
            </w:r>
            <w:r w:rsidRPr="007E1A4F">
              <w:rPr>
                <w:rFonts w:ascii="Times New Roman" w:hAnsi="Times New Roman" w:cs="Times New Roman"/>
                <w:sz w:val="24"/>
                <w:szCs w:val="24"/>
              </w:rPr>
              <w:t>kinni kirjutada</w:t>
            </w:r>
            <w:r>
              <w:rPr>
                <w:rFonts w:ascii="Times New Roman" w:hAnsi="Times New Roman" w:cs="Times New Roman"/>
                <w:sz w:val="24"/>
                <w:szCs w:val="24"/>
              </w:rPr>
              <w:t>“</w:t>
            </w:r>
            <w:r w:rsidRPr="007E1A4F">
              <w:rPr>
                <w:rFonts w:ascii="Times New Roman" w:hAnsi="Times New Roman" w:cs="Times New Roman"/>
                <w:sz w:val="24"/>
                <w:szCs w:val="24"/>
              </w:rPr>
              <w:t xml:space="preserve"> ja mitte reageerida olulistele muutustele küberruumis. Vastavalt eelnõu järgse</w:t>
            </w:r>
            <w:r>
              <w:rPr>
                <w:rFonts w:ascii="Times New Roman" w:hAnsi="Times New Roman" w:cs="Times New Roman"/>
                <w:sz w:val="24"/>
                <w:szCs w:val="24"/>
              </w:rPr>
              <w:t xml:space="preserve"> </w:t>
            </w:r>
            <w:proofErr w:type="spellStart"/>
            <w:r>
              <w:rPr>
                <w:rFonts w:ascii="Times New Roman" w:hAnsi="Times New Roman" w:cs="Times New Roman"/>
                <w:sz w:val="24"/>
                <w:szCs w:val="24"/>
              </w:rPr>
              <w:t>KüTS</w:t>
            </w:r>
            <w:proofErr w:type="spellEnd"/>
            <w:r w:rsidRPr="007E1A4F">
              <w:rPr>
                <w:rFonts w:ascii="Times New Roman" w:hAnsi="Times New Roman" w:cs="Times New Roman"/>
                <w:sz w:val="24"/>
                <w:szCs w:val="24"/>
              </w:rPr>
              <w:t xml:space="preserve"> § 14 lg 6 p-dele 2 ja 3 on </w:t>
            </w:r>
            <w:r>
              <w:rPr>
                <w:rFonts w:ascii="Times New Roman" w:hAnsi="Times New Roman" w:cs="Times New Roman"/>
                <w:sz w:val="24"/>
                <w:szCs w:val="24"/>
              </w:rPr>
              <w:t>üliolulise</w:t>
            </w:r>
            <w:r w:rsidRPr="007E1A4F">
              <w:rPr>
                <w:rFonts w:ascii="Times New Roman" w:hAnsi="Times New Roman" w:cs="Times New Roman"/>
                <w:sz w:val="24"/>
                <w:szCs w:val="24"/>
              </w:rPr>
              <w:t xml:space="preserve"> üksuse suhtes kontroll nii ennetava kui järelkontrolli formaadis, olulise üksuse suhtes aga järelkontrolli formaadis.</w:t>
            </w:r>
          </w:p>
        </w:tc>
      </w:tr>
      <w:tr w:rsidR="004C10F7" w14:paraId="638C45A7" w14:textId="77777777" w:rsidTr="004C10F7">
        <w:trPr>
          <w:trHeight w:val="276"/>
        </w:trPr>
        <w:tc>
          <w:tcPr>
            <w:tcW w:w="5015" w:type="dxa"/>
          </w:tcPr>
          <w:p w14:paraId="53F7E4DF" w14:textId="77777777" w:rsidR="004C10F7" w:rsidRPr="00511E72" w:rsidRDefault="004C10F7" w:rsidP="007C298C">
            <w:pPr>
              <w:jc w:val="both"/>
              <w:rPr>
                <w:rFonts w:ascii="Times New Roman" w:hAnsi="Times New Roman" w:cs="Times New Roman"/>
                <w:sz w:val="24"/>
                <w:szCs w:val="24"/>
              </w:rPr>
            </w:pPr>
            <w:r w:rsidRPr="00511E72">
              <w:rPr>
                <w:rFonts w:ascii="Times New Roman" w:hAnsi="Times New Roman" w:cs="Times New Roman"/>
                <w:b/>
                <w:bCs/>
                <w:sz w:val="24"/>
                <w:szCs w:val="24"/>
              </w:rPr>
              <w:lastRenderedPageBreak/>
              <w:t xml:space="preserve">Eelnõu § 1 p 52 – </w:t>
            </w:r>
            <w:proofErr w:type="spellStart"/>
            <w:r w:rsidRPr="00511E72">
              <w:rPr>
                <w:rFonts w:ascii="Times New Roman" w:hAnsi="Times New Roman" w:cs="Times New Roman"/>
                <w:b/>
                <w:bCs/>
                <w:sz w:val="24"/>
                <w:szCs w:val="24"/>
              </w:rPr>
              <w:t>KüTS</w:t>
            </w:r>
            <w:proofErr w:type="spellEnd"/>
            <w:r w:rsidRPr="00511E72">
              <w:rPr>
                <w:rFonts w:ascii="Times New Roman" w:hAnsi="Times New Roman" w:cs="Times New Roman"/>
                <w:b/>
                <w:bCs/>
                <w:sz w:val="24"/>
                <w:szCs w:val="24"/>
              </w:rPr>
              <w:t xml:space="preserve"> § 14 lg 7 </w:t>
            </w:r>
          </w:p>
          <w:p w14:paraId="57C67C89" w14:textId="68141D7F" w:rsidR="004C10F7" w:rsidRPr="00BD5CBD" w:rsidRDefault="004C10F7" w:rsidP="007C298C">
            <w:pPr>
              <w:jc w:val="both"/>
              <w:rPr>
                <w:rFonts w:ascii="Times New Roman" w:hAnsi="Times New Roman" w:cs="Times New Roman"/>
                <w:sz w:val="24"/>
                <w:szCs w:val="24"/>
              </w:rPr>
            </w:pPr>
            <w:r w:rsidRPr="00511E72">
              <w:rPr>
                <w:rFonts w:ascii="Times New Roman" w:hAnsi="Times New Roman" w:cs="Times New Roman"/>
                <w:sz w:val="24"/>
                <w:szCs w:val="24"/>
              </w:rPr>
              <w:t>Eelnõus ega NIS2 direktiivis ei ole defineeritud ega loetletud, mis on olulised nõuded (ja mis on siis mitte olulised nõuded). Kust seda teada saaks? Kes neid hindab?</w:t>
            </w:r>
          </w:p>
        </w:tc>
        <w:tc>
          <w:tcPr>
            <w:tcW w:w="8519" w:type="dxa"/>
          </w:tcPr>
          <w:p w14:paraId="03DF43BF" w14:textId="5F6B8FD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74A470E7" w14:textId="73835036"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w:t>
            </w:r>
            <w:r w:rsidRPr="009A19CB">
              <w:rPr>
                <w:rFonts w:ascii="Times New Roman" w:hAnsi="Times New Roman" w:cs="Times New Roman"/>
                <w:sz w:val="24"/>
                <w:szCs w:val="24"/>
              </w:rPr>
              <w:t>Oluline</w:t>
            </w:r>
            <w:r>
              <w:rPr>
                <w:rFonts w:ascii="Times New Roman" w:hAnsi="Times New Roman" w:cs="Times New Roman"/>
                <w:sz w:val="24"/>
                <w:szCs w:val="24"/>
              </w:rPr>
              <w:t>“</w:t>
            </w:r>
            <w:r w:rsidRPr="009A19CB">
              <w:rPr>
                <w:rFonts w:ascii="Times New Roman" w:hAnsi="Times New Roman" w:cs="Times New Roman"/>
                <w:sz w:val="24"/>
                <w:szCs w:val="24"/>
              </w:rPr>
              <w:t xml:space="preserve"> on määratlemata õigusmõiste, mis vajab tõlgendamist ja hinnangu andmist. NIS2 direktiivi artikli 32 lg 7 p</w:t>
            </w:r>
            <w:r>
              <w:rPr>
                <w:rFonts w:ascii="Times New Roman" w:hAnsi="Times New Roman" w:cs="Times New Roman"/>
                <w:sz w:val="24"/>
                <w:szCs w:val="24"/>
              </w:rPr>
              <w:t>unkt</w:t>
            </w:r>
            <w:r w:rsidRPr="009A19CB">
              <w:rPr>
                <w:rFonts w:ascii="Times New Roman" w:hAnsi="Times New Roman" w:cs="Times New Roman"/>
                <w:sz w:val="24"/>
                <w:szCs w:val="24"/>
              </w:rPr>
              <w:t xml:space="preserve"> a ei näe ette täpsemaid kriteeriume selle kohta, mis nõudeid pidada oluliseks, seega ei ole ka riigisiseselt direktiivi ülevõtmisel täpsemaid lahendusi ette nähtud. Samas on </w:t>
            </w:r>
            <w:r>
              <w:rPr>
                <w:rFonts w:ascii="Times New Roman" w:hAnsi="Times New Roman" w:cs="Times New Roman"/>
                <w:sz w:val="24"/>
                <w:szCs w:val="24"/>
              </w:rPr>
              <w:t xml:space="preserve">NIS2 direktiivi </w:t>
            </w:r>
            <w:r w:rsidRPr="009A19CB">
              <w:rPr>
                <w:rFonts w:ascii="Times New Roman" w:hAnsi="Times New Roman" w:cs="Times New Roman"/>
                <w:sz w:val="24"/>
                <w:szCs w:val="24"/>
              </w:rPr>
              <w:t>artikli 32 lg 7 p</w:t>
            </w:r>
            <w:r>
              <w:rPr>
                <w:rFonts w:ascii="Times New Roman" w:hAnsi="Times New Roman" w:cs="Times New Roman"/>
                <w:sz w:val="24"/>
                <w:szCs w:val="24"/>
              </w:rPr>
              <w:t>unkti</w:t>
            </w:r>
            <w:r w:rsidRPr="009A19CB">
              <w:rPr>
                <w:rFonts w:ascii="Times New Roman" w:hAnsi="Times New Roman" w:cs="Times New Roman"/>
                <w:sz w:val="24"/>
                <w:szCs w:val="24"/>
              </w:rPr>
              <w:t xml:space="preserve"> a alapunktide i)-v) alusel </w:t>
            </w:r>
            <w:proofErr w:type="spellStart"/>
            <w:r w:rsidRPr="009A19CB">
              <w:rPr>
                <w:rFonts w:ascii="Times New Roman" w:hAnsi="Times New Roman" w:cs="Times New Roman"/>
                <w:sz w:val="24"/>
                <w:szCs w:val="24"/>
              </w:rPr>
              <w:t>Kü</w:t>
            </w:r>
            <w:r>
              <w:rPr>
                <w:rFonts w:ascii="Times New Roman" w:hAnsi="Times New Roman" w:cs="Times New Roman"/>
                <w:sz w:val="24"/>
                <w:szCs w:val="24"/>
              </w:rPr>
              <w:t>T</w:t>
            </w:r>
            <w:r w:rsidRPr="009A19CB">
              <w:rPr>
                <w:rFonts w:ascii="Times New Roman" w:hAnsi="Times New Roman" w:cs="Times New Roman"/>
                <w:sz w:val="24"/>
                <w:szCs w:val="24"/>
              </w:rPr>
              <w:t>S-i</w:t>
            </w:r>
            <w:proofErr w:type="spellEnd"/>
            <w:r w:rsidRPr="009A19CB">
              <w:rPr>
                <w:rFonts w:ascii="Times New Roman" w:hAnsi="Times New Roman" w:cs="Times New Roman"/>
                <w:sz w:val="24"/>
                <w:szCs w:val="24"/>
              </w:rPr>
              <w:t xml:space="preserve"> § 14 l</w:t>
            </w:r>
            <w:r>
              <w:rPr>
                <w:rFonts w:ascii="Times New Roman" w:hAnsi="Times New Roman" w:cs="Times New Roman"/>
                <w:sz w:val="24"/>
                <w:szCs w:val="24"/>
              </w:rPr>
              <w:t>õikes</w:t>
            </w:r>
            <w:r w:rsidRPr="009A19CB">
              <w:rPr>
                <w:rFonts w:ascii="Times New Roman" w:hAnsi="Times New Roman" w:cs="Times New Roman"/>
                <w:sz w:val="24"/>
                <w:szCs w:val="24"/>
              </w:rPr>
              <w:t xml:space="preserve"> 8 ette nähtud täpsemad kriteeriumid, mille abil rikkumise raskust hinnata. Kuivõrd tegemist on sättega, mis reguleerib järelevalve teostamist pädeva asutuse poolt, annab esmase hinnangu pädev asutus, kelleks Eestis on R</w:t>
            </w:r>
            <w:r>
              <w:rPr>
                <w:rFonts w:ascii="Times New Roman" w:hAnsi="Times New Roman" w:cs="Times New Roman"/>
                <w:sz w:val="24"/>
                <w:szCs w:val="24"/>
              </w:rPr>
              <w:t xml:space="preserve">iigi </w:t>
            </w:r>
            <w:r w:rsidRPr="009A19CB">
              <w:rPr>
                <w:rFonts w:ascii="Times New Roman" w:hAnsi="Times New Roman" w:cs="Times New Roman"/>
                <w:sz w:val="24"/>
                <w:szCs w:val="24"/>
              </w:rPr>
              <w:t>I</w:t>
            </w:r>
            <w:r>
              <w:rPr>
                <w:rFonts w:ascii="Times New Roman" w:hAnsi="Times New Roman" w:cs="Times New Roman"/>
                <w:sz w:val="24"/>
                <w:szCs w:val="24"/>
              </w:rPr>
              <w:t xml:space="preserve">nfosüsteemi </w:t>
            </w:r>
            <w:r w:rsidRPr="009A19CB">
              <w:rPr>
                <w:rFonts w:ascii="Times New Roman" w:hAnsi="Times New Roman" w:cs="Times New Roman"/>
                <w:sz w:val="24"/>
                <w:szCs w:val="24"/>
              </w:rPr>
              <w:t>A</w:t>
            </w:r>
            <w:r>
              <w:rPr>
                <w:rFonts w:ascii="Times New Roman" w:hAnsi="Times New Roman" w:cs="Times New Roman"/>
                <w:sz w:val="24"/>
                <w:szCs w:val="24"/>
              </w:rPr>
              <w:t>met</w:t>
            </w:r>
            <w:r w:rsidRPr="009A19CB">
              <w:rPr>
                <w:rFonts w:ascii="Times New Roman" w:hAnsi="Times New Roman" w:cs="Times New Roman"/>
                <w:sz w:val="24"/>
                <w:szCs w:val="24"/>
              </w:rPr>
              <w:t>.</w:t>
            </w:r>
            <w:r>
              <w:rPr>
                <w:rFonts w:ascii="Times New Roman" w:hAnsi="Times New Roman" w:cs="Times New Roman"/>
                <w:sz w:val="24"/>
                <w:szCs w:val="24"/>
              </w:rPr>
              <w:t xml:space="preserve"> Sama hinnang on omakorda ka kohtulikult kontrollitav.</w:t>
            </w:r>
          </w:p>
        </w:tc>
      </w:tr>
      <w:tr w:rsidR="004C10F7" w14:paraId="60F3E6E7" w14:textId="77777777" w:rsidTr="004C10F7">
        <w:trPr>
          <w:trHeight w:val="276"/>
        </w:trPr>
        <w:tc>
          <w:tcPr>
            <w:tcW w:w="5015" w:type="dxa"/>
          </w:tcPr>
          <w:p w14:paraId="77BD1FA2" w14:textId="77777777" w:rsidR="004C10F7" w:rsidRPr="00511E72" w:rsidRDefault="004C10F7" w:rsidP="007C298C">
            <w:pPr>
              <w:jc w:val="both"/>
              <w:rPr>
                <w:rFonts w:ascii="Times New Roman" w:hAnsi="Times New Roman" w:cs="Times New Roman"/>
                <w:sz w:val="24"/>
                <w:szCs w:val="24"/>
              </w:rPr>
            </w:pPr>
            <w:r w:rsidRPr="00511E72">
              <w:rPr>
                <w:rFonts w:ascii="Times New Roman" w:hAnsi="Times New Roman" w:cs="Times New Roman"/>
                <w:b/>
                <w:bCs/>
                <w:sz w:val="24"/>
                <w:szCs w:val="24"/>
              </w:rPr>
              <w:t xml:space="preserve">Eelnõu § 1 p 52 – </w:t>
            </w:r>
            <w:proofErr w:type="spellStart"/>
            <w:r w:rsidRPr="00511E72">
              <w:rPr>
                <w:rFonts w:ascii="Times New Roman" w:hAnsi="Times New Roman" w:cs="Times New Roman"/>
                <w:b/>
                <w:bCs/>
                <w:sz w:val="24"/>
                <w:szCs w:val="24"/>
              </w:rPr>
              <w:t>KüTS</w:t>
            </w:r>
            <w:proofErr w:type="spellEnd"/>
            <w:r w:rsidRPr="00511E72">
              <w:rPr>
                <w:rFonts w:ascii="Times New Roman" w:hAnsi="Times New Roman" w:cs="Times New Roman"/>
                <w:b/>
                <w:bCs/>
                <w:sz w:val="24"/>
                <w:szCs w:val="24"/>
              </w:rPr>
              <w:t xml:space="preserve"> § 14 lg 8 </w:t>
            </w:r>
          </w:p>
          <w:p w14:paraId="2D738AF4" w14:textId="4178F7B2" w:rsidR="004C10F7" w:rsidRPr="00511E72" w:rsidRDefault="004C10F7" w:rsidP="007C298C">
            <w:pPr>
              <w:jc w:val="both"/>
              <w:rPr>
                <w:rFonts w:ascii="Times New Roman" w:hAnsi="Times New Roman" w:cs="Times New Roman"/>
                <w:sz w:val="24"/>
                <w:szCs w:val="24"/>
              </w:rPr>
            </w:pPr>
            <w:r w:rsidRPr="00511E72">
              <w:rPr>
                <w:rFonts w:ascii="Times New Roman" w:hAnsi="Times New Roman" w:cs="Times New Roman"/>
                <w:sz w:val="24"/>
                <w:szCs w:val="24"/>
              </w:rPr>
              <w:t xml:space="preserve">Siduvate juhiste andmist ei ole reguleeritud. Siin on “siduv juhis” üks ja ainus kord eelnõus ja selle andmist ei ole reguleeritud. </w:t>
            </w:r>
            <w:proofErr w:type="spellStart"/>
            <w:r w:rsidRPr="00511E72">
              <w:rPr>
                <w:rFonts w:ascii="Times New Roman" w:hAnsi="Times New Roman" w:cs="Times New Roman"/>
                <w:sz w:val="24"/>
                <w:szCs w:val="24"/>
              </w:rPr>
              <w:t>KüTS</w:t>
            </w:r>
            <w:proofErr w:type="spellEnd"/>
            <w:r w:rsidRPr="00511E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1E72">
              <w:rPr>
                <w:rFonts w:ascii="Times New Roman" w:hAnsi="Times New Roman" w:cs="Times New Roman"/>
                <w:sz w:val="24"/>
                <w:szCs w:val="24"/>
              </w:rPr>
              <w:t>12 lg 3</w:t>
            </w:r>
            <w:r w:rsidRPr="00511E72">
              <w:rPr>
                <w:rFonts w:ascii="Times New Roman" w:hAnsi="Times New Roman" w:cs="Times New Roman"/>
                <w:sz w:val="24"/>
                <w:szCs w:val="24"/>
                <w:vertAlign w:val="superscript"/>
              </w:rPr>
              <w:t>1</w:t>
            </w:r>
            <w:r w:rsidRPr="00511E72">
              <w:rPr>
                <w:rFonts w:ascii="Times New Roman" w:hAnsi="Times New Roman" w:cs="Times New Roman"/>
                <w:sz w:val="24"/>
                <w:szCs w:val="24"/>
              </w:rPr>
              <w:t xml:space="preserve"> on “suunised”. Seletuskirja kohaselt võetakse üle NIS2 direktiivi artikkel 32 lg 7 punti a alapunktid </w:t>
            </w:r>
            <w:proofErr w:type="spellStart"/>
            <w:r w:rsidRPr="00511E72">
              <w:rPr>
                <w:rFonts w:ascii="Times New Roman" w:hAnsi="Times New Roman" w:cs="Times New Roman"/>
                <w:sz w:val="24"/>
                <w:szCs w:val="24"/>
              </w:rPr>
              <w:t>i-v</w:t>
            </w:r>
            <w:proofErr w:type="spellEnd"/>
            <w:r w:rsidRPr="00511E72">
              <w:rPr>
                <w:rFonts w:ascii="Times New Roman" w:hAnsi="Times New Roman" w:cs="Times New Roman"/>
                <w:sz w:val="24"/>
                <w:szCs w:val="24"/>
              </w:rPr>
              <w:t xml:space="preserve">, kus on tõesti kirjas juhised. </w:t>
            </w:r>
          </w:p>
          <w:p w14:paraId="44A68B48" w14:textId="58C337E9" w:rsidR="004C10F7" w:rsidRPr="00511E72" w:rsidRDefault="004C10F7" w:rsidP="007C298C">
            <w:pPr>
              <w:jc w:val="both"/>
              <w:rPr>
                <w:rFonts w:ascii="Times New Roman" w:hAnsi="Times New Roman" w:cs="Times New Roman"/>
                <w:sz w:val="24"/>
                <w:szCs w:val="24"/>
              </w:rPr>
            </w:pPr>
            <w:r w:rsidRPr="00511E72">
              <w:rPr>
                <w:rFonts w:ascii="Times New Roman" w:hAnsi="Times New Roman" w:cs="Times New Roman"/>
                <w:sz w:val="24"/>
                <w:szCs w:val="24"/>
              </w:rPr>
              <w:t xml:space="preserve">Samas </w:t>
            </w:r>
            <w:proofErr w:type="spellStart"/>
            <w:r w:rsidRPr="00511E72">
              <w:rPr>
                <w:rFonts w:ascii="Times New Roman" w:hAnsi="Times New Roman" w:cs="Times New Roman"/>
                <w:sz w:val="24"/>
                <w:szCs w:val="24"/>
              </w:rPr>
              <w:t>KüTS</w:t>
            </w:r>
            <w:proofErr w:type="spellEnd"/>
            <w:r w:rsidRPr="00511E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1E72">
              <w:rPr>
                <w:rFonts w:ascii="Times New Roman" w:hAnsi="Times New Roman" w:cs="Times New Roman"/>
                <w:sz w:val="24"/>
                <w:szCs w:val="24"/>
              </w:rPr>
              <w:t xml:space="preserve">14 lg 9 kohta on seletuskirjas (lk. 94): Kui mingis NIS2 direktiivi sättes on kasutatud sõnastust „korraldus“ või „siduvad juhised“, siis eelnõus on selle all mõeldud ettekirjutust. </w:t>
            </w:r>
          </w:p>
          <w:p w14:paraId="70A1F1D2" w14:textId="443A1E6D" w:rsidR="004C10F7" w:rsidRPr="00BD5CBD" w:rsidRDefault="004C10F7" w:rsidP="007C298C">
            <w:pPr>
              <w:jc w:val="both"/>
              <w:rPr>
                <w:rFonts w:ascii="Times New Roman" w:hAnsi="Times New Roman" w:cs="Times New Roman"/>
                <w:sz w:val="24"/>
                <w:szCs w:val="24"/>
              </w:rPr>
            </w:pPr>
            <w:r w:rsidRPr="00511E72">
              <w:rPr>
                <w:rFonts w:ascii="Times New Roman" w:hAnsi="Times New Roman" w:cs="Times New Roman"/>
                <w:sz w:val="24"/>
                <w:szCs w:val="24"/>
              </w:rPr>
              <w:t xml:space="preserve">Ehk see säte vajab selgitust ja igal juhul tuleb saada selgeks mis (siduv juhis, suunis, …) on </w:t>
            </w:r>
            <w:r w:rsidRPr="00511E72">
              <w:rPr>
                <w:rFonts w:ascii="Times New Roman" w:hAnsi="Times New Roman" w:cs="Times New Roman"/>
                <w:sz w:val="24"/>
                <w:szCs w:val="24"/>
              </w:rPr>
              <w:lastRenderedPageBreak/>
              <w:t>õigusakt või ühekordne haldusakt. Siduv juhis ei ole vist Eesti õiguses kasutusel?</w:t>
            </w:r>
          </w:p>
        </w:tc>
        <w:tc>
          <w:tcPr>
            <w:tcW w:w="8519" w:type="dxa"/>
          </w:tcPr>
          <w:p w14:paraId="7224868D" w14:textId="37B684B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0FC70412" w14:textId="227A1DAB"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Eesti õiguses tõesti ei ole kasutusel instituuti „siduv juhis“.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14 lg 8 punkti 4 sõnastust on parandatud, et see vastaks samale loogikale, mis on sama paragrahvi lõikes 9 (eelnõu uues versioonis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16 lõikega </w:t>
            </w:r>
            <w:r w:rsidRPr="416F4569">
              <w:rPr>
                <w:rFonts w:ascii="Times New Roman" w:eastAsia="Times New Roman" w:hAnsi="Times New Roman" w:cs="Times New Roman"/>
                <w:color w:val="000000" w:themeColor="text1"/>
                <w:sz w:val="24"/>
                <w:szCs w:val="24"/>
              </w:rPr>
              <w:t>1</w:t>
            </w:r>
            <w:r w:rsidRPr="416F4569">
              <w:rPr>
                <w:rFonts w:ascii="Times New Roman" w:eastAsia="Times New Roman" w:hAnsi="Times New Roman" w:cs="Times New Roman"/>
                <w:color w:val="000000" w:themeColor="text1"/>
                <w:sz w:val="24"/>
                <w:szCs w:val="24"/>
                <w:vertAlign w:val="superscript"/>
              </w:rPr>
              <w:t>1</w:t>
            </w:r>
            <w:r w:rsidRPr="416F4569">
              <w:rPr>
                <w:rFonts w:ascii="Times New Roman" w:eastAsia="Times New Roman" w:hAnsi="Times New Roman" w:cs="Times New Roman"/>
                <w:color w:val="000000" w:themeColor="text1"/>
                <w:sz w:val="24"/>
                <w:szCs w:val="24"/>
              </w:rPr>
              <w:t>)</w:t>
            </w:r>
            <w:r w:rsidRPr="416F4569">
              <w:rPr>
                <w:rFonts w:ascii="Times New Roman" w:hAnsi="Times New Roman" w:cs="Times New Roman"/>
                <w:sz w:val="24"/>
                <w:szCs w:val="24"/>
              </w:rPr>
              <w:t xml:space="preserve"> – tegemist on olukorraga, kui järelevalveasutuse tehtud ettekirjutuses toodud puudused on jäetud kõrvaldamata.</w:t>
            </w:r>
          </w:p>
        </w:tc>
      </w:tr>
      <w:tr w:rsidR="004C10F7" w14:paraId="55D7E37E" w14:textId="77777777" w:rsidTr="004C10F7">
        <w:trPr>
          <w:trHeight w:val="276"/>
        </w:trPr>
        <w:tc>
          <w:tcPr>
            <w:tcW w:w="5015" w:type="dxa"/>
          </w:tcPr>
          <w:p w14:paraId="560541C3" w14:textId="77777777" w:rsidR="004C10F7" w:rsidRPr="00583089" w:rsidRDefault="004C10F7" w:rsidP="007C298C">
            <w:pPr>
              <w:jc w:val="both"/>
              <w:rPr>
                <w:rFonts w:ascii="Times New Roman" w:hAnsi="Times New Roman" w:cs="Times New Roman"/>
                <w:sz w:val="24"/>
                <w:szCs w:val="24"/>
              </w:rPr>
            </w:pPr>
            <w:r w:rsidRPr="00583089">
              <w:rPr>
                <w:rFonts w:ascii="Times New Roman" w:hAnsi="Times New Roman" w:cs="Times New Roman"/>
                <w:b/>
                <w:bCs/>
                <w:sz w:val="24"/>
                <w:szCs w:val="24"/>
              </w:rPr>
              <w:t xml:space="preserve">Eelnõu § 1 p 52 – </w:t>
            </w:r>
            <w:proofErr w:type="spellStart"/>
            <w:r w:rsidRPr="00583089">
              <w:rPr>
                <w:rFonts w:ascii="Times New Roman" w:hAnsi="Times New Roman" w:cs="Times New Roman"/>
                <w:b/>
                <w:bCs/>
                <w:sz w:val="24"/>
                <w:szCs w:val="24"/>
              </w:rPr>
              <w:t>KüTS</w:t>
            </w:r>
            <w:proofErr w:type="spellEnd"/>
            <w:r w:rsidRPr="00583089">
              <w:rPr>
                <w:rFonts w:ascii="Times New Roman" w:hAnsi="Times New Roman" w:cs="Times New Roman"/>
                <w:b/>
                <w:bCs/>
                <w:sz w:val="24"/>
                <w:szCs w:val="24"/>
              </w:rPr>
              <w:t xml:space="preserve"> § 14 lg 9 </w:t>
            </w:r>
          </w:p>
          <w:p w14:paraId="22B8BD78" w14:textId="77777777" w:rsidR="004C10F7" w:rsidRPr="00583089" w:rsidRDefault="004C10F7" w:rsidP="007C298C">
            <w:pPr>
              <w:jc w:val="both"/>
              <w:rPr>
                <w:rFonts w:ascii="Times New Roman" w:hAnsi="Times New Roman" w:cs="Times New Roman"/>
                <w:sz w:val="24"/>
                <w:szCs w:val="24"/>
              </w:rPr>
            </w:pPr>
            <w:r w:rsidRPr="00583089">
              <w:rPr>
                <w:rFonts w:ascii="Times New Roman" w:hAnsi="Times New Roman" w:cs="Times New Roman"/>
                <w:sz w:val="24"/>
                <w:szCs w:val="24"/>
              </w:rPr>
              <w:t xml:space="preserve">Punkt 2 sihipäraste turvaauditite puhul võiks olla ka eelnõus toodud ära, et kui palju RIA peab teenuse osutajat sellest soovist audit läbi viia ette teavitama. Samuti tuleb teenuse osutajat teavitada, et kes viib auditi läbi ja teenuse osutajale peab jääma võimalus esitada auditi läbiviijale põhjendatud vastuväiteid. </w:t>
            </w:r>
          </w:p>
          <w:p w14:paraId="24496017" w14:textId="77777777" w:rsidR="004C10F7" w:rsidRPr="00583089" w:rsidRDefault="004C10F7" w:rsidP="007C298C">
            <w:pPr>
              <w:jc w:val="both"/>
              <w:rPr>
                <w:rFonts w:ascii="Times New Roman" w:hAnsi="Times New Roman" w:cs="Times New Roman"/>
                <w:sz w:val="24"/>
                <w:szCs w:val="24"/>
              </w:rPr>
            </w:pPr>
            <w:r w:rsidRPr="00583089">
              <w:rPr>
                <w:rFonts w:ascii="Times New Roman" w:hAnsi="Times New Roman" w:cs="Times New Roman"/>
                <w:sz w:val="24"/>
                <w:szCs w:val="24"/>
              </w:rPr>
              <w:t xml:space="preserve">Punkti 2 osas tekib ka küsimus, mis on muu riskialane teave. </w:t>
            </w:r>
          </w:p>
          <w:p w14:paraId="2DF80E60" w14:textId="77777777" w:rsidR="004C10F7" w:rsidRPr="00583089" w:rsidRDefault="004C10F7" w:rsidP="007C298C">
            <w:pPr>
              <w:jc w:val="both"/>
              <w:rPr>
                <w:rFonts w:ascii="Times New Roman" w:hAnsi="Times New Roman" w:cs="Times New Roman"/>
                <w:sz w:val="24"/>
                <w:szCs w:val="24"/>
              </w:rPr>
            </w:pPr>
            <w:r w:rsidRPr="00583089">
              <w:rPr>
                <w:rFonts w:ascii="Times New Roman" w:hAnsi="Times New Roman" w:cs="Times New Roman"/>
                <w:sz w:val="24"/>
                <w:szCs w:val="24"/>
              </w:rPr>
              <w:t xml:space="preserve">Punktis 3 tekitab küsimusi „vajaduse korral” - millise või kelle vajaduse? </w:t>
            </w:r>
          </w:p>
          <w:p w14:paraId="204C3F4F" w14:textId="77777777" w:rsidR="004C10F7" w:rsidRPr="00583089" w:rsidRDefault="004C10F7" w:rsidP="007C298C">
            <w:pPr>
              <w:jc w:val="both"/>
              <w:rPr>
                <w:rFonts w:ascii="Times New Roman" w:hAnsi="Times New Roman" w:cs="Times New Roman"/>
                <w:sz w:val="24"/>
                <w:szCs w:val="24"/>
              </w:rPr>
            </w:pPr>
            <w:r w:rsidRPr="00583089">
              <w:rPr>
                <w:rFonts w:ascii="Times New Roman" w:hAnsi="Times New Roman" w:cs="Times New Roman"/>
                <w:sz w:val="24"/>
                <w:szCs w:val="24"/>
              </w:rPr>
              <w:t xml:space="preserve">Milles seisnevad punktis 3 nimetatud “turvalisuse kontrollid”? </w:t>
            </w:r>
          </w:p>
          <w:p w14:paraId="313F4211" w14:textId="282589A6" w:rsidR="004C10F7" w:rsidRPr="00BD5CBD" w:rsidRDefault="004C10F7" w:rsidP="007C298C">
            <w:pPr>
              <w:jc w:val="both"/>
              <w:rPr>
                <w:rFonts w:ascii="Times New Roman" w:hAnsi="Times New Roman" w:cs="Times New Roman"/>
                <w:sz w:val="24"/>
                <w:szCs w:val="24"/>
              </w:rPr>
            </w:pPr>
            <w:r w:rsidRPr="00583089">
              <w:rPr>
                <w:rFonts w:ascii="Times New Roman" w:hAnsi="Times New Roman" w:cs="Times New Roman"/>
                <w:sz w:val="24"/>
                <w:szCs w:val="24"/>
              </w:rPr>
              <w:t>Punktis 10 on kasutuses vastavushaldur, mille mõiste on E-ITS-I rollisõnastikus, kuid seaduses defineerimata. ITL-i ettepanek on E-ITS spetsiifilisi mõisteid eelnõus mitte kasutada.</w:t>
            </w:r>
          </w:p>
        </w:tc>
        <w:tc>
          <w:tcPr>
            <w:tcW w:w="8519" w:type="dxa"/>
          </w:tcPr>
          <w:p w14:paraId="0E902BBD" w14:textId="27F9A53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 vastavalt kommentaaris esitatud punkti kohta järgmist:</w:t>
            </w:r>
          </w:p>
          <w:p w14:paraId="1B4A9941" w14:textId="5D14DA6F" w:rsidR="004C10F7" w:rsidRDefault="004C10F7" w:rsidP="007C298C">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Punkt 2: </w:t>
            </w:r>
            <w:r w:rsidRPr="00F87958">
              <w:rPr>
                <w:rFonts w:ascii="Times New Roman" w:hAnsi="Times New Roman" w:cs="Times New Roman"/>
                <w:sz w:val="24"/>
                <w:szCs w:val="24"/>
              </w:rPr>
              <w:t xml:space="preserve">kuna NIS2 direktiiv seda aspekti ei reguleeri, siis kohalduvad siin haldusmenetluse üldised põhimõtted. "Muu riskialase teave" ei ole NIS2 direktiivis täpsemalt selgitatud, kuid eelduslikult on siin mõeldud nt avastatud nõrkused või muu ohuhinnang konkreetsel teemal. </w:t>
            </w:r>
          </w:p>
          <w:p w14:paraId="4FD45141" w14:textId="4AAD272C" w:rsidR="004C10F7" w:rsidRDefault="004C10F7" w:rsidP="007C298C">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t xml:space="preserve">Punkt 3: turvalisuse kontrolli olemust on seletuskirjas selgitatud. Sõnad „vajaduse korral“ </w:t>
            </w:r>
            <w:proofErr w:type="spellStart"/>
            <w:r w:rsidRPr="416F4569">
              <w:rPr>
                <w:rFonts w:ascii="Times New Roman" w:hAnsi="Times New Roman" w:cs="Times New Roman"/>
                <w:sz w:val="24"/>
                <w:szCs w:val="24"/>
              </w:rPr>
              <w:t>indikeerivad</w:t>
            </w:r>
            <w:proofErr w:type="spellEnd"/>
            <w:r w:rsidRPr="416F4569">
              <w:rPr>
                <w:rFonts w:ascii="Times New Roman" w:hAnsi="Times New Roman" w:cs="Times New Roman"/>
                <w:sz w:val="24"/>
                <w:szCs w:val="24"/>
              </w:rPr>
              <w:t>, et seda tehakse sõltuvalt olukorrast koostöös konkreetse teenuseosutajaga.</w:t>
            </w:r>
          </w:p>
          <w:p w14:paraId="19FFCD89" w14:textId="7FFF75C8" w:rsidR="004C10F7" w:rsidRDefault="004C10F7" w:rsidP="007C298C">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t xml:space="preserve">Punkt 10: juhime tähelepanu, et NIS2 direktiiv näeb ette, et sellist rolli kandvat isikut võidakse teatud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ülioluliste üksuste suhtes kindlaks määrata. NIS2 direktiivi artikli 32 lg 4 punkti g Eesti keelses tekstis on siin kasutatud sõnastust „seireametnik“ (inglise keeles </w:t>
            </w:r>
            <w:r w:rsidRPr="007B0576">
              <w:rPr>
                <w:rFonts w:ascii="Times New Roman" w:hAnsi="Times New Roman" w:cs="Times New Roman"/>
                <w:i/>
                <w:iCs/>
                <w:sz w:val="24"/>
                <w:szCs w:val="24"/>
              </w:rPr>
              <w:t>„</w:t>
            </w:r>
            <w:proofErr w:type="spellStart"/>
            <w:r w:rsidRPr="007B0576">
              <w:rPr>
                <w:rFonts w:ascii="Times New Roman" w:hAnsi="Times New Roman" w:cs="Times New Roman"/>
                <w:i/>
                <w:iCs/>
                <w:sz w:val="24"/>
                <w:szCs w:val="24"/>
              </w:rPr>
              <w:t>montoring</w:t>
            </w:r>
            <w:proofErr w:type="spellEnd"/>
            <w:r w:rsidRPr="007B0576">
              <w:rPr>
                <w:rFonts w:ascii="Times New Roman" w:hAnsi="Times New Roman" w:cs="Times New Roman"/>
                <w:i/>
                <w:iCs/>
                <w:sz w:val="24"/>
                <w:szCs w:val="24"/>
              </w:rPr>
              <w:t xml:space="preserve"> </w:t>
            </w:r>
            <w:proofErr w:type="spellStart"/>
            <w:r w:rsidRPr="007B0576">
              <w:rPr>
                <w:rFonts w:ascii="Times New Roman" w:hAnsi="Times New Roman" w:cs="Times New Roman"/>
                <w:i/>
                <w:iCs/>
                <w:sz w:val="24"/>
                <w:szCs w:val="24"/>
              </w:rPr>
              <w:t>officer</w:t>
            </w:r>
            <w:proofErr w:type="spellEnd"/>
            <w:r w:rsidRPr="007B0576">
              <w:rPr>
                <w:rFonts w:ascii="Times New Roman" w:hAnsi="Times New Roman" w:cs="Times New Roman"/>
                <w:i/>
                <w:iCs/>
                <w:sz w:val="24"/>
                <w:szCs w:val="24"/>
              </w:rPr>
              <w:t>“</w:t>
            </w:r>
            <w:r w:rsidRPr="416F4569">
              <w:rPr>
                <w:rFonts w:ascii="Times New Roman" w:hAnsi="Times New Roman" w:cs="Times New Roman"/>
                <w:sz w:val="24"/>
                <w:szCs w:val="24"/>
              </w:rPr>
              <w:t xml:space="preserve">), mille olemus ei oleks ka niivõrd selge (sh pole sellist vastet ka </w:t>
            </w:r>
            <w:proofErr w:type="spellStart"/>
            <w:r w:rsidRPr="416F4569">
              <w:rPr>
                <w:rFonts w:ascii="Times New Roman" w:hAnsi="Times New Roman" w:cs="Times New Roman"/>
                <w:sz w:val="24"/>
                <w:szCs w:val="24"/>
              </w:rPr>
              <w:t>AKITis</w:t>
            </w:r>
            <w:proofErr w:type="spellEnd"/>
            <w:r w:rsidRPr="416F4569">
              <w:rPr>
                <w:rFonts w:ascii="Times New Roman" w:hAnsi="Times New Roman" w:cs="Times New Roman"/>
                <w:sz w:val="24"/>
                <w:szCs w:val="24"/>
              </w:rPr>
              <w:t xml:space="preserve">). Seetõttu on siin kasutatud sõna „vastavushaldur“, mis on kasutusel Eesti infoturbestandardis ning mis on kõige lähedasem ja selgem mõiste iseloomustamaks </w:t>
            </w:r>
            <w:r w:rsidRPr="007B0576">
              <w:rPr>
                <w:rFonts w:ascii="Times New Roman" w:hAnsi="Times New Roman" w:cs="Times New Roman"/>
                <w:i/>
                <w:iCs/>
                <w:sz w:val="24"/>
                <w:szCs w:val="24"/>
              </w:rPr>
              <w:t>„</w:t>
            </w:r>
            <w:proofErr w:type="spellStart"/>
            <w:r w:rsidRPr="007B0576">
              <w:rPr>
                <w:rFonts w:ascii="Times New Roman" w:hAnsi="Times New Roman" w:cs="Times New Roman"/>
                <w:i/>
                <w:iCs/>
                <w:sz w:val="24"/>
                <w:szCs w:val="24"/>
              </w:rPr>
              <w:t>monitoring</w:t>
            </w:r>
            <w:proofErr w:type="spellEnd"/>
            <w:r w:rsidRPr="007B0576">
              <w:rPr>
                <w:rFonts w:ascii="Times New Roman" w:hAnsi="Times New Roman" w:cs="Times New Roman"/>
                <w:i/>
                <w:iCs/>
                <w:sz w:val="24"/>
                <w:szCs w:val="24"/>
              </w:rPr>
              <w:t xml:space="preserve"> </w:t>
            </w:r>
            <w:proofErr w:type="spellStart"/>
            <w:r w:rsidRPr="007B0576">
              <w:rPr>
                <w:rFonts w:ascii="Times New Roman" w:hAnsi="Times New Roman" w:cs="Times New Roman"/>
                <w:i/>
                <w:iCs/>
                <w:sz w:val="24"/>
                <w:szCs w:val="24"/>
              </w:rPr>
              <w:t>officer</w:t>
            </w:r>
            <w:proofErr w:type="spellEnd"/>
            <w:r w:rsidRPr="007B0576">
              <w:rPr>
                <w:rFonts w:ascii="Times New Roman" w:hAnsi="Times New Roman" w:cs="Times New Roman"/>
                <w:i/>
                <w:iCs/>
                <w:sz w:val="24"/>
                <w:szCs w:val="24"/>
              </w:rPr>
              <w:t>“</w:t>
            </w:r>
            <w:r w:rsidRPr="416F4569">
              <w:rPr>
                <w:rFonts w:ascii="Times New Roman" w:hAnsi="Times New Roman" w:cs="Times New Roman"/>
                <w:sz w:val="24"/>
                <w:szCs w:val="24"/>
              </w:rPr>
              <w:t xml:space="preserve"> ülesannet.</w:t>
            </w:r>
          </w:p>
          <w:p w14:paraId="62D6646F" w14:textId="0890619F" w:rsidR="004C10F7" w:rsidRPr="00213CB7" w:rsidRDefault="004C10F7" w:rsidP="007C298C">
            <w:pPr>
              <w:jc w:val="both"/>
            </w:pPr>
            <w:r>
              <w:rPr>
                <w:rFonts w:ascii="Times New Roman" w:hAnsi="Times New Roman" w:cs="Times New Roman"/>
                <w:sz w:val="24"/>
                <w:szCs w:val="24"/>
              </w:rPr>
              <w:t xml:space="preserve">Lisaks eeltoodule märgime, et avalikul kooskõlastusel olnud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14 lõiked 9–14 on viidud uuendatud eelnõus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§-desse 16 ja 17.</w:t>
            </w:r>
          </w:p>
        </w:tc>
      </w:tr>
      <w:tr w:rsidR="004C10F7" w14:paraId="05C01FC1" w14:textId="77777777" w:rsidTr="004C10F7">
        <w:trPr>
          <w:trHeight w:val="276"/>
        </w:trPr>
        <w:tc>
          <w:tcPr>
            <w:tcW w:w="5015" w:type="dxa"/>
          </w:tcPr>
          <w:p w14:paraId="2B779DA7" w14:textId="77777777" w:rsidR="004C10F7" w:rsidRPr="006C2CC7" w:rsidRDefault="004C10F7" w:rsidP="007C298C">
            <w:pPr>
              <w:jc w:val="both"/>
              <w:rPr>
                <w:rFonts w:ascii="Times New Roman" w:hAnsi="Times New Roman" w:cs="Times New Roman"/>
                <w:sz w:val="24"/>
                <w:szCs w:val="24"/>
              </w:rPr>
            </w:pPr>
            <w:r w:rsidRPr="006C2CC7">
              <w:rPr>
                <w:rFonts w:ascii="Times New Roman" w:hAnsi="Times New Roman" w:cs="Times New Roman"/>
                <w:b/>
                <w:bCs/>
                <w:sz w:val="24"/>
                <w:szCs w:val="24"/>
              </w:rPr>
              <w:t xml:space="preserve">Eelnõu § 1 p 52 – </w:t>
            </w:r>
            <w:proofErr w:type="spellStart"/>
            <w:r w:rsidRPr="006C2CC7">
              <w:rPr>
                <w:rFonts w:ascii="Times New Roman" w:hAnsi="Times New Roman" w:cs="Times New Roman"/>
                <w:b/>
                <w:bCs/>
                <w:sz w:val="24"/>
                <w:szCs w:val="24"/>
              </w:rPr>
              <w:t>KüTS</w:t>
            </w:r>
            <w:proofErr w:type="spellEnd"/>
            <w:r w:rsidRPr="006C2CC7">
              <w:rPr>
                <w:rFonts w:ascii="Times New Roman" w:hAnsi="Times New Roman" w:cs="Times New Roman"/>
                <w:b/>
                <w:bCs/>
                <w:sz w:val="24"/>
                <w:szCs w:val="24"/>
              </w:rPr>
              <w:t xml:space="preserve"> § 14 lg 10 </w:t>
            </w:r>
          </w:p>
          <w:p w14:paraId="26E7E709" w14:textId="77777777" w:rsidR="004C10F7" w:rsidRPr="006C2CC7" w:rsidRDefault="004C10F7" w:rsidP="007C298C">
            <w:pPr>
              <w:jc w:val="both"/>
              <w:rPr>
                <w:rFonts w:ascii="Times New Roman" w:hAnsi="Times New Roman" w:cs="Times New Roman"/>
                <w:sz w:val="24"/>
                <w:szCs w:val="24"/>
              </w:rPr>
            </w:pPr>
            <w:r w:rsidRPr="006C2CC7">
              <w:rPr>
                <w:rFonts w:ascii="Times New Roman" w:hAnsi="Times New Roman" w:cs="Times New Roman"/>
                <w:sz w:val="24"/>
                <w:szCs w:val="24"/>
              </w:rPr>
              <w:t xml:space="preserve">Teeme ettepaneku punkt 4 eelnõust eemaldada. Juhime tähelepanu, et NIS2 direktiivi ülevõtmisega ei ole kohustust kehtestada kulude katmise osa, eriti tehes seda täiesti põhjendamatult. </w:t>
            </w:r>
          </w:p>
          <w:p w14:paraId="112A8360" w14:textId="77777777" w:rsidR="004C10F7" w:rsidRDefault="004C10F7" w:rsidP="007C298C">
            <w:pPr>
              <w:jc w:val="both"/>
              <w:rPr>
                <w:rFonts w:ascii="Times New Roman" w:hAnsi="Times New Roman" w:cs="Times New Roman"/>
                <w:sz w:val="24"/>
                <w:szCs w:val="24"/>
              </w:rPr>
            </w:pPr>
            <w:r w:rsidRPr="006C2CC7">
              <w:rPr>
                <w:rFonts w:ascii="Times New Roman" w:hAnsi="Times New Roman" w:cs="Times New Roman"/>
                <w:sz w:val="24"/>
                <w:szCs w:val="24"/>
              </w:rPr>
              <w:t xml:space="preserve">Lisaks ei nähtu seletuskirjast, mis väljamineku see võib põhjustada ja kokkuvõtlikult jääb üldine mulje, et sellega soovitaks luua olukord, kus ISO 27001 teed läinud isikute/asutuste osas tekiks olukord, kus on võimalik auditeerida </w:t>
            </w:r>
            <w:proofErr w:type="spellStart"/>
            <w:r w:rsidRPr="006C2CC7">
              <w:rPr>
                <w:rFonts w:ascii="Times New Roman" w:hAnsi="Times New Roman" w:cs="Times New Roman"/>
                <w:sz w:val="24"/>
                <w:szCs w:val="24"/>
              </w:rPr>
              <w:t>KüTS</w:t>
            </w:r>
            <w:proofErr w:type="spellEnd"/>
            <w:r w:rsidRPr="006C2CC7">
              <w:rPr>
                <w:rFonts w:ascii="Times New Roman" w:hAnsi="Times New Roman" w:cs="Times New Roman"/>
                <w:sz w:val="24"/>
                <w:szCs w:val="24"/>
              </w:rPr>
              <w:t xml:space="preserve"> eelnõu </w:t>
            </w:r>
            <w:r w:rsidRPr="006C2CC7">
              <w:rPr>
                <w:rFonts w:ascii="Times New Roman" w:hAnsi="Times New Roman" w:cs="Times New Roman"/>
                <w:sz w:val="24"/>
                <w:szCs w:val="24"/>
              </w:rPr>
              <w:lastRenderedPageBreak/>
              <w:t>7 lõikes 2 ja 2</w:t>
            </w:r>
            <w:r w:rsidRPr="00576129">
              <w:rPr>
                <w:rFonts w:ascii="Times New Roman" w:hAnsi="Times New Roman" w:cs="Times New Roman"/>
                <w:sz w:val="24"/>
                <w:szCs w:val="24"/>
                <w:vertAlign w:val="superscript"/>
              </w:rPr>
              <w:t>1</w:t>
            </w:r>
            <w:r w:rsidRPr="006C2CC7">
              <w:rPr>
                <w:rFonts w:ascii="Times New Roman" w:hAnsi="Times New Roman" w:cs="Times New Roman"/>
                <w:sz w:val="24"/>
                <w:szCs w:val="24"/>
              </w:rPr>
              <w:t xml:space="preserve"> toodud E-ITS meetmeid ja selle eest peaks tasuma isik/asutus ise.</w:t>
            </w:r>
          </w:p>
          <w:p w14:paraId="1B3725DF" w14:textId="28EADC65" w:rsidR="004C10F7" w:rsidRPr="00BD5CBD" w:rsidRDefault="004C10F7" w:rsidP="007C298C">
            <w:pPr>
              <w:jc w:val="both"/>
              <w:rPr>
                <w:rFonts w:ascii="Times New Roman" w:hAnsi="Times New Roman" w:cs="Times New Roman"/>
                <w:sz w:val="24"/>
                <w:szCs w:val="24"/>
              </w:rPr>
            </w:pPr>
            <w:r w:rsidRPr="006C2CC7">
              <w:rPr>
                <w:rFonts w:ascii="Times New Roman" w:hAnsi="Times New Roman" w:cs="Times New Roman"/>
                <w:sz w:val="24"/>
                <w:szCs w:val="24"/>
              </w:rPr>
              <w:t xml:space="preserve">Palume selgitada selle punkti eesmärki ja muuta see selliselt, et </w:t>
            </w:r>
            <w:proofErr w:type="spellStart"/>
            <w:r w:rsidRPr="006C2CC7">
              <w:rPr>
                <w:rFonts w:ascii="Times New Roman" w:hAnsi="Times New Roman" w:cs="Times New Roman"/>
                <w:sz w:val="24"/>
                <w:szCs w:val="24"/>
              </w:rPr>
              <w:t>RIA-l</w:t>
            </w:r>
            <w:proofErr w:type="spellEnd"/>
            <w:r w:rsidRPr="006C2CC7">
              <w:rPr>
                <w:rFonts w:ascii="Times New Roman" w:hAnsi="Times New Roman" w:cs="Times New Roman"/>
                <w:sz w:val="24"/>
                <w:szCs w:val="24"/>
              </w:rPr>
              <w:t xml:space="preserve"> on enne auditi tellimist selgituskohustus, miks seda tehakse ning see selgituskohustus täpselt lahti kirjutada ka seletuskirjas, et oleks kohuslastele arusaadav. Lisaks tuua välja ka aeg, mille jooksul on võimalik esitada vastulauseid.</w:t>
            </w:r>
          </w:p>
        </w:tc>
        <w:tc>
          <w:tcPr>
            <w:tcW w:w="8519" w:type="dxa"/>
          </w:tcPr>
          <w:p w14:paraId="083A92B2" w14:textId="1E24759B"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lastRenderedPageBreak/>
              <w:t>Mittearvestatud ja selgitatud</w:t>
            </w:r>
          </w:p>
          <w:p w14:paraId="57B15162" w14:textId="6D964402" w:rsidR="004C10F7" w:rsidRDefault="004C10F7" w:rsidP="007C298C">
            <w:pPr>
              <w:jc w:val="both"/>
              <w:rPr>
                <w:rFonts w:ascii="Times New Roman" w:eastAsia="Times New Roman" w:hAnsi="Times New Roman" w:cs="Times New Roman"/>
                <w:sz w:val="24"/>
                <w:szCs w:val="24"/>
              </w:rPr>
            </w:pPr>
            <w:r w:rsidRPr="416F4569">
              <w:rPr>
                <w:rFonts w:ascii="Times New Roman" w:hAnsi="Times New Roman" w:cs="Times New Roman"/>
                <w:sz w:val="24"/>
                <w:szCs w:val="24"/>
              </w:rPr>
              <w:t xml:space="preserve">NIS2 direktiivi artikli 32 lõike 2 kolmanda tekstilõike teine lause ja 33 lõike 2 kolmanda tekstilõike teine lause on mõlemad sõnastuses: „Sõltumatu organi poolt läbi viidava sihipärase turvaauditi kulud tasub auditeeritud üksus, välja arvatud igakülgselt põhjendatud juhtudel, kui pädev asutus otsustab teisiti.“ Seega ei ole võimalik kommentaaris esitatud ettepanekut arvestada – vastasel juhul toimub NIS2 direktiivi valesti üle võtmine. Pärast kooskõlastamist on aga eelnõu täiendatud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16 lõikega </w:t>
            </w:r>
            <w:r w:rsidRPr="416F4569">
              <w:rPr>
                <w:rFonts w:ascii="Times New Roman" w:eastAsia="Times New Roman" w:hAnsi="Times New Roman" w:cs="Times New Roman"/>
                <w:color w:val="000000" w:themeColor="text1"/>
                <w:sz w:val="24"/>
                <w:szCs w:val="24"/>
              </w:rPr>
              <w:t>1</w:t>
            </w:r>
            <w:r w:rsidRPr="416F4569">
              <w:rPr>
                <w:rFonts w:ascii="Times New Roman" w:eastAsia="Times New Roman" w:hAnsi="Times New Roman" w:cs="Times New Roman"/>
                <w:color w:val="000000" w:themeColor="text1"/>
                <w:sz w:val="24"/>
                <w:szCs w:val="24"/>
                <w:vertAlign w:val="superscript"/>
              </w:rPr>
              <w:t>2</w:t>
            </w:r>
            <w:r w:rsidRPr="416F4569">
              <w:rPr>
                <w:rFonts w:ascii="Times New Roman" w:eastAsia="Times New Roman" w:hAnsi="Times New Roman" w:cs="Times New Roman"/>
                <w:color w:val="000000" w:themeColor="text1"/>
                <w:sz w:val="24"/>
                <w:szCs w:val="24"/>
              </w:rPr>
              <w:t xml:space="preserve"> ja § </w:t>
            </w:r>
            <w:r w:rsidRPr="416F4569">
              <w:rPr>
                <w:rFonts w:ascii="Times New Roman" w:hAnsi="Times New Roman" w:cs="Times New Roman"/>
                <w:sz w:val="24"/>
                <w:szCs w:val="24"/>
              </w:rPr>
              <w:t>17 lõikega 1</w:t>
            </w:r>
            <w:r w:rsidRPr="416F4569">
              <w:rPr>
                <w:rFonts w:ascii="Times New Roman" w:hAnsi="Times New Roman" w:cs="Times New Roman"/>
                <w:sz w:val="24"/>
                <w:szCs w:val="24"/>
                <w:vertAlign w:val="superscript"/>
              </w:rPr>
              <w:t>2</w:t>
            </w:r>
            <w:r w:rsidRPr="416F4569">
              <w:rPr>
                <w:rFonts w:ascii="Times New Roman" w:eastAsia="Times New Roman" w:hAnsi="Times New Roman" w:cs="Times New Roman"/>
                <w:color w:val="000000" w:themeColor="text1"/>
                <w:sz w:val="24"/>
                <w:szCs w:val="24"/>
              </w:rPr>
              <w:t xml:space="preserve"> mis näevad ette volitusnormi sihipärase turvaauditi korraldamise täpsemate tingimuste ja korra kehtestamiseks. Sealhulgas saab määrusega kehtestada loetelu olukordadest, mille puhul Riigi Infosüsteemi Amet hüvitab teenuseosutajale turvaauditi kulu ja kulu hüvitamise korra.</w:t>
            </w:r>
          </w:p>
          <w:p w14:paraId="44D69301" w14:textId="4A057A8F" w:rsidR="004C10F7" w:rsidRDefault="004C10F7" w:rsidP="007C298C">
            <w:pPr>
              <w:jc w:val="both"/>
              <w:rPr>
                <w:rFonts w:ascii="Times New Roman" w:hAnsi="Times New Roman" w:cs="Times New Roman"/>
                <w:sz w:val="24"/>
                <w:szCs w:val="24"/>
              </w:rPr>
            </w:pPr>
            <w:r w:rsidRPr="00B13E6A">
              <w:rPr>
                <w:rFonts w:ascii="Times New Roman" w:hAnsi="Times New Roman" w:cs="Times New Roman"/>
                <w:sz w:val="24"/>
                <w:szCs w:val="24"/>
              </w:rPr>
              <w:lastRenderedPageBreak/>
              <w:t>Mõistame, et uute reeglitega rakendamisega kaasnevad kulud,</w:t>
            </w:r>
            <w:r>
              <w:rPr>
                <w:rFonts w:ascii="Times New Roman" w:hAnsi="Times New Roman" w:cs="Times New Roman"/>
                <w:sz w:val="24"/>
                <w:szCs w:val="24"/>
              </w:rPr>
              <w:t xml:space="preserve"> kuid õigusakti eelnõu koostamisel ei ole alati võimalik ette näha, kelle suhtes tuleks või peaks sihipärast turvaauditit tegema. Seda enam, et võimaliku kulu suurus võib varieeruda konkreetsest auditi skoobist kui ka konkreetse üksuse enda võrgu- ja infosüsteemidest.</w:t>
            </w:r>
          </w:p>
          <w:p w14:paraId="1A270AC5" w14:textId="1E9ABBD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Nimetatud lõikega ei soovita tekitada olukorda, kus „ISO 27001 teed läinud isikute/asutuste osas tekiks olukord, kus on võimalik auditeerida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alusel kehtestud Eesti infoturbestandardi meetmeid“. Eelnõu mõte ei ole ka siin eristada neid üksusi, kes rakendavad Eesti infoturbestandardit ning neid, kes rakendavad rahvusvahelist standardit ISO/IEC 27001. Tegemist on EL õiguse ülevõtmisega. Eesti infoturbestandardi ja selle alternatiiviks oleva rahvusvahelise standardi ISO/IEC 27001 rakendamine on nõude mõttes olnud riigisisene valik. Tegemist on seega kahe eraldiseisva küsimusega.</w:t>
            </w:r>
          </w:p>
          <w:p w14:paraId="2DB4A239" w14:textId="323D4ADF"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E</w:t>
            </w:r>
            <w:r w:rsidRPr="002C6DD7">
              <w:rPr>
                <w:rFonts w:ascii="Times New Roman" w:hAnsi="Times New Roman" w:cs="Times New Roman"/>
                <w:sz w:val="24"/>
                <w:szCs w:val="24"/>
              </w:rPr>
              <w:t>sitatud ettepaneku</w:t>
            </w:r>
            <w:r>
              <w:rPr>
                <w:rFonts w:ascii="Times New Roman" w:hAnsi="Times New Roman" w:cs="Times New Roman"/>
                <w:sz w:val="24"/>
                <w:szCs w:val="24"/>
              </w:rPr>
              <w:t xml:space="preserve"> viimase tekstilõike osas selgitame, et sihipärase turvaauditi</w:t>
            </w:r>
            <w:r w:rsidRPr="002C6DD7">
              <w:rPr>
                <w:rFonts w:ascii="Times New Roman" w:hAnsi="Times New Roman" w:cs="Times New Roman"/>
                <w:sz w:val="24"/>
                <w:szCs w:val="24"/>
              </w:rPr>
              <w:t xml:space="preserve"> sisu osas ei ole NIS2 direktiivis ette nähtud </w:t>
            </w:r>
            <w:r>
              <w:rPr>
                <w:rFonts w:ascii="Times New Roman" w:hAnsi="Times New Roman" w:cs="Times New Roman"/>
                <w:sz w:val="24"/>
                <w:szCs w:val="24"/>
              </w:rPr>
              <w:t>kommentaaris mainitud</w:t>
            </w:r>
            <w:r w:rsidRPr="002C6DD7">
              <w:rPr>
                <w:rFonts w:ascii="Times New Roman" w:hAnsi="Times New Roman" w:cs="Times New Roman"/>
                <w:sz w:val="24"/>
                <w:szCs w:val="24"/>
              </w:rPr>
              <w:t xml:space="preserve"> sätteid. Siiski saab ja tuleb Riigi Infosüsteemi Ametil konkreetses olukorras teha diskretsiooniotsus selle meetme kasutamiseks (vt haldusmenetluse seaduse § 4), sh selgitada teenuseosutajale, kas ning mis põhjusel soovitakse auditit tellida.</w:t>
            </w:r>
          </w:p>
        </w:tc>
      </w:tr>
      <w:tr w:rsidR="004C10F7" w14:paraId="46A59BF7" w14:textId="77777777" w:rsidTr="004C10F7">
        <w:trPr>
          <w:trHeight w:val="276"/>
        </w:trPr>
        <w:tc>
          <w:tcPr>
            <w:tcW w:w="5015" w:type="dxa"/>
          </w:tcPr>
          <w:p w14:paraId="60B830C4" w14:textId="77777777" w:rsidR="004C10F7" w:rsidRPr="00BC5EAC" w:rsidRDefault="004C10F7" w:rsidP="007C298C">
            <w:pPr>
              <w:jc w:val="both"/>
              <w:rPr>
                <w:rFonts w:ascii="Times New Roman" w:hAnsi="Times New Roman" w:cs="Times New Roman"/>
                <w:sz w:val="24"/>
                <w:szCs w:val="24"/>
              </w:rPr>
            </w:pPr>
            <w:r w:rsidRPr="00BC5EAC">
              <w:rPr>
                <w:rFonts w:ascii="Times New Roman" w:hAnsi="Times New Roman" w:cs="Times New Roman"/>
                <w:b/>
                <w:bCs/>
                <w:sz w:val="24"/>
                <w:szCs w:val="24"/>
              </w:rPr>
              <w:lastRenderedPageBreak/>
              <w:t xml:space="preserve">Eelnõu § 1 p 55 – </w:t>
            </w:r>
            <w:proofErr w:type="spellStart"/>
            <w:r w:rsidRPr="00BC5EAC">
              <w:rPr>
                <w:rFonts w:ascii="Times New Roman" w:hAnsi="Times New Roman" w:cs="Times New Roman"/>
                <w:b/>
                <w:bCs/>
                <w:sz w:val="24"/>
                <w:szCs w:val="24"/>
              </w:rPr>
              <w:t>KüTS</w:t>
            </w:r>
            <w:proofErr w:type="spellEnd"/>
            <w:r w:rsidRPr="00BC5EAC">
              <w:rPr>
                <w:rFonts w:ascii="Times New Roman" w:hAnsi="Times New Roman" w:cs="Times New Roman"/>
                <w:b/>
                <w:bCs/>
                <w:sz w:val="24"/>
                <w:szCs w:val="24"/>
              </w:rPr>
              <w:t xml:space="preserve"> § 17</w:t>
            </w:r>
            <w:r w:rsidRPr="00BC5EAC">
              <w:rPr>
                <w:rFonts w:ascii="Times New Roman" w:hAnsi="Times New Roman" w:cs="Times New Roman"/>
                <w:b/>
                <w:bCs/>
                <w:sz w:val="24"/>
                <w:szCs w:val="24"/>
                <w:vertAlign w:val="superscript"/>
              </w:rPr>
              <w:t>3</w:t>
            </w:r>
            <w:r w:rsidRPr="00BC5EAC">
              <w:rPr>
                <w:rFonts w:ascii="Times New Roman" w:hAnsi="Times New Roman" w:cs="Times New Roman"/>
                <w:b/>
                <w:bCs/>
                <w:sz w:val="24"/>
                <w:szCs w:val="24"/>
              </w:rPr>
              <w:t xml:space="preserve"> </w:t>
            </w:r>
          </w:p>
          <w:p w14:paraId="1533CBBD" w14:textId="77777777" w:rsidR="004C10F7" w:rsidRPr="00BC5EAC" w:rsidRDefault="004C10F7" w:rsidP="007C298C">
            <w:pPr>
              <w:jc w:val="both"/>
              <w:rPr>
                <w:rFonts w:ascii="Times New Roman" w:hAnsi="Times New Roman" w:cs="Times New Roman"/>
                <w:sz w:val="24"/>
                <w:szCs w:val="24"/>
              </w:rPr>
            </w:pPr>
            <w:r w:rsidRPr="00BC5EAC">
              <w:rPr>
                <w:rFonts w:ascii="Times New Roman" w:hAnsi="Times New Roman" w:cs="Times New Roman"/>
                <w:sz w:val="24"/>
                <w:szCs w:val="24"/>
              </w:rPr>
              <w:t xml:space="preserve">Lg 6 osas palutakse seletuskirjas tagasisidet, kas kommenteeritava lõike puhul on vaja ka sätestada, et teise riigi pädeva asutuse töötaja võib kasutada </w:t>
            </w:r>
            <w:proofErr w:type="spellStart"/>
            <w:r w:rsidRPr="00BC5EAC">
              <w:rPr>
                <w:rFonts w:ascii="Times New Roman" w:hAnsi="Times New Roman" w:cs="Times New Roman"/>
                <w:sz w:val="24"/>
                <w:szCs w:val="24"/>
              </w:rPr>
              <w:t>KüTSis</w:t>
            </w:r>
            <w:proofErr w:type="spellEnd"/>
            <w:r w:rsidRPr="00BC5EAC">
              <w:rPr>
                <w:rFonts w:ascii="Times New Roman" w:hAnsi="Times New Roman" w:cs="Times New Roman"/>
                <w:sz w:val="24"/>
                <w:szCs w:val="24"/>
              </w:rPr>
              <w:t xml:space="preserve"> sätestatud meetmeid, mida saab eelnõu tulemusena kasutada ainult Riigi Infosüsteemi Amet või piisab sellest, et vastavad volitused on ja jäävad ainult Riigi Infosüsteemi Ametile? Kui ootus on, et teise riigi pädev asutus võiks kasutada ka </w:t>
            </w:r>
            <w:proofErr w:type="spellStart"/>
            <w:r w:rsidRPr="00BC5EAC">
              <w:rPr>
                <w:rFonts w:ascii="Times New Roman" w:hAnsi="Times New Roman" w:cs="Times New Roman"/>
                <w:sz w:val="24"/>
                <w:szCs w:val="24"/>
              </w:rPr>
              <w:t>KüTS-is</w:t>
            </w:r>
            <w:proofErr w:type="spellEnd"/>
            <w:r w:rsidRPr="00BC5EAC">
              <w:rPr>
                <w:rFonts w:ascii="Times New Roman" w:hAnsi="Times New Roman" w:cs="Times New Roman"/>
                <w:sz w:val="24"/>
                <w:szCs w:val="24"/>
              </w:rPr>
              <w:t xml:space="preserve"> sätestatud meetmeid, siis kas ta võiks kasutada kõiki meetmeid või osasid neist – viimase variandi korral, milliseid meetmeid? </w:t>
            </w:r>
          </w:p>
          <w:p w14:paraId="4AD6A78A" w14:textId="7F1BC0C9" w:rsidR="004C10F7" w:rsidRPr="00BD5CBD" w:rsidRDefault="004C10F7" w:rsidP="007C298C">
            <w:pPr>
              <w:jc w:val="both"/>
              <w:rPr>
                <w:rFonts w:ascii="Times New Roman" w:hAnsi="Times New Roman" w:cs="Times New Roman"/>
                <w:sz w:val="24"/>
                <w:szCs w:val="24"/>
              </w:rPr>
            </w:pPr>
            <w:r w:rsidRPr="00BC5EAC">
              <w:rPr>
                <w:rFonts w:ascii="Times New Roman" w:hAnsi="Times New Roman" w:cs="Times New Roman"/>
                <w:sz w:val="24"/>
                <w:szCs w:val="24"/>
              </w:rPr>
              <w:t xml:space="preserve">ITL-i liikmed ei kujuta hästi ette seda halduskoormuse kasvu, kui neid ametkondi (ja seda rahvusvaheliselt) lisandub, kellel on õigus </w:t>
            </w:r>
            <w:r w:rsidRPr="00BC5EAC">
              <w:rPr>
                <w:rFonts w:ascii="Times New Roman" w:hAnsi="Times New Roman" w:cs="Times New Roman"/>
                <w:sz w:val="24"/>
                <w:szCs w:val="24"/>
              </w:rPr>
              <w:lastRenderedPageBreak/>
              <w:t>auditeerida ja küsida aruandeid ning trahvida ka veel. Samuti puudub Eesti ettevõttel teadmine sellest, kas välismaine asutus on tegelikult ikka ka riigiasutus ja mis pädevused tal oma riigiski on.</w:t>
            </w:r>
          </w:p>
        </w:tc>
        <w:tc>
          <w:tcPr>
            <w:tcW w:w="8519" w:type="dxa"/>
          </w:tcPr>
          <w:p w14:paraId="27E63C57" w14:textId="449577BC" w:rsidR="004C10F7" w:rsidRDefault="004C10F7" w:rsidP="007C298C">
            <w:pPr>
              <w:jc w:val="both"/>
              <w:rPr>
                <w:rFonts w:ascii="Times New Roman" w:hAnsi="Times New Roman" w:cs="Times New Roman"/>
                <w:sz w:val="24"/>
                <w:szCs w:val="24"/>
              </w:rPr>
            </w:pPr>
            <w:r w:rsidRPr="0097230C">
              <w:rPr>
                <w:rFonts w:ascii="Times New Roman" w:hAnsi="Times New Roman" w:cs="Times New Roman"/>
                <w:sz w:val="24"/>
                <w:szCs w:val="24"/>
              </w:rPr>
              <w:lastRenderedPageBreak/>
              <w:t>Võetud teadmiseks - vastavaid volitusi siinse eelnõuga ei tekitata.</w:t>
            </w:r>
          </w:p>
        </w:tc>
      </w:tr>
      <w:tr w:rsidR="004C10F7" w14:paraId="44DE5CEC" w14:textId="77777777" w:rsidTr="004C10F7">
        <w:trPr>
          <w:trHeight w:val="276"/>
        </w:trPr>
        <w:tc>
          <w:tcPr>
            <w:tcW w:w="5015" w:type="dxa"/>
          </w:tcPr>
          <w:p w14:paraId="1EF42F95" w14:textId="77777777" w:rsidR="004C10F7" w:rsidRPr="00142E9D" w:rsidRDefault="004C10F7" w:rsidP="007C298C">
            <w:pPr>
              <w:jc w:val="both"/>
              <w:rPr>
                <w:rFonts w:ascii="Times New Roman" w:hAnsi="Times New Roman" w:cs="Times New Roman"/>
                <w:sz w:val="24"/>
                <w:szCs w:val="24"/>
              </w:rPr>
            </w:pPr>
            <w:r w:rsidRPr="00142E9D">
              <w:rPr>
                <w:rFonts w:ascii="Times New Roman" w:hAnsi="Times New Roman" w:cs="Times New Roman"/>
                <w:b/>
                <w:bCs/>
                <w:sz w:val="24"/>
                <w:szCs w:val="24"/>
              </w:rPr>
              <w:t xml:space="preserve">Eelnõu § 1 p 56 – </w:t>
            </w:r>
            <w:proofErr w:type="spellStart"/>
            <w:r w:rsidRPr="00142E9D">
              <w:rPr>
                <w:rFonts w:ascii="Times New Roman" w:hAnsi="Times New Roman" w:cs="Times New Roman"/>
                <w:b/>
                <w:bCs/>
                <w:sz w:val="24"/>
                <w:szCs w:val="24"/>
              </w:rPr>
              <w:t>KüTS</w:t>
            </w:r>
            <w:proofErr w:type="spellEnd"/>
            <w:r w:rsidRPr="00142E9D">
              <w:rPr>
                <w:rFonts w:ascii="Times New Roman" w:hAnsi="Times New Roman" w:cs="Times New Roman"/>
                <w:b/>
                <w:bCs/>
                <w:sz w:val="24"/>
                <w:szCs w:val="24"/>
              </w:rPr>
              <w:t xml:space="preserve"> § 17</w:t>
            </w:r>
            <w:r w:rsidRPr="00142E9D">
              <w:rPr>
                <w:rFonts w:ascii="Times New Roman" w:hAnsi="Times New Roman" w:cs="Times New Roman"/>
                <w:b/>
                <w:bCs/>
                <w:sz w:val="24"/>
                <w:szCs w:val="24"/>
                <w:vertAlign w:val="superscript"/>
              </w:rPr>
              <w:t>4</w:t>
            </w:r>
            <w:r w:rsidRPr="00142E9D">
              <w:rPr>
                <w:rFonts w:ascii="Times New Roman" w:hAnsi="Times New Roman" w:cs="Times New Roman"/>
                <w:b/>
                <w:bCs/>
                <w:sz w:val="24"/>
                <w:szCs w:val="24"/>
              </w:rPr>
              <w:t xml:space="preserve"> </w:t>
            </w:r>
          </w:p>
          <w:p w14:paraId="18D2350F" w14:textId="77777777" w:rsidR="004C10F7" w:rsidRPr="00142E9D" w:rsidRDefault="004C10F7" w:rsidP="007C298C">
            <w:pPr>
              <w:jc w:val="both"/>
              <w:rPr>
                <w:rFonts w:ascii="Times New Roman" w:hAnsi="Times New Roman" w:cs="Times New Roman"/>
                <w:sz w:val="24"/>
                <w:szCs w:val="24"/>
              </w:rPr>
            </w:pPr>
            <w:r w:rsidRPr="00142E9D">
              <w:rPr>
                <w:rFonts w:ascii="Times New Roman" w:hAnsi="Times New Roman" w:cs="Times New Roman"/>
                <w:sz w:val="24"/>
                <w:szCs w:val="24"/>
              </w:rPr>
              <w:t xml:space="preserve">See pealkiri on vale. Tegu on volitustega teha koostööd erinevate osapoolte ja ametkondadega. Omaette küsimus on, kas see paragrahv on üldse seaduses kajastatav teema või peaks see olema Vabariigi Valitsuse määruse tase. Või ei vaja see üldse reguleerimist õigusaktiga? </w:t>
            </w:r>
          </w:p>
          <w:p w14:paraId="78437449" w14:textId="534A3054" w:rsidR="004C10F7" w:rsidRPr="00BD5CBD" w:rsidRDefault="004C10F7" w:rsidP="007C298C">
            <w:pPr>
              <w:jc w:val="both"/>
              <w:rPr>
                <w:rFonts w:ascii="Times New Roman" w:hAnsi="Times New Roman" w:cs="Times New Roman"/>
                <w:sz w:val="24"/>
                <w:szCs w:val="24"/>
              </w:rPr>
            </w:pPr>
            <w:r w:rsidRPr="00142E9D">
              <w:rPr>
                <w:rFonts w:ascii="Times New Roman" w:hAnsi="Times New Roman" w:cs="Times New Roman"/>
                <w:sz w:val="24"/>
                <w:szCs w:val="24"/>
              </w:rPr>
              <w:t>Lõike 2 osas tekitab küsimusi see, et teabevahetus on ette nähtud ainult ETO-</w:t>
            </w:r>
            <w:proofErr w:type="spellStart"/>
            <w:r w:rsidRPr="00142E9D">
              <w:rPr>
                <w:rFonts w:ascii="Times New Roman" w:hAnsi="Times New Roman" w:cs="Times New Roman"/>
                <w:sz w:val="24"/>
                <w:szCs w:val="24"/>
              </w:rPr>
              <w:t>dega</w:t>
            </w:r>
            <w:proofErr w:type="spellEnd"/>
            <w:r w:rsidRPr="00142E9D">
              <w:rPr>
                <w:rFonts w:ascii="Times New Roman" w:hAnsi="Times New Roman" w:cs="Times New Roman"/>
                <w:sz w:val="24"/>
                <w:szCs w:val="24"/>
              </w:rPr>
              <w:t>. Aga teised üksused, kellel on intsident vms?</w:t>
            </w:r>
          </w:p>
        </w:tc>
        <w:tc>
          <w:tcPr>
            <w:tcW w:w="8519" w:type="dxa"/>
          </w:tcPr>
          <w:p w14:paraId="44D14F1A" w14:textId="7E928A29"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5CA65DF7"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Pealkiri on üle vaadatud ja see jääb samaks – tegemist on ennekõike NIS2 direktiivi artikli 8 kohaste pädevate asutuste ehk Riigi Infosüsteemi Ameti ning julgeolekuasutuste tehtava koostöö reguleerimisega teiste asutustega.</w:t>
            </w:r>
          </w:p>
          <w:p w14:paraId="4ED10CA1" w14:textId="11D90F4F"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Lõike 2 kommentaari osas juhime tähelepanu asjaolule, et selle puhul on tegemist NIS2 direktiivi artikli 13 lõike 5 üle võtmisega. Kuna direktiiv võetakse üle kitsas sõnastuses, siis ei ole teiste üksuste kontekstis sarnaseid sätteid tekitatud. Siiski juhime tähelepanu ka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13 alusel asutatud </w:t>
            </w:r>
            <w:proofErr w:type="spellStart"/>
            <w:r>
              <w:rPr>
                <w:rFonts w:ascii="Times New Roman" w:hAnsi="Times New Roman" w:cs="Times New Roman"/>
                <w:sz w:val="24"/>
                <w:szCs w:val="24"/>
              </w:rPr>
              <w:t>küberintsidentide</w:t>
            </w:r>
            <w:proofErr w:type="spellEnd"/>
            <w:r>
              <w:rPr>
                <w:rFonts w:ascii="Times New Roman" w:hAnsi="Times New Roman" w:cs="Times New Roman"/>
                <w:sz w:val="24"/>
                <w:szCs w:val="24"/>
              </w:rPr>
              <w:t xml:space="preserve"> registri põhimäärusele, milles sätestatakse tingimused ja asutused, kellega Riigi Infosüsteemi Amet (olulise mõjuga) </w:t>
            </w:r>
            <w:proofErr w:type="spellStart"/>
            <w:r>
              <w:rPr>
                <w:rFonts w:ascii="Times New Roman" w:hAnsi="Times New Roman" w:cs="Times New Roman"/>
                <w:sz w:val="24"/>
                <w:szCs w:val="24"/>
              </w:rPr>
              <w:t>küberintsidentidega</w:t>
            </w:r>
            <w:proofErr w:type="spellEnd"/>
            <w:r>
              <w:rPr>
                <w:rFonts w:ascii="Times New Roman" w:hAnsi="Times New Roman" w:cs="Times New Roman"/>
                <w:sz w:val="24"/>
                <w:szCs w:val="24"/>
              </w:rPr>
              <w:t xml:space="preserve"> seotud teavet vahetab. Eelnõuga muudetakse ka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§-si 13 ning registri põhimäärust, et samade asutustega toimuks teabevahetus ka küberohtude ja turvahaavatavuste puhul (vt määruste kavandeid).</w:t>
            </w:r>
          </w:p>
        </w:tc>
      </w:tr>
      <w:tr w:rsidR="004C10F7" w14:paraId="09768969" w14:textId="77777777" w:rsidTr="004C10F7">
        <w:trPr>
          <w:trHeight w:val="276"/>
        </w:trPr>
        <w:tc>
          <w:tcPr>
            <w:tcW w:w="5015" w:type="dxa"/>
          </w:tcPr>
          <w:p w14:paraId="2B7E6A52" w14:textId="77777777" w:rsidR="004C10F7" w:rsidRPr="00D47B88" w:rsidRDefault="004C10F7" w:rsidP="007C298C">
            <w:pPr>
              <w:jc w:val="both"/>
              <w:rPr>
                <w:rFonts w:ascii="Times New Roman" w:hAnsi="Times New Roman" w:cs="Times New Roman"/>
                <w:sz w:val="24"/>
                <w:szCs w:val="24"/>
              </w:rPr>
            </w:pPr>
            <w:r w:rsidRPr="00D47B88">
              <w:rPr>
                <w:rFonts w:ascii="Times New Roman" w:hAnsi="Times New Roman" w:cs="Times New Roman"/>
                <w:b/>
                <w:bCs/>
                <w:sz w:val="24"/>
                <w:szCs w:val="24"/>
              </w:rPr>
              <w:t xml:space="preserve">Eelnõu § 1 p 56 – </w:t>
            </w:r>
            <w:proofErr w:type="spellStart"/>
            <w:r w:rsidRPr="00D47B88">
              <w:rPr>
                <w:rFonts w:ascii="Times New Roman" w:hAnsi="Times New Roman" w:cs="Times New Roman"/>
                <w:b/>
                <w:bCs/>
                <w:sz w:val="24"/>
                <w:szCs w:val="24"/>
              </w:rPr>
              <w:t>KüTS</w:t>
            </w:r>
            <w:proofErr w:type="spellEnd"/>
            <w:r w:rsidRPr="00D47B88">
              <w:rPr>
                <w:rFonts w:ascii="Times New Roman" w:hAnsi="Times New Roman" w:cs="Times New Roman"/>
                <w:b/>
                <w:bCs/>
                <w:sz w:val="24"/>
                <w:szCs w:val="24"/>
              </w:rPr>
              <w:t xml:space="preserve"> § 17</w:t>
            </w:r>
            <w:r w:rsidRPr="00D47B88">
              <w:rPr>
                <w:rFonts w:ascii="Times New Roman" w:hAnsi="Times New Roman" w:cs="Times New Roman"/>
                <w:b/>
                <w:bCs/>
                <w:sz w:val="24"/>
                <w:szCs w:val="24"/>
                <w:vertAlign w:val="superscript"/>
              </w:rPr>
              <w:t>5</w:t>
            </w:r>
            <w:r w:rsidRPr="00D47B88">
              <w:rPr>
                <w:rFonts w:ascii="Times New Roman" w:hAnsi="Times New Roman" w:cs="Times New Roman"/>
                <w:b/>
                <w:bCs/>
                <w:sz w:val="24"/>
                <w:szCs w:val="24"/>
              </w:rPr>
              <w:t xml:space="preserve"> </w:t>
            </w:r>
          </w:p>
          <w:p w14:paraId="2BC1845D" w14:textId="77777777" w:rsidR="004C10F7" w:rsidRPr="00D47B88" w:rsidRDefault="004C10F7" w:rsidP="007C298C">
            <w:pPr>
              <w:jc w:val="both"/>
              <w:rPr>
                <w:rFonts w:ascii="Times New Roman" w:hAnsi="Times New Roman" w:cs="Times New Roman"/>
                <w:sz w:val="24"/>
                <w:szCs w:val="24"/>
              </w:rPr>
            </w:pPr>
            <w:r w:rsidRPr="00D47B88">
              <w:rPr>
                <w:rFonts w:ascii="Times New Roman" w:hAnsi="Times New Roman" w:cs="Times New Roman"/>
                <w:sz w:val="24"/>
                <w:szCs w:val="24"/>
              </w:rPr>
              <w:t xml:space="preserve">Jääb arusaamatuks, miks eraettevõtete omavahelisi kokkuleppeid peab seaduses reguleerima - miks kirjutada seadusesse, et teenuse osutajad ja muud isikud võivad infot vahetada. Meil on lepinguvabadus. Riigi/KOV asutustel võib küll mingi akti tasemel olla antud õigus teavet vahetada, kuid kas seda reguleerida käesoleva eelnõuga? </w:t>
            </w:r>
          </w:p>
          <w:p w14:paraId="39FF9C95" w14:textId="77777777" w:rsidR="004C10F7" w:rsidRPr="00D47B88" w:rsidRDefault="004C10F7" w:rsidP="007C298C">
            <w:pPr>
              <w:jc w:val="both"/>
              <w:rPr>
                <w:rFonts w:ascii="Times New Roman" w:hAnsi="Times New Roman" w:cs="Times New Roman"/>
                <w:sz w:val="24"/>
                <w:szCs w:val="24"/>
              </w:rPr>
            </w:pPr>
            <w:r w:rsidRPr="00D47B88">
              <w:rPr>
                <w:rFonts w:ascii="Times New Roman" w:hAnsi="Times New Roman" w:cs="Times New Roman"/>
                <w:sz w:val="24"/>
                <w:szCs w:val="24"/>
              </w:rPr>
              <w:t xml:space="preserve">Infovahetamine sõltub ettevõttest ja tema riskide hindamisest, millist infot saab ja peab vahetama, millist mitte (konfidentsiaalne, ärisaladus, toimepidevuse vaatest kõrge riskitasemega info) </w:t>
            </w:r>
          </w:p>
          <w:p w14:paraId="41D73E68" w14:textId="1E26CDD5" w:rsidR="004C10F7" w:rsidRPr="00BD5CBD" w:rsidRDefault="004C10F7" w:rsidP="007C298C">
            <w:pPr>
              <w:jc w:val="both"/>
              <w:rPr>
                <w:rFonts w:ascii="Times New Roman" w:hAnsi="Times New Roman" w:cs="Times New Roman"/>
                <w:sz w:val="24"/>
                <w:szCs w:val="24"/>
              </w:rPr>
            </w:pPr>
            <w:r w:rsidRPr="00D47B88">
              <w:rPr>
                <w:rFonts w:ascii="Times New Roman" w:hAnsi="Times New Roman" w:cs="Times New Roman"/>
                <w:sz w:val="24"/>
                <w:szCs w:val="24"/>
              </w:rPr>
              <w:t xml:space="preserve">Punkti 5 alusel tuleb lausa </w:t>
            </w:r>
            <w:proofErr w:type="spellStart"/>
            <w:r w:rsidRPr="00D47B88">
              <w:rPr>
                <w:rFonts w:ascii="Times New Roman" w:hAnsi="Times New Roman" w:cs="Times New Roman"/>
                <w:sz w:val="24"/>
                <w:szCs w:val="24"/>
              </w:rPr>
              <w:t>RIA-t</w:t>
            </w:r>
            <w:proofErr w:type="spellEnd"/>
            <w:r w:rsidRPr="00D47B88">
              <w:rPr>
                <w:rFonts w:ascii="Times New Roman" w:hAnsi="Times New Roman" w:cs="Times New Roman"/>
                <w:sz w:val="24"/>
                <w:szCs w:val="24"/>
              </w:rPr>
              <w:t xml:space="preserve"> teavitada teabevahetuse kokkuleppega ühinemisest või sellest taganemisest. Kui see oleks konkreetsete </w:t>
            </w:r>
            <w:r w:rsidRPr="00D47B88">
              <w:rPr>
                <w:rFonts w:ascii="Times New Roman" w:hAnsi="Times New Roman" w:cs="Times New Roman"/>
                <w:sz w:val="24"/>
                <w:szCs w:val="24"/>
              </w:rPr>
              <w:lastRenderedPageBreak/>
              <w:t xml:space="preserve">ettevõtete vahel, siis miks peaks sellest </w:t>
            </w:r>
            <w:proofErr w:type="spellStart"/>
            <w:r w:rsidRPr="00D47B88">
              <w:rPr>
                <w:rFonts w:ascii="Times New Roman" w:hAnsi="Times New Roman" w:cs="Times New Roman"/>
                <w:sz w:val="24"/>
                <w:szCs w:val="24"/>
              </w:rPr>
              <w:t>RIA-t</w:t>
            </w:r>
            <w:proofErr w:type="spellEnd"/>
            <w:r w:rsidRPr="00D47B88">
              <w:rPr>
                <w:rFonts w:ascii="Times New Roman" w:hAnsi="Times New Roman" w:cs="Times New Roman"/>
                <w:sz w:val="24"/>
                <w:szCs w:val="24"/>
              </w:rPr>
              <w:t xml:space="preserve"> teavitama?</w:t>
            </w:r>
          </w:p>
        </w:tc>
        <w:tc>
          <w:tcPr>
            <w:tcW w:w="8519" w:type="dxa"/>
          </w:tcPr>
          <w:p w14:paraId="505E0568" w14:textId="5E9E179D"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4D1AC52D" w14:textId="2BDDDE1E" w:rsidR="004C10F7" w:rsidRDefault="004C10F7" w:rsidP="007C298C">
            <w:pPr>
              <w:jc w:val="both"/>
              <w:rPr>
                <w:rFonts w:ascii="Times New Roman" w:hAnsi="Times New Roman" w:cs="Times New Roman"/>
                <w:sz w:val="24"/>
                <w:szCs w:val="24"/>
              </w:rPr>
            </w:pPr>
            <w:r w:rsidRPr="00221AFE">
              <w:rPr>
                <w:rFonts w:ascii="Times New Roman" w:hAnsi="Times New Roman" w:cs="Times New Roman"/>
                <w:sz w:val="24"/>
                <w:szCs w:val="24"/>
              </w:rPr>
              <w:t xml:space="preserve">Tegemist ei ole ainult eraettevõtete vahelise teabevahetusega, vaid ka era- ja/või avaliku sektori vahel teabe vahetamisega, kes võivad olla samal ajal ka </w:t>
            </w:r>
            <w:proofErr w:type="spellStart"/>
            <w:r w:rsidRPr="00221AFE">
              <w:rPr>
                <w:rFonts w:ascii="Times New Roman" w:hAnsi="Times New Roman" w:cs="Times New Roman"/>
                <w:sz w:val="24"/>
                <w:szCs w:val="24"/>
              </w:rPr>
              <w:t>KüTSi</w:t>
            </w:r>
            <w:proofErr w:type="spellEnd"/>
            <w:r w:rsidRPr="00221AFE">
              <w:rPr>
                <w:rFonts w:ascii="Times New Roman" w:hAnsi="Times New Roman" w:cs="Times New Roman"/>
                <w:sz w:val="24"/>
                <w:szCs w:val="24"/>
              </w:rPr>
              <w:t xml:space="preserve"> kohaldamisalas. </w:t>
            </w:r>
            <w:r>
              <w:rPr>
                <w:rFonts w:ascii="Times New Roman" w:hAnsi="Times New Roman" w:cs="Times New Roman"/>
                <w:sz w:val="24"/>
                <w:szCs w:val="24"/>
              </w:rPr>
              <w:t>Kuna ka märkimisväärne osa teenuseosutajatest on avalikust sektorist, on nende puhul vajalik ka õiguslikku alust vastavate toimingute tegemiseks.</w:t>
            </w:r>
          </w:p>
          <w:p w14:paraId="7981F3E5" w14:textId="50580ACF" w:rsidR="004C10F7" w:rsidRDefault="004C10F7" w:rsidP="007C298C">
            <w:pPr>
              <w:jc w:val="both"/>
              <w:rPr>
                <w:rFonts w:ascii="Times New Roman" w:hAnsi="Times New Roman" w:cs="Times New Roman"/>
                <w:sz w:val="24"/>
                <w:szCs w:val="24"/>
              </w:rPr>
            </w:pPr>
            <w:r w:rsidRPr="00221AFE">
              <w:rPr>
                <w:rFonts w:ascii="Times New Roman" w:hAnsi="Times New Roman" w:cs="Times New Roman"/>
                <w:sz w:val="24"/>
                <w:szCs w:val="24"/>
              </w:rPr>
              <w:t xml:space="preserve">Punkt 5: too säte on üle võetud NIS2 artikli 29 lõike 4 tõttu: </w:t>
            </w:r>
            <w:r w:rsidRPr="00FA11D2">
              <w:rPr>
                <w:rFonts w:ascii="Times New Roman" w:hAnsi="Times New Roman" w:cs="Times New Roman"/>
                <w:i/>
                <w:iCs/>
                <w:sz w:val="24"/>
                <w:szCs w:val="24"/>
              </w:rPr>
              <w:t>Liikmesriigid tagavad, et [üliolulised] ja olulised üksused teavitavad pädevaid asutusi oma osalemisest lõikes 2 osutatud küberturvalisuse alase teabevahetuse kokkulepetes, kui nad on selliste kokkulepetega ühinenud, või, kui see on asjakohane, kokkulepetest taganemisest pärast taganemise jõustumist.</w:t>
            </w:r>
          </w:p>
        </w:tc>
      </w:tr>
      <w:tr w:rsidR="004C10F7" w14:paraId="16563C6F" w14:textId="77777777" w:rsidTr="004C10F7">
        <w:trPr>
          <w:trHeight w:val="276"/>
        </w:trPr>
        <w:tc>
          <w:tcPr>
            <w:tcW w:w="5015" w:type="dxa"/>
          </w:tcPr>
          <w:p w14:paraId="42B2588E" w14:textId="77777777" w:rsidR="004C10F7" w:rsidRPr="00F14630" w:rsidRDefault="004C10F7" w:rsidP="007C298C">
            <w:pPr>
              <w:jc w:val="both"/>
              <w:rPr>
                <w:rFonts w:ascii="Times New Roman" w:hAnsi="Times New Roman" w:cs="Times New Roman"/>
                <w:sz w:val="24"/>
                <w:szCs w:val="24"/>
              </w:rPr>
            </w:pPr>
            <w:r w:rsidRPr="00F14630">
              <w:rPr>
                <w:rFonts w:ascii="Times New Roman" w:hAnsi="Times New Roman" w:cs="Times New Roman"/>
                <w:b/>
                <w:bCs/>
                <w:sz w:val="24"/>
                <w:szCs w:val="24"/>
              </w:rPr>
              <w:t xml:space="preserve">Eelnõu § 1 p 56 – </w:t>
            </w:r>
            <w:proofErr w:type="spellStart"/>
            <w:r w:rsidRPr="00F14630">
              <w:rPr>
                <w:rFonts w:ascii="Times New Roman" w:hAnsi="Times New Roman" w:cs="Times New Roman"/>
                <w:b/>
                <w:bCs/>
                <w:sz w:val="24"/>
                <w:szCs w:val="24"/>
              </w:rPr>
              <w:t>KüTS</w:t>
            </w:r>
            <w:proofErr w:type="spellEnd"/>
            <w:r w:rsidRPr="00F14630">
              <w:rPr>
                <w:rFonts w:ascii="Times New Roman" w:hAnsi="Times New Roman" w:cs="Times New Roman"/>
                <w:b/>
                <w:bCs/>
                <w:sz w:val="24"/>
                <w:szCs w:val="24"/>
              </w:rPr>
              <w:t xml:space="preserve"> § 17</w:t>
            </w:r>
            <w:r w:rsidRPr="00F14630">
              <w:rPr>
                <w:rFonts w:ascii="Times New Roman" w:hAnsi="Times New Roman" w:cs="Times New Roman"/>
                <w:b/>
                <w:bCs/>
                <w:sz w:val="24"/>
                <w:szCs w:val="24"/>
                <w:vertAlign w:val="superscript"/>
              </w:rPr>
              <w:t>6</w:t>
            </w:r>
            <w:r w:rsidRPr="00F14630">
              <w:rPr>
                <w:rFonts w:ascii="Times New Roman" w:hAnsi="Times New Roman" w:cs="Times New Roman"/>
                <w:b/>
                <w:bCs/>
                <w:sz w:val="24"/>
                <w:szCs w:val="24"/>
              </w:rPr>
              <w:t xml:space="preserve"> </w:t>
            </w:r>
          </w:p>
          <w:p w14:paraId="4EFC2916" w14:textId="77777777" w:rsidR="004C10F7" w:rsidRPr="00F14630" w:rsidRDefault="004C10F7" w:rsidP="007C298C">
            <w:pPr>
              <w:jc w:val="both"/>
              <w:rPr>
                <w:rFonts w:ascii="Times New Roman" w:hAnsi="Times New Roman" w:cs="Times New Roman"/>
                <w:sz w:val="24"/>
                <w:szCs w:val="24"/>
              </w:rPr>
            </w:pPr>
            <w:r w:rsidRPr="00F14630">
              <w:rPr>
                <w:rFonts w:ascii="Times New Roman" w:hAnsi="Times New Roman" w:cs="Times New Roman"/>
                <w:sz w:val="24"/>
                <w:szCs w:val="24"/>
              </w:rPr>
              <w:t xml:space="preserve">Kas vastastikuse hindamise niivõrd detailne reguleerimine seaduse tasemel on vajalik? </w:t>
            </w:r>
          </w:p>
          <w:p w14:paraId="3AC1013E" w14:textId="77777777" w:rsidR="004C10F7" w:rsidRPr="00F14630" w:rsidRDefault="004C10F7" w:rsidP="007C298C">
            <w:pPr>
              <w:jc w:val="both"/>
              <w:rPr>
                <w:rFonts w:ascii="Times New Roman" w:hAnsi="Times New Roman" w:cs="Times New Roman"/>
                <w:sz w:val="24"/>
                <w:szCs w:val="24"/>
              </w:rPr>
            </w:pPr>
            <w:r w:rsidRPr="00F14630">
              <w:rPr>
                <w:rFonts w:ascii="Times New Roman" w:hAnsi="Times New Roman" w:cs="Times New Roman"/>
                <w:sz w:val="24"/>
                <w:szCs w:val="24"/>
              </w:rPr>
              <w:t xml:space="preserve">Lõike 4 osas - kas edasivolitamine on lubatav ja vajalik? Kui volitada siis saab seda teha minister. </w:t>
            </w:r>
          </w:p>
          <w:p w14:paraId="50D4D6C8" w14:textId="19596F9B" w:rsidR="004C10F7" w:rsidRPr="00BD5CBD" w:rsidRDefault="004C10F7" w:rsidP="007C298C">
            <w:pPr>
              <w:jc w:val="both"/>
              <w:rPr>
                <w:rFonts w:ascii="Times New Roman" w:hAnsi="Times New Roman" w:cs="Times New Roman"/>
                <w:sz w:val="24"/>
                <w:szCs w:val="24"/>
              </w:rPr>
            </w:pPr>
            <w:r w:rsidRPr="00F14630">
              <w:rPr>
                <w:rFonts w:ascii="Times New Roman" w:hAnsi="Times New Roman" w:cs="Times New Roman"/>
                <w:sz w:val="24"/>
                <w:szCs w:val="24"/>
              </w:rPr>
              <w:t>Seletuskirja lk 146 öeldakse, et pole otsustatud, kas Eesti soovib selles osaleda. Leiame, et võiks aru saada, kas on seda vaja või mitte. Variant oleks ka eelnõus sätestada, kes seda otsustab või kirjutada hetkel lühidalt, et vajadusel määratakse need siseriiklikult vastavalt NIS2 direktiivi artiklile 19 ja praegu jätta välja.</w:t>
            </w:r>
          </w:p>
        </w:tc>
        <w:tc>
          <w:tcPr>
            <w:tcW w:w="8519" w:type="dxa"/>
          </w:tcPr>
          <w:p w14:paraId="0A08D1A1" w14:textId="1D4390B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w:t>
            </w:r>
          </w:p>
          <w:p w14:paraId="707DF0F1" w14:textId="1B09B675"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Algselt oli soov vastastikuse hindamise temaatika </w:t>
            </w:r>
            <w:proofErr w:type="spellStart"/>
            <w:r>
              <w:rPr>
                <w:rFonts w:ascii="Times New Roman" w:hAnsi="Times New Roman" w:cs="Times New Roman"/>
                <w:sz w:val="24"/>
                <w:szCs w:val="24"/>
              </w:rPr>
              <w:t>KüTSis</w:t>
            </w:r>
            <w:proofErr w:type="spellEnd"/>
            <w:r>
              <w:rPr>
                <w:rFonts w:ascii="Times New Roman" w:hAnsi="Times New Roman" w:cs="Times New Roman"/>
                <w:sz w:val="24"/>
                <w:szCs w:val="24"/>
              </w:rPr>
              <w:t xml:space="preserve"> ära reguleerida, kuid tagasiside analüüsimise käigus leiti, et kasulikum on tekitada põhilised sätted seaduse tasandile ning tekitada volitusnorm, mis täpsustaks vastastikuse hindamise detaile. Samas ei olnud võimalik seda teemat reguleerida nii, et </w:t>
            </w:r>
            <w:proofErr w:type="spellStart"/>
            <w:r>
              <w:rPr>
                <w:rFonts w:ascii="Times New Roman" w:hAnsi="Times New Roman" w:cs="Times New Roman"/>
                <w:sz w:val="24"/>
                <w:szCs w:val="24"/>
              </w:rPr>
              <w:t>KüTSis</w:t>
            </w:r>
            <w:proofErr w:type="spellEnd"/>
            <w:r>
              <w:rPr>
                <w:rFonts w:ascii="Times New Roman" w:hAnsi="Times New Roman" w:cs="Times New Roman"/>
                <w:sz w:val="24"/>
                <w:szCs w:val="24"/>
              </w:rPr>
              <w:t xml:space="preserve"> on ainult viide NIS2 direktiivi artiklile 19, kuna tegemist ei oleks direktiivi kohase üle võtmisega. </w:t>
            </w:r>
          </w:p>
          <w:p w14:paraId="104085B5" w14:textId="76D3169A" w:rsidR="004C10F7" w:rsidRDefault="004C10F7" w:rsidP="007C298C">
            <w:pPr>
              <w:jc w:val="both"/>
              <w:rPr>
                <w:rFonts w:ascii="Times New Roman" w:hAnsi="Times New Roman" w:cs="Times New Roman"/>
                <w:sz w:val="24"/>
                <w:szCs w:val="24"/>
              </w:rPr>
            </w:pPr>
            <w:r w:rsidRPr="0074229B">
              <w:rPr>
                <w:rFonts w:ascii="Times New Roman" w:hAnsi="Times New Roman" w:cs="Times New Roman"/>
                <w:sz w:val="24"/>
                <w:szCs w:val="24"/>
              </w:rPr>
              <w:t>Lõike 4 osas o</w:t>
            </w:r>
            <w:r>
              <w:rPr>
                <w:rFonts w:ascii="Times New Roman" w:hAnsi="Times New Roman" w:cs="Times New Roman"/>
                <w:sz w:val="24"/>
                <w:szCs w:val="24"/>
              </w:rPr>
              <w:t>li</w:t>
            </w:r>
            <w:r w:rsidRPr="0074229B">
              <w:rPr>
                <w:rFonts w:ascii="Times New Roman" w:hAnsi="Times New Roman" w:cs="Times New Roman"/>
                <w:sz w:val="24"/>
                <w:szCs w:val="24"/>
              </w:rPr>
              <w:t xml:space="preserve"> volitus mõeldud olukorraks, kus on vajadus delegeerida vastavas lõikes olevaid ülesandeid, näiteks Riigi Infosüsteemi Ametile. See on ka seletuskirjas kirjas.</w:t>
            </w:r>
            <w:r>
              <w:rPr>
                <w:rFonts w:ascii="Times New Roman" w:hAnsi="Times New Roman" w:cs="Times New Roman"/>
                <w:sz w:val="24"/>
                <w:szCs w:val="24"/>
              </w:rPr>
              <w:t xml:space="preserve"> Uuendatud eelnõus on see temaatika viidud määruse kavandisse.</w:t>
            </w:r>
          </w:p>
        </w:tc>
      </w:tr>
      <w:tr w:rsidR="004C10F7" w14:paraId="70078E60" w14:textId="77777777" w:rsidTr="004C10F7">
        <w:trPr>
          <w:trHeight w:val="276"/>
        </w:trPr>
        <w:tc>
          <w:tcPr>
            <w:tcW w:w="5015" w:type="dxa"/>
          </w:tcPr>
          <w:p w14:paraId="0D4100F7" w14:textId="77777777" w:rsidR="004C10F7" w:rsidRPr="00361E68" w:rsidRDefault="004C10F7" w:rsidP="007C298C">
            <w:pPr>
              <w:jc w:val="both"/>
              <w:rPr>
                <w:rFonts w:ascii="Times New Roman" w:hAnsi="Times New Roman" w:cs="Times New Roman"/>
                <w:sz w:val="24"/>
                <w:szCs w:val="24"/>
              </w:rPr>
            </w:pPr>
            <w:r w:rsidRPr="00361E68">
              <w:rPr>
                <w:rFonts w:ascii="Times New Roman" w:hAnsi="Times New Roman" w:cs="Times New Roman"/>
                <w:b/>
                <w:bCs/>
                <w:sz w:val="24"/>
                <w:szCs w:val="24"/>
              </w:rPr>
              <w:t xml:space="preserve">Eelnõu § 1 p 60 – </w:t>
            </w:r>
            <w:proofErr w:type="spellStart"/>
            <w:r w:rsidRPr="00361E68">
              <w:rPr>
                <w:rFonts w:ascii="Times New Roman" w:hAnsi="Times New Roman" w:cs="Times New Roman"/>
                <w:b/>
                <w:bCs/>
                <w:sz w:val="24"/>
                <w:szCs w:val="24"/>
              </w:rPr>
              <w:t>KüTS</w:t>
            </w:r>
            <w:proofErr w:type="spellEnd"/>
            <w:r w:rsidRPr="00361E68">
              <w:rPr>
                <w:rFonts w:ascii="Times New Roman" w:hAnsi="Times New Roman" w:cs="Times New Roman"/>
                <w:b/>
                <w:bCs/>
                <w:sz w:val="24"/>
                <w:szCs w:val="24"/>
              </w:rPr>
              <w:t xml:space="preserve"> § 19 lg 4 </w:t>
            </w:r>
          </w:p>
          <w:p w14:paraId="7D99DA20" w14:textId="3BACCA79" w:rsidR="004C10F7" w:rsidRPr="00BD5CBD" w:rsidRDefault="004C10F7" w:rsidP="007C298C">
            <w:pPr>
              <w:jc w:val="both"/>
              <w:rPr>
                <w:rFonts w:ascii="Times New Roman" w:hAnsi="Times New Roman" w:cs="Times New Roman"/>
                <w:sz w:val="24"/>
                <w:szCs w:val="24"/>
              </w:rPr>
            </w:pPr>
            <w:r w:rsidRPr="00361E68">
              <w:rPr>
                <w:rFonts w:ascii="Times New Roman" w:hAnsi="Times New Roman" w:cs="Times New Roman"/>
                <w:sz w:val="24"/>
                <w:szCs w:val="24"/>
              </w:rPr>
              <w:t xml:space="preserve">Kui </w:t>
            </w:r>
            <w:proofErr w:type="spellStart"/>
            <w:r w:rsidRPr="00361E68">
              <w:rPr>
                <w:rFonts w:ascii="Times New Roman" w:hAnsi="Times New Roman" w:cs="Times New Roman"/>
                <w:sz w:val="24"/>
                <w:szCs w:val="24"/>
              </w:rPr>
              <w:t>KüTS</w:t>
            </w:r>
            <w:proofErr w:type="spellEnd"/>
            <w:r w:rsidRPr="00361E68">
              <w:rPr>
                <w:rFonts w:ascii="Times New Roman" w:hAnsi="Times New Roman" w:cs="Times New Roman"/>
                <w:sz w:val="24"/>
                <w:szCs w:val="24"/>
              </w:rPr>
              <w:t xml:space="preserve"> §-des 18</w:t>
            </w:r>
            <w:r w:rsidRPr="00361E68">
              <w:rPr>
                <w:rFonts w:ascii="Times New Roman" w:hAnsi="Times New Roman" w:cs="Times New Roman"/>
                <w:sz w:val="24"/>
                <w:szCs w:val="24"/>
                <w:vertAlign w:val="superscript"/>
              </w:rPr>
              <w:t>2</w:t>
            </w:r>
            <w:r w:rsidRPr="00361E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1E68">
              <w:rPr>
                <w:rFonts w:ascii="Times New Roman" w:hAnsi="Times New Roman" w:cs="Times New Roman"/>
                <w:sz w:val="24"/>
                <w:szCs w:val="24"/>
              </w:rPr>
              <w:t>18</w:t>
            </w:r>
            <w:r w:rsidRPr="00361E68">
              <w:rPr>
                <w:rFonts w:ascii="Times New Roman" w:hAnsi="Times New Roman" w:cs="Times New Roman"/>
                <w:sz w:val="24"/>
                <w:szCs w:val="24"/>
                <w:vertAlign w:val="superscript"/>
              </w:rPr>
              <w:t>6</w:t>
            </w:r>
            <w:r w:rsidRPr="00361E68">
              <w:rPr>
                <w:rFonts w:ascii="Times New Roman" w:hAnsi="Times New Roman" w:cs="Times New Roman"/>
                <w:sz w:val="24"/>
                <w:szCs w:val="24"/>
              </w:rPr>
              <w:t xml:space="preserve"> sätestatud väärtegude kohtuväline menetleja on RIA, siis kas § 19 lõikest 2 võib järeldada, et 18</w:t>
            </w:r>
            <w:r w:rsidRPr="00361E68">
              <w:rPr>
                <w:rFonts w:ascii="Times New Roman" w:hAnsi="Times New Roman" w:cs="Times New Roman"/>
                <w:sz w:val="24"/>
                <w:szCs w:val="24"/>
                <w:vertAlign w:val="superscript"/>
              </w:rPr>
              <w:t>2</w:t>
            </w:r>
            <w:r w:rsidRPr="00361E68">
              <w:rPr>
                <w:rFonts w:ascii="Times New Roman" w:hAnsi="Times New Roman" w:cs="Times New Roman"/>
                <w:sz w:val="24"/>
                <w:szCs w:val="24"/>
              </w:rPr>
              <w:t xml:space="preserve"> ja 18</w:t>
            </w:r>
            <w:r w:rsidRPr="00361E68">
              <w:rPr>
                <w:rFonts w:ascii="Times New Roman" w:hAnsi="Times New Roman" w:cs="Times New Roman"/>
                <w:sz w:val="24"/>
                <w:szCs w:val="24"/>
                <w:vertAlign w:val="superscript"/>
              </w:rPr>
              <w:t>3</w:t>
            </w:r>
            <w:r w:rsidRPr="00361E68">
              <w:rPr>
                <w:rFonts w:ascii="Times New Roman" w:hAnsi="Times New Roman" w:cs="Times New Roman"/>
                <w:sz w:val="24"/>
                <w:szCs w:val="24"/>
              </w:rPr>
              <w:t xml:space="preserve"> sätestatud väärtegu menetletakse ainult isikuandmete kaitse seaduse alusel (3 aastat aegumistähtaeg seal juba kirjas) või mõlema alusel ja kas trahvid ja aegumine käivad ühe või mõlema seaduse järgi?</w:t>
            </w:r>
          </w:p>
        </w:tc>
        <w:tc>
          <w:tcPr>
            <w:tcW w:w="8519" w:type="dxa"/>
          </w:tcPr>
          <w:p w14:paraId="0E4AC77E" w14:textId="78F4E47D"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45FC4ED7" w14:textId="0CEE2647" w:rsidR="004C10F7" w:rsidRDefault="004C10F7" w:rsidP="007C298C">
            <w:pPr>
              <w:jc w:val="both"/>
              <w:rPr>
                <w:rFonts w:ascii="Times New Roman" w:hAnsi="Times New Roman" w:cs="Times New Roman"/>
                <w:sz w:val="24"/>
                <w:szCs w:val="24"/>
              </w:rPr>
            </w:pPr>
            <w:r w:rsidRPr="00A93971">
              <w:rPr>
                <w:rFonts w:ascii="Times New Roman" w:hAnsi="Times New Roman" w:cs="Times New Roman"/>
                <w:sz w:val="24"/>
                <w:szCs w:val="24"/>
              </w:rPr>
              <w:t>Kui tegemist on isikuandmete töötlemisega seotud rikkumisega ning Andmekaitse Inspektsioon alustab tolles olukorras väärteomenetlust ja määrab ka väärteotrahvi, siis Riigi Infosüsteemi Amet sama teo eest väärteotrahvi ei saa määrata. Tegemist on topelt karistamise keelu põhimõttega</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ne</w:t>
            </w:r>
            <w:proofErr w:type="spellEnd"/>
            <w:r>
              <w:rPr>
                <w:rFonts w:ascii="Times New Roman" w:hAnsi="Times New Roman" w:cs="Times New Roman"/>
                <w:i/>
                <w:iCs/>
                <w:sz w:val="24"/>
                <w:szCs w:val="24"/>
              </w:rPr>
              <w:t xml:space="preserve"> bis in </w:t>
            </w:r>
            <w:proofErr w:type="spellStart"/>
            <w:r>
              <w:rPr>
                <w:rFonts w:ascii="Times New Roman" w:hAnsi="Times New Roman" w:cs="Times New Roman"/>
                <w:i/>
                <w:iCs/>
                <w:sz w:val="24"/>
                <w:szCs w:val="24"/>
              </w:rPr>
              <w:t>idem</w:t>
            </w:r>
            <w:proofErr w:type="spellEnd"/>
            <w:r>
              <w:rPr>
                <w:rFonts w:ascii="Times New Roman" w:hAnsi="Times New Roman" w:cs="Times New Roman"/>
                <w:sz w:val="24"/>
                <w:szCs w:val="24"/>
              </w:rPr>
              <w:t>)</w:t>
            </w:r>
            <w:r w:rsidRPr="00A93971">
              <w:rPr>
                <w:rFonts w:ascii="Times New Roman" w:hAnsi="Times New Roman" w:cs="Times New Roman"/>
                <w:sz w:val="24"/>
                <w:szCs w:val="24"/>
              </w:rPr>
              <w:t xml:space="preserve">. Kui mingil põhjusel otsustab Andmekaitse Inspektsioon, et ei alusta väärteomenetlust, siis on Riigi Infosüsteemi Ametil võimalus alustada väärteomenetlus </w:t>
            </w:r>
            <w:proofErr w:type="spellStart"/>
            <w:r w:rsidRPr="00A93971">
              <w:rPr>
                <w:rFonts w:ascii="Times New Roman" w:hAnsi="Times New Roman" w:cs="Times New Roman"/>
                <w:sz w:val="24"/>
                <w:szCs w:val="24"/>
              </w:rPr>
              <w:t>KüTSis</w:t>
            </w:r>
            <w:proofErr w:type="spellEnd"/>
            <w:r w:rsidRPr="00A93971">
              <w:rPr>
                <w:rFonts w:ascii="Times New Roman" w:hAnsi="Times New Roman" w:cs="Times New Roman"/>
                <w:sz w:val="24"/>
                <w:szCs w:val="24"/>
              </w:rPr>
              <w:t xml:space="preserve"> olevate väärteokoosseisude alusel. </w:t>
            </w:r>
            <w:r>
              <w:rPr>
                <w:rFonts w:ascii="Times New Roman" w:hAnsi="Times New Roman" w:cs="Times New Roman"/>
                <w:sz w:val="24"/>
                <w:szCs w:val="24"/>
              </w:rPr>
              <w:t xml:space="preserve">Siin topelt menetlemist ei toimu. </w:t>
            </w:r>
            <w:r w:rsidRPr="009D7650">
              <w:rPr>
                <w:rFonts w:ascii="Times New Roman" w:hAnsi="Times New Roman" w:cs="Times New Roman"/>
                <w:sz w:val="24"/>
                <w:szCs w:val="24"/>
              </w:rPr>
              <w:t xml:space="preserve">Kui </w:t>
            </w:r>
            <w:r>
              <w:rPr>
                <w:rFonts w:ascii="Times New Roman" w:hAnsi="Times New Roman" w:cs="Times New Roman"/>
                <w:sz w:val="24"/>
                <w:szCs w:val="24"/>
              </w:rPr>
              <w:t xml:space="preserve">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w:t>
            </w:r>
            <w:r w:rsidRPr="009D7650">
              <w:rPr>
                <w:rFonts w:ascii="Times New Roman" w:hAnsi="Times New Roman" w:cs="Times New Roman"/>
                <w:sz w:val="24"/>
                <w:szCs w:val="24"/>
              </w:rPr>
              <w:t>§-de</w:t>
            </w:r>
            <w:r>
              <w:rPr>
                <w:rFonts w:ascii="Times New Roman" w:hAnsi="Times New Roman" w:cs="Times New Roman"/>
                <w:sz w:val="24"/>
                <w:szCs w:val="24"/>
              </w:rPr>
              <w:t>s</w:t>
            </w:r>
            <w:r w:rsidRPr="009D7650">
              <w:rPr>
                <w:rFonts w:ascii="Times New Roman" w:hAnsi="Times New Roman" w:cs="Times New Roman"/>
                <w:sz w:val="24"/>
                <w:szCs w:val="24"/>
              </w:rPr>
              <w:t xml:space="preserve"> 18</w:t>
            </w:r>
            <w:r w:rsidRPr="0088738C">
              <w:rPr>
                <w:rFonts w:ascii="Times New Roman" w:hAnsi="Times New Roman" w:cs="Times New Roman"/>
                <w:sz w:val="24"/>
                <w:szCs w:val="24"/>
                <w:vertAlign w:val="superscript"/>
              </w:rPr>
              <w:t>2</w:t>
            </w:r>
            <w:r>
              <w:rPr>
                <w:rFonts w:ascii="Times New Roman" w:hAnsi="Times New Roman" w:cs="Times New Roman"/>
                <w:sz w:val="24"/>
                <w:szCs w:val="24"/>
              </w:rPr>
              <w:t>–18</w:t>
            </w:r>
            <w:r w:rsidRPr="0088738C">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9D7650">
              <w:rPr>
                <w:rFonts w:ascii="Times New Roman" w:hAnsi="Times New Roman" w:cs="Times New Roman"/>
                <w:sz w:val="24"/>
                <w:szCs w:val="24"/>
              </w:rPr>
              <w:t xml:space="preserve">sätestatud väärtegu on seotud isikuandmete töötlemise nõuete rikkumisega, toimub menetlemine </w:t>
            </w:r>
            <w:r>
              <w:rPr>
                <w:rFonts w:ascii="Times New Roman" w:hAnsi="Times New Roman" w:cs="Times New Roman"/>
                <w:sz w:val="24"/>
                <w:szCs w:val="24"/>
              </w:rPr>
              <w:t>Andmekaitse Inspektsiooni</w:t>
            </w:r>
            <w:r w:rsidRPr="009D7650">
              <w:rPr>
                <w:rFonts w:ascii="Times New Roman" w:hAnsi="Times New Roman" w:cs="Times New Roman"/>
                <w:sz w:val="24"/>
                <w:szCs w:val="24"/>
              </w:rPr>
              <w:t xml:space="preserve"> poolt nii, nagu tegemist oleks algusest peale olnud </w:t>
            </w:r>
            <w:r>
              <w:rPr>
                <w:rFonts w:ascii="Times New Roman" w:hAnsi="Times New Roman" w:cs="Times New Roman"/>
                <w:sz w:val="24"/>
                <w:szCs w:val="24"/>
              </w:rPr>
              <w:t>isikuandmete kaitse seaduse 6. peatükis oleva(te)</w:t>
            </w:r>
            <w:r w:rsidRPr="009D7650">
              <w:rPr>
                <w:rFonts w:ascii="Times New Roman" w:hAnsi="Times New Roman" w:cs="Times New Roman"/>
                <w:sz w:val="24"/>
                <w:szCs w:val="24"/>
              </w:rPr>
              <w:t xml:space="preserve"> </w:t>
            </w:r>
            <w:r>
              <w:rPr>
                <w:rFonts w:ascii="Times New Roman" w:hAnsi="Times New Roman" w:cs="Times New Roman"/>
                <w:sz w:val="24"/>
                <w:szCs w:val="24"/>
              </w:rPr>
              <w:t>väärteo</w:t>
            </w:r>
            <w:r w:rsidRPr="009D7650">
              <w:rPr>
                <w:rFonts w:ascii="Times New Roman" w:hAnsi="Times New Roman" w:cs="Times New Roman"/>
                <w:sz w:val="24"/>
                <w:szCs w:val="24"/>
              </w:rPr>
              <w:t>koosseisu</w:t>
            </w:r>
            <w:r>
              <w:rPr>
                <w:rFonts w:ascii="Times New Roman" w:hAnsi="Times New Roman" w:cs="Times New Roman"/>
                <w:sz w:val="24"/>
                <w:szCs w:val="24"/>
              </w:rPr>
              <w:t>(</w:t>
            </w:r>
            <w:r w:rsidRPr="009D7650">
              <w:rPr>
                <w:rFonts w:ascii="Times New Roman" w:hAnsi="Times New Roman" w:cs="Times New Roman"/>
                <w:sz w:val="24"/>
                <w:szCs w:val="24"/>
              </w:rPr>
              <w:t>de</w:t>
            </w:r>
            <w:r>
              <w:rPr>
                <w:rFonts w:ascii="Times New Roman" w:hAnsi="Times New Roman" w:cs="Times New Roman"/>
                <w:sz w:val="24"/>
                <w:szCs w:val="24"/>
              </w:rPr>
              <w:t>)</w:t>
            </w:r>
            <w:r w:rsidRPr="009D7650">
              <w:rPr>
                <w:rFonts w:ascii="Times New Roman" w:hAnsi="Times New Roman" w:cs="Times New Roman"/>
                <w:sz w:val="24"/>
                <w:szCs w:val="24"/>
              </w:rPr>
              <w:t xml:space="preserve"> (sõltuvalt konkreetsetest asjaoludest) menetlemisega.</w:t>
            </w:r>
          </w:p>
          <w:p w14:paraId="125207F2" w14:textId="72E7E9AC" w:rsidR="004C10F7" w:rsidRDefault="004C10F7" w:rsidP="007C298C">
            <w:pPr>
              <w:jc w:val="both"/>
              <w:rPr>
                <w:rFonts w:ascii="Times New Roman" w:hAnsi="Times New Roman" w:cs="Times New Roman"/>
                <w:sz w:val="24"/>
                <w:szCs w:val="24"/>
              </w:rPr>
            </w:pPr>
            <w:r w:rsidRPr="00A93971">
              <w:rPr>
                <w:rFonts w:ascii="Times New Roman" w:hAnsi="Times New Roman" w:cs="Times New Roman"/>
                <w:sz w:val="24"/>
                <w:szCs w:val="24"/>
              </w:rPr>
              <w:t xml:space="preserve">Kuna kehtivas isikuandmete kaitse seaduses on juba ette nähtud, et tolles seaduses ette nähtud väärtegude aegumistähtaeg on kolm aastat (vt tolle seaduse § 73 lg 1), siis on eelnõu puhul soov tekitada sama aegumistähtaeg ka </w:t>
            </w:r>
            <w:proofErr w:type="spellStart"/>
            <w:r w:rsidRPr="00A93971">
              <w:rPr>
                <w:rFonts w:ascii="Times New Roman" w:hAnsi="Times New Roman" w:cs="Times New Roman"/>
                <w:sz w:val="24"/>
                <w:szCs w:val="24"/>
              </w:rPr>
              <w:t>KüTSi</w:t>
            </w:r>
            <w:proofErr w:type="spellEnd"/>
            <w:r w:rsidRPr="00A93971">
              <w:rPr>
                <w:rFonts w:ascii="Times New Roman" w:hAnsi="Times New Roman" w:cs="Times New Roman"/>
                <w:sz w:val="24"/>
                <w:szCs w:val="24"/>
              </w:rPr>
              <w:t xml:space="preserve"> väärtegude korral (vt </w:t>
            </w:r>
            <w:proofErr w:type="spellStart"/>
            <w:r w:rsidRPr="00A93971">
              <w:rPr>
                <w:rFonts w:ascii="Times New Roman" w:hAnsi="Times New Roman" w:cs="Times New Roman"/>
                <w:sz w:val="24"/>
                <w:szCs w:val="24"/>
              </w:rPr>
              <w:t>KüTS</w:t>
            </w:r>
            <w:proofErr w:type="spellEnd"/>
            <w:r w:rsidRPr="00A93971">
              <w:rPr>
                <w:rFonts w:ascii="Times New Roman" w:hAnsi="Times New Roman" w:cs="Times New Roman"/>
                <w:sz w:val="24"/>
                <w:szCs w:val="24"/>
              </w:rPr>
              <w:t xml:space="preserve"> § 19 lg 4 muutmist). Süüteo aegumine toimub mõlema seaduse väärteokoosseisude puhul ühtsetest alustest ehk karistusseadustikust.</w:t>
            </w:r>
          </w:p>
        </w:tc>
      </w:tr>
      <w:tr w:rsidR="004C10F7" w14:paraId="2B4C52F3" w14:textId="77777777" w:rsidTr="004C10F7">
        <w:trPr>
          <w:trHeight w:val="276"/>
        </w:trPr>
        <w:tc>
          <w:tcPr>
            <w:tcW w:w="5015" w:type="dxa"/>
          </w:tcPr>
          <w:p w14:paraId="31FBFD2A" w14:textId="77777777" w:rsidR="004C10F7" w:rsidRPr="009F5466" w:rsidRDefault="004C10F7" w:rsidP="007C298C">
            <w:pPr>
              <w:jc w:val="both"/>
              <w:rPr>
                <w:rFonts w:ascii="Times New Roman" w:hAnsi="Times New Roman" w:cs="Times New Roman"/>
                <w:sz w:val="24"/>
                <w:szCs w:val="24"/>
              </w:rPr>
            </w:pPr>
            <w:r w:rsidRPr="009F5466">
              <w:rPr>
                <w:rFonts w:ascii="Times New Roman" w:hAnsi="Times New Roman" w:cs="Times New Roman"/>
                <w:b/>
                <w:bCs/>
                <w:sz w:val="24"/>
                <w:szCs w:val="24"/>
              </w:rPr>
              <w:t xml:space="preserve">Eelnõu § 1 p 61 – </w:t>
            </w:r>
            <w:proofErr w:type="spellStart"/>
            <w:r w:rsidRPr="009F5466">
              <w:rPr>
                <w:rFonts w:ascii="Times New Roman" w:hAnsi="Times New Roman" w:cs="Times New Roman"/>
                <w:b/>
                <w:bCs/>
                <w:sz w:val="24"/>
                <w:szCs w:val="24"/>
              </w:rPr>
              <w:t>KüTS</w:t>
            </w:r>
            <w:proofErr w:type="spellEnd"/>
            <w:r w:rsidRPr="009F5466">
              <w:rPr>
                <w:rFonts w:ascii="Times New Roman" w:hAnsi="Times New Roman" w:cs="Times New Roman"/>
                <w:b/>
                <w:bCs/>
                <w:sz w:val="24"/>
                <w:szCs w:val="24"/>
              </w:rPr>
              <w:t xml:space="preserve"> § 20 </w:t>
            </w:r>
          </w:p>
          <w:p w14:paraId="2B2BFE97" w14:textId="77777777" w:rsidR="004C10F7" w:rsidRPr="009F5466" w:rsidRDefault="004C10F7" w:rsidP="007C298C">
            <w:pPr>
              <w:jc w:val="both"/>
              <w:rPr>
                <w:rFonts w:ascii="Times New Roman" w:hAnsi="Times New Roman" w:cs="Times New Roman"/>
                <w:sz w:val="24"/>
                <w:szCs w:val="24"/>
              </w:rPr>
            </w:pPr>
            <w:r w:rsidRPr="009F5466">
              <w:rPr>
                <w:rFonts w:ascii="Times New Roman" w:hAnsi="Times New Roman" w:cs="Times New Roman"/>
                <w:sz w:val="24"/>
                <w:szCs w:val="24"/>
              </w:rPr>
              <w:lastRenderedPageBreak/>
              <w:t xml:space="preserve">Seletuskirjas palutakse tagasisidet, kas eelnõuga ette nähtud tähtajad on arusaadavad ning selged või tuleks nende sisu ja tingimusi muuta ehk et mis tähtajaks või millistest tingimustest lähtuvalt tuleks vastavad tähtajad kindlaks määrata. </w:t>
            </w:r>
          </w:p>
          <w:p w14:paraId="1FCF3204" w14:textId="51D2A186" w:rsidR="004C10F7" w:rsidRPr="00BD5CBD" w:rsidRDefault="004C10F7" w:rsidP="007C298C">
            <w:pPr>
              <w:jc w:val="both"/>
              <w:rPr>
                <w:rFonts w:ascii="Times New Roman" w:hAnsi="Times New Roman" w:cs="Times New Roman"/>
                <w:sz w:val="24"/>
                <w:szCs w:val="24"/>
              </w:rPr>
            </w:pPr>
            <w:r w:rsidRPr="009F5466">
              <w:rPr>
                <w:rFonts w:ascii="Times New Roman" w:hAnsi="Times New Roman" w:cs="Times New Roman"/>
                <w:sz w:val="24"/>
                <w:szCs w:val="24"/>
              </w:rPr>
              <w:t>Jääb arusaamatuks, miks seotakse jõustumised erinevate sätete jõustumisega olukorras, kus kõik need sätted jõustuvad ühel kuupäeval ehk seaduse jõustumisel, vt eelnõu § 11.</w:t>
            </w:r>
          </w:p>
        </w:tc>
        <w:tc>
          <w:tcPr>
            <w:tcW w:w="8519" w:type="dxa"/>
          </w:tcPr>
          <w:p w14:paraId="16BAF580"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6ABE8DA1" w14:textId="68080529"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Eelnõu § 11 näeb ette seaduse üldise jõustumise reegli.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§-ga 20 määratletakse ära esimene tähtaeg, mis ajaks seal viidatud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sättes olev ülesanne tuleb ära täita. Jah, need sätted jõustuvad praktikas ühel kuupäeval, kuid normitehniliselt ei ole võimalik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20 lõigete sisu kehtestada stiilis </w:t>
            </w:r>
            <w:r>
              <w:rPr>
                <w:rFonts w:ascii="Times New Roman" w:hAnsi="Times New Roman" w:cs="Times New Roman"/>
                <w:sz w:val="24"/>
                <w:szCs w:val="24"/>
              </w:rPr>
              <w:t>„</w:t>
            </w:r>
            <w:r w:rsidRPr="416F4569">
              <w:rPr>
                <w:rFonts w:ascii="Times New Roman" w:hAnsi="Times New Roman" w:cs="Times New Roman"/>
                <w:sz w:val="24"/>
                <w:szCs w:val="24"/>
              </w:rPr>
              <w:t>kui seadus jõustub, siis tuleb need toimingud ära teha</w:t>
            </w:r>
            <w:r>
              <w:rPr>
                <w:rFonts w:ascii="Times New Roman" w:hAnsi="Times New Roman" w:cs="Times New Roman"/>
                <w:sz w:val="24"/>
                <w:szCs w:val="24"/>
              </w:rPr>
              <w:t>“</w:t>
            </w:r>
            <w:r w:rsidRPr="416F4569">
              <w:rPr>
                <w:rFonts w:ascii="Times New Roman" w:hAnsi="Times New Roman" w:cs="Times New Roman"/>
                <w:sz w:val="24"/>
                <w:szCs w:val="24"/>
              </w:rPr>
              <w:t xml:space="preserve">, kuna sel juhul oleks tähtaeg juba minevikus ehk tähtaja kulgemine hakkaks pihta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esmasest kehtestamisest ehk maist 2018. a.</w:t>
            </w:r>
          </w:p>
        </w:tc>
      </w:tr>
      <w:tr w:rsidR="004C10F7" w14:paraId="1049AC5C" w14:textId="77777777" w:rsidTr="004C10F7">
        <w:trPr>
          <w:trHeight w:val="276"/>
        </w:trPr>
        <w:tc>
          <w:tcPr>
            <w:tcW w:w="5015" w:type="dxa"/>
          </w:tcPr>
          <w:p w14:paraId="7C504CA1" w14:textId="2A0D7A82" w:rsidR="004C10F7" w:rsidRPr="007F1354" w:rsidRDefault="004C10F7" w:rsidP="007C298C">
            <w:pPr>
              <w:jc w:val="both"/>
              <w:rPr>
                <w:rFonts w:ascii="Times New Roman" w:hAnsi="Times New Roman" w:cs="Times New Roman"/>
                <w:sz w:val="24"/>
                <w:szCs w:val="24"/>
              </w:rPr>
            </w:pPr>
            <w:r w:rsidRPr="007F1354">
              <w:rPr>
                <w:rFonts w:ascii="Times New Roman" w:hAnsi="Times New Roman" w:cs="Times New Roman"/>
                <w:sz w:val="24"/>
                <w:szCs w:val="24"/>
              </w:rPr>
              <w:lastRenderedPageBreak/>
              <w:t>Seletuskirja</w:t>
            </w:r>
            <w:r>
              <w:rPr>
                <w:rFonts w:ascii="Times New Roman" w:hAnsi="Times New Roman" w:cs="Times New Roman"/>
                <w:sz w:val="24"/>
                <w:szCs w:val="24"/>
              </w:rPr>
              <w:t xml:space="preserve"> lk 3</w:t>
            </w:r>
            <w:r w:rsidRPr="007F1354">
              <w:rPr>
                <w:rFonts w:ascii="Times New Roman" w:hAnsi="Times New Roman" w:cs="Times New Roman"/>
                <w:sz w:val="24"/>
                <w:szCs w:val="24"/>
              </w:rPr>
              <w:t xml:space="preserve"> kohaselt nähakse ette </w:t>
            </w:r>
            <w:proofErr w:type="spellStart"/>
            <w:r w:rsidRPr="007F1354">
              <w:rPr>
                <w:rFonts w:ascii="Times New Roman" w:hAnsi="Times New Roman" w:cs="Times New Roman"/>
                <w:sz w:val="24"/>
                <w:szCs w:val="24"/>
              </w:rPr>
              <w:t>KÜTS-i</w:t>
            </w:r>
            <w:proofErr w:type="spellEnd"/>
            <w:r w:rsidRPr="007F1354">
              <w:rPr>
                <w:rFonts w:ascii="Times New Roman" w:hAnsi="Times New Roman" w:cs="Times New Roman"/>
                <w:sz w:val="24"/>
                <w:szCs w:val="24"/>
              </w:rPr>
              <w:t xml:space="preserve"> jõustamiseks toetus uutele subjektidele EL taasterahastust (uusi subjekte on umbes 2000). Samas jääb ebaselgeks, kuna seletuskirjas ei ole välja toodud, kas rahastust võib laiendada ka alltöövõtjatele. Näiteks on palju ettevõtteid, mis peavad </w:t>
            </w:r>
            <w:proofErr w:type="spellStart"/>
            <w:r w:rsidRPr="007F1354">
              <w:rPr>
                <w:rFonts w:ascii="Times New Roman" w:hAnsi="Times New Roman" w:cs="Times New Roman"/>
                <w:sz w:val="24"/>
                <w:szCs w:val="24"/>
              </w:rPr>
              <w:t>KüTS-i</w:t>
            </w:r>
            <w:proofErr w:type="spellEnd"/>
            <w:r w:rsidRPr="007F1354">
              <w:rPr>
                <w:rFonts w:ascii="Times New Roman" w:hAnsi="Times New Roman" w:cs="Times New Roman"/>
                <w:sz w:val="24"/>
                <w:szCs w:val="24"/>
              </w:rPr>
              <w:t xml:space="preserve"> nõudeid järgima läbi </w:t>
            </w:r>
            <w:proofErr w:type="spellStart"/>
            <w:r w:rsidRPr="007F1354">
              <w:rPr>
                <w:rFonts w:ascii="Times New Roman" w:hAnsi="Times New Roman" w:cs="Times New Roman"/>
                <w:sz w:val="24"/>
                <w:szCs w:val="24"/>
              </w:rPr>
              <w:t>KüTS-i</w:t>
            </w:r>
            <w:proofErr w:type="spellEnd"/>
            <w:r w:rsidRPr="007F1354">
              <w:rPr>
                <w:rFonts w:ascii="Times New Roman" w:hAnsi="Times New Roman" w:cs="Times New Roman"/>
                <w:sz w:val="24"/>
                <w:szCs w:val="24"/>
              </w:rPr>
              <w:t xml:space="preserve"> kohuslasele teenuse osutamise. </w:t>
            </w:r>
          </w:p>
          <w:p w14:paraId="4F16C65D" w14:textId="2F98BAF8" w:rsidR="004C10F7" w:rsidRPr="00BD5CBD" w:rsidRDefault="004C10F7" w:rsidP="007C298C">
            <w:pPr>
              <w:jc w:val="both"/>
              <w:rPr>
                <w:rFonts w:ascii="Times New Roman" w:hAnsi="Times New Roman" w:cs="Times New Roman"/>
                <w:sz w:val="24"/>
                <w:szCs w:val="24"/>
              </w:rPr>
            </w:pPr>
            <w:r w:rsidRPr="007F1354">
              <w:rPr>
                <w:rFonts w:ascii="Times New Roman" w:hAnsi="Times New Roman" w:cs="Times New Roman"/>
                <w:sz w:val="24"/>
                <w:szCs w:val="24"/>
              </w:rPr>
              <w:t xml:space="preserve">Selleks, et </w:t>
            </w:r>
            <w:proofErr w:type="spellStart"/>
            <w:r w:rsidRPr="007F1354">
              <w:rPr>
                <w:rFonts w:ascii="Times New Roman" w:hAnsi="Times New Roman" w:cs="Times New Roman"/>
                <w:sz w:val="24"/>
                <w:szCs w:val="24"/>
              </w:rPr>
              <w:t>KüTS</w:t>
            </w:r>
            <w:proofErr w:type="spellEnd"/>
            <w:r w:rsidRPr="007F1354">
              <w:rPr>
                <w:rFonts w:ascii="Times New Roman" w:hAnsi="Times New Roman" w:cs="Times New Roman"/>
                <w:sz w:val="24"/>
                <w:szCs w:val="24"/>
              </w:rPr>
              <w:t xml:space="preserve"> kohuslane ei peaks loobuma oma koostööpartnerist, kes peab vastama samadele tingimustele, siis teeme ettepaneku vastavat toetust ka neile laieneda läbi </w:t>
            </w:r>
            <w:proofErr w:type="spellStart"/>
            <w:r w:rsidRPr="007F1354">
              <w:rPr>
                <w:rFonts w:ascii="Times New Roman" w:hAnsi="Times New Roman" w:cs="Times New Roman"/>
                <w:sz w:val="24"/>
                <w:szCs w:val="24"/>
              </w:rPr>
              <w:t>KüTS-i</w:t>
            </w:r>
            <w:proofErr w:type="spellEnd"/>
            <w:r w:rsidRPr="007F1354">
              <w:rPr>
                <w:rFonts w:ascii="Times New Roman" w:hAnsi="Times New Roman" w:cs="Times New Roman"/>
                <w:sz w:val="24"/>
                <w:szCs w:val="24"/>
              </w:rPr>
              <w:t xml:space="preserve"> kohuslase taotluse. See kergendaks oluliselt ka </w:t>
            </w:r>
            <w:proofErr w:type="spellStart"/>
            <w:r w:rsidRPr="007F1354">
              <w:rPr>
                <w:rFonts w:ascii="Times New Roman" w:hAnsi="Times New Roman" w:cs="Times New Roman"/>
                <w:sz w:val="24"/>
                <w:szCs w:val="24"/>
              </w:rPr>
              <w:t>KüTS-i</w:t>
            </w:r>
            <w:proofErr w:type="spellEnd"/>
            <w:r w:rsidRPr="007F1354">
              <w:rPr>
                <w:rFonts w:ascii="Times New Roman" w:hAnsi="Times New Roman" w:cs="Times New Roman"/>
                <w:sz w:val="24"/>
                <w:szCs w:val="24"/>
              </w:rPr>
              <w:t xml:space="preserve"> kohuslaste olukorda ning ei tekiks üksustes olukorda, et üksused ei saa kasutada teatud teenuseid, kuna need ei ole seadusega vastavuses. Läbi selle toetaks riik erinevaid teenuse osutajaid ja ettevõtteid ning tagaks pakutavate teenuse turvalisuse.</w:t>
            </w:r>
          </w:p>
        </w:tc>
        <w:tc>
          <w:tcPr>
            <w:tcW w:w="8519" w:type="dxa"/>
          </w:tcPr>
          <w:p w14:paraId="78095A0F" w14:textId="1F1B7148" w:rsidR="004C10F7" w:rsidRPr="00A41E0A"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Selgitatud</w:t>
            </w:r>
          </w:p>
          <w:p w14:paraId="37C4B467" w14:textId="0B933043" w:rsidR="004C10F7" w:rsidRPr="005F479D" w:rsidRDefault="004C10F7" w:rsidP="007C298C">
            <w:pPr>
              <w:rPr>
                <w:rFonts w:ascii="Times New Roman" w:hAnsi="Times New Roman" w:cs="Times New Roman"/>
                <w:sz w:val="24"/>
                <w:szCs w:val="24"/>
                <w:highlight w:val="yellow"/>
              </w:rPr>
            </w:pPr>
            <w:r>
              <w:rPr>
                <w:rFonts w:ascii="Times New Roman" w:hAnsi="Times New Roman" w:cs="Times New Roman"/>
                <w:sz w:val="24"/>
                <w:szCs w:val="24"/>
              </w:rPr>
              <w:t>Algne e</w:t>
            </w:r>
            <w:r w:rsidRPr="00A41E0A">
              <w:rPr>
                <w:rFonts w:ascii="Times New Roman" w:hAnsi="Times New Roman" w:cs="Times New Roman"/>
                <w:sz w:val="24"/>
                <w:szCs w:val="24"/>
              </w:rPr>
              <w:t xml:space="preserve">esmärk </w:t>
            </w:r>
            <w:r>
              <w:rPr>
                <w:rFonts w:ascii="Times New Roman" w:hAnsi="Times New Roman" w:cs="Times New Roman"/>
                <w:sz w:val="24"/>
                <w:szCs w:val="24"/>
              </w:rPr>
              <w:t>oli</w:t>
            </w:r>
            <w:r w:rsidRPr="00A41E0A">
              <w:rPr>
                <w:rFonts w:ascii="Times New Roman" w:hAnsi="Times New Roman" w:cs="Times New Roman"/>
                <w:sz w:val="24"/>
                <w:szCs w:val="24"/>
              </w:rPr>
              <w:t xml:space="preserve"> anda toetust ka teistele üksustele kui teenuseosutaja</w:t>
            </w:r>
            <w:r>
              <w:rPr>
                <w:rFonts w:ascii="Times New Roman" w:hAnsi="Times New Roman" w:cs="Times New Roman"/>
                <w:sz w:val="24"/>
                <w:szCs w:val="24"/>
              </w:rPr>
              <w:t xml:space="preserve">, kuid eelnõu koostamise käigus selgus, et seda toetust on võimalik anda ainult uutele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subjektidele</w:t>
            </w:r>
            <w:r w:rsidRPr="00A41E0A">
              <w:rPr>
                <w:rFonts w:ascii="Times New Roman" w:hAnsi="Times New Roman" w:cs="Times New Roman"/>
                <w:sz w:val="24"/>
                <w:szCs w:val="24"/>
              </w:rPr>
              <w:t xml:space="preserve">. </w:t>
            </w:r>
          </w:p>
        </w:tc>
      </w:tr>
      <w:tr w:rsidR="004C10F7" w14:paraId="57496123" w14:textId="77777777" w:rsidTr="004C10F7">
        <w:trPr>
          <w:trHeight w:val="276"/>
        </w:trPr>
        <w:tc>
          <w:tcPr>
            <w:tcW w:w="5015" w:type="dxa"/>
          </w:tcPr>
          <w:p w14:paraId="0B9C7DC8" w14:textId="77777777" w:rsidR="004C10F7" w:rsidRPr="00F62A51" w:rsidRDefault="004C10F7" w:rsidP="007C298C">
            <w:pPr>
              <w:jc w:val="both"/>
              <w:rPr>
                <w:rFonts w:ascii="Times New Roman" w:hAnsi="Times New Roman" w:cs="Times New Roman"/>
                <w:sz w:val="24"/>
                <w:szCs w:val="24"/>
              </w:rPr>
            </w:pPr>
            <w:r w:rsidRPr="00BE466F">
              <w:rPr>
                <w:rFonts w:ascii="Times New Roman" w:hAnsi="Times New Roman" w:cs="Times New Roman"/>
                <w:sz w:val="24"/>
                <w:szCs w:val="24"/>
              </w:rPr>
              <w:t xml:space="preserve">Eelnõu § 1 punktis 1 tuuakse välja, et seadust kohaldatakse keskmistele ja suurtele ettevõtetele Euroopa Komisjoni soovituse 2003/361/EÜ järgi, kes tegutsevad eelnõus loetletud </w:t>
            </w:r>
            <w:r w:rsidRPr="00BE466F">
              <w:rPr>
                <w:rFonts w:ascii="Times New Roman" w:hAnsi="Times New Roman" w:cs="Times New Roman"/>
                <w:sz w:val="24"/>
                <w:szCs w:val="24"/>
              </w:rPr>
              <w:lastRenderedPageBreak/>
              <w:t>tegevusvaldkondades. Samas on eraldi välja toodud, et juhul kui tegemist on elutähtsa teenuse osutajaga, siis kohaldatakse üksuse suhtes kõiki nõudeid olenemata tema</w:t>
            </w:r>
            <w:r>
              <w:rPr>
                <w:rFonts w:ascii="Times New Roman" w:hAnsi="Times New Roman" w:cs="Times New Roman"/>
                <w:sz w:val="24"/>
                <w:szCs w:val="24"/>
              </w:rPr>
              <w:t xml:space="preserve"> </w:t>
            </w:r>
            <w:r w:rsidRPr="00F62A51">
              <w:rPr>
                <w:rFonts w:ascii="Times New Roman" w:hAnsi="Times New Roman" w:cs="Times New Roman"/>
                <w:sz w:val="24"/>
                <w:szCs w:val="24"/>
              </w:rPr>
              <w:t xml:space="preserve">suurusest. Leevendusena on elutähtsate teenuste osutajatele ettenähtud 5 aastane üleminekuaeg. </w:t>
            </w:r>
          </w:p>
          <w:p w14:paraId="0D921848" w14:textId="77777777" w:rsidR="004C10F7" w:rsidRPr="00F62A51" w:rsidRDefault="004C10F7" w:rsidP="007C298C">
            <w:pPr>
              <w:jc w:val="both"/>
              <w:rPr>
                <w:rFonts w:ascii="Times New Roman" w:hAnsi="Times New Roman" w:cs="Times New Roman"/>
                <w:sz w:val="24"/>
                <w:szCs w:val="24"/>
              </w:rPr>
            </w:pPr>
            <w:r w:rsidRPr="00F62A51">
              <w:rPr>
                <w:rFonts w:ascii="Times New Roman" w:hAnsi="Times New Roman" w:cs="Times New Roman"/>
                <w:sz w:val="24"/>
                <w:szCs w:val="24"/>
              </w:rPr>
              <w:t xml:space="preserve">Teeme ettepaneku täpsustada seaduse sihtrühma ning eemaldada sealt näiteks </w:t>
            </w:r>
            <w:proofErr w:type="spellStart"/>
            <w:r w:rsidRPr="00F62A51">
              <w:rPr>
                <w:rFonts w:ascii="Times New Roman" w:hAnsi="Times New Roman" w:cs="Times New Roman"/>
                <w:sz w:val="24"/>
                <w:szCs w:val="24"/>
              </w:rPr>
              <w:t>kaugjahutuse</w:t>
            </w:r>
            <w:proofErr w:type="spellEnd"/>
            <w:r w:rsidRPr="00F62A51">
              <w:rPr>
                <w:rFonts w:ascii="Times New Roman" w:hAnsi="Times New Roman" w:cs="Times New Roman"/>
                <w:sz w:val="24"/>
                <w:szCs w:val="24"/>
              </w:rPr>
              <w:t xml:space="preserve"> pakkujad, sest meie hinnangul ei ole tegemist kaugkütteseadusega reguleeritud tegevusega ning samuti pole </w:t>
            </w:r>
            <w:proofErr w:type="spellStart"/>
            <w:r w:rsidRPr="00F62A51">
              <w:rPr>
                <w:rFonts w:ascii="Times New Roman" w:hAnsi="Times New Roman" w:cs="Times New Roman"/>
                <w:sz w:val="24"/>
                <w:szCs w:val="24"/>
              </w:rPr>
              <w:t>kaugjahutuse</w:t>
            </w:r>
            <w:proofErr w:type="spellEnd"/>
            <w:r w:rsidRPr="00F62A51">
              <w:rPr>
                <w:rFonts w:ascii="Times New Roman" w:hAnsi="Times New Roman" w:cs="Times New Roman"/>
                <w:sz w:val="24"/>
                <w:szCs w:val="24"/>
              </w:rPr>
              <w:t xml:space="preserve"> pakkumine täna elutähtsate teenuste loetelus. </w:t>
            </w:r>
          </w:p>
          <w:p w14:paraId="34EC0663" w14:textId="75F53B04" w:rsidR="004C10F7" w:rsidRPr="00BD5CBD" w:rsidRDefault="004C10F7" w:rsidP="007C298C">
            <w:pPr>
              <w:jc w:val="both"/>
              <w:rPr>
                <w:rFonts w:ascii="Times New Roman" w:hAnsi="Times New Roman" w:cs="Times New Roman"/>
                <w:sz w:val="24"/>
                <w:szCs w:val="24"/>
              </w:rPr>
            </w:pPr>
            <w:r w:rsidRPr="00F62A51">
              <w:rPr>
                <w:rFonts w:ascii="Times New Roman" w:hAnsi="Times New Roman" w:cs="Times New Roman"/>
                <w:sz w:val="24"/>
                <w:szCs w:val="24"/>
              </w:rPr>
              <w:t>Pakutud sihtrühma laienemise osas tuleb muidugi üldiselt välja tuua, et küberturvalisuse seaduse subjektide nimekiri läheb liiga laiaks ning raskelt hallatavaks. Esiteks puudub lõplik kindlus, et millised ettevõtted ja asutused üldse seaduse regulatsiooni alla lähevad (juhul kui ei avaldata suletud nimekirja) või siis pole sellise hulga subjektide mahu juures realistlik nõuetekohase järelevalve teostamine. Sellest tulenevalt võib süveneda risk, kus selle asemel, et keskenduda kõige kriitilisematele ettevõtetele ja riskidele hakatakse hoopis plaani täitma. Tuleks leida võimalused nimekirja kokku tõmbamiseks ning samuti kaaluda erisusi ja lihtsustusi väiksematele ettevõtetele.</w:t>
            </w:r>
            <w:r>
              <w:rPr>
                <w:rFonts w:ascii="Times New Roman" w:hAnsi="Times New Roman" w:cs="Times New Roman"/>
                <w:sz w:val="24"/>
                <w:szCs w:val="24"/>
              </w:rPr>
              <w:t xml:space="preserve"> </w:t>
            </w:r>
          </w:p>
        </w:tc>
        <w:tc>
          <w:tcPr>
            <w:tcW w:w="8519" w:type="dxa"/>
          </w:tcPr>
          <w:p w14:paraId="2924CB12" w14:textId="45AFEF3D" w:rsidR="004C10F7" w:rsidRPr="00052CBF"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5F5D7E64" w14:textId="796A11E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autorid on subjektide ringi ja kohustuste osas viinud sisse või ette valmistanud mõningad riigisisesest õigusest tulenevad korrektuurid (eelkõige selleks et säilitada senise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kohaldamisealasse juba hõlmatud subjektid), kuid valdavas osas tuleb </w:t>
            </w:r>
            <w:r w:rsidRPr="416F4569">
              <w:rPr>
                <w:rFonts w:ascii="Times New Roman" w:hAnsi="Times New Roman" w:cs="Times New Roman"/>
                <w:sz w:val="24"/>
                <w:szCs w:val="24"/>
              </w:rPr>
              <w:lastRenderedPageBreak/>
              <w:t>lähtuda NIS2 direktiivis ettenähtud piiridest. Direktiivijärgsest (kohustuslikust) subjektide ringist ei ole võimalik erisusi luua.</w:t>
            </w:r>
          </w:p>
          <w:p w14:paraId="6727CF5C" w14:textId="77777777" w:rsidR="004C10F7" w:rsidRDefault="004C10F7" w:rsidP="007C298C">
            <w:pPr>
              <w:jc w:val="both"/>
              <w:rPr>
                <w:rFonts w:ascii="Times New Roman" w:hAnsi="Times New Roman" w:cs="Times New Roman"/>
                <w:sz w:val="24"/>
                <w:szCs w:val="24"/>
              </w:rPr>
            </w:pPr>
            <w:r w:rsidRPr="001C6C47">
              <w:rPr>
                <w:rFonts w:ascii="Times New Roman" w:hAnsi="Times New Roman" w:cs="Times New Roman"/>
                <w:sz w:val="24"/>
                <w:szCs w:val="24"/>
              </w:rPr>
              <w:t>Kaugjahutuse pakkujad peavad</w:t>
            </w:r>
            <w:r>
              <w:rPr>
                <w:rFonts w:ascii="Times New Roman" w:hAnsi="Times New Roman" w:cs="Times New Roman"/>
                <w:sz w:val="24"/>
                <w:szCs w:val="24"/>
              </w:rPr>
              <w:t xml:space="preserve"> NIS2</w:t>
            </w:r>
            <w:r w:rsidRPr="001C6C47">
              <w:rPr>
                <w:rFonts w:ascii="Times New Roman" w:hAnsi="Times New Roman" w:cs="Times New Roman"/>
                <w:sz w:val="24"/>
                <w:szCs w:val="24"/>
              </w:rPr>
              <w:t xml:space="preserve"> direktiivi I lisa punkti 1 (b) kohaselt kohaldamisalasse kuuluma ning meile teadaolevalt on selline teenus juba täna Eesti turul olemas, olgugi et seda ei ole eriseadusega reguleeritud.</w:t>
            </w:r>
            <w:r>
              <w:rPr>
                <w:rFonts w:ascii="Times New Roman" w:hAnsi="Times New Roman" w:cs="Times New Roman"/>
                <w:sz w:val="24"/>
                <w:szCs w:val="24"/>
              </w:rPr>
              <w:t xml:space="preserve"> </w:t>
            </w:r>
          </w:p>
          <w:p w14:paraId="6BD81E30" w14:textId="44BB7943" w:rsidR="004C10F7" w:rsidRPr="00052CBF" w:rsidRDefault="004C10F7" w:rsidP="007C298C">
            <w:pPr>
              <w:jc w:val="both"/>
              <w:rPr>
                <w:rFonts w:ascii="Times New Roman" w:hAnsi="Times New Roman" w:cs="Times New Roman"/>
                <w:sz w:val="24"/>
                <w:szCs w:val="24"/>
              </w:rPr>
            </w:pP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teenuseosutajate ammendavat nimekirja ei avalikustata – vt siin eelnõus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w:t>
            </w:r>
            <w:r w:rsidRPr="004D2C8F">
              <w:rPr>
                <w:rFonts w:ascii="Times New Roman" w:hAnsi="Times New Roman" w:cs="Times New Roman"/>
                <w:sz w:val="24"/>
                <w:szCs w:val="24"/>
                <w:vertAlign w:val="superscript"/>
              </w:rPr>
              <w:t>1</w:t>
            </w:r>
            <w:r>
              <w:rPr>
                <w:rFonts w:ascii="Times New Roman" w:hAnsi="Times New Roman" w:cs="Times New Roman"/>
                <w:sz w:val="24"/>
                <w:szCs w:val="24"/>
              </w:rPr>
              <w:t xml:space="preserve"> selgitusi.</w:t>
            </w:r>
          </w:p>
          <w:p w14:paraId="5DBDD962" w14:textId="5D0B16BD" w:rsidR="004C10F7" w:rsidRDefault="004C10F7" w:rsidP="007C298C">
            <w:pPr>
              <w:jc w:val="both"/>
              <w:rPr>
                <w:rFonts w:ascii="Times New Roman" w:hAnsi="Times New Roman" w:cs="Times New Roman"/>
                <w:sz w:val="24"/>
                <w:szCs w:val="24"/>
              </w:rPr>
            </w:pPr>
          </w:p>
        </w:tc>
      </w:tr>
      <w:tr w:rsidR="004C10F7" w14:paraId="16D625E6" w14:textId="77777777" w:rsidTr="004C10F7">
        <w:trPr>
          <w:trHeight w:val="276"/>
        </w:trPr>
        <w:tc>
          <w:tcPr>
            <w:tcW w:w="5015" w:type="dxa"/>
          </w:tcPr>
          <w:p w14:paraId="6859D59B" w14:textId="77777777" w:rsidR="004C10F7" w:rsidRPr="003D3059" w:rsidRDefault="004C10F7" w:rsidP="007C298C">
            <w:pPr>
              <w:jc w:val="both"/>
              <w:rPr>
                <w:rFonts w:ascii="Times New Roman" w:hAnsi="Times New Roman" w:cs="Times New Roman"/>
                <w:sz w:val="24"/>
                <w:szCs w:val="24"/>
              </w:rPr>
            </w:pPr>
            <w:r w:rsidRPr="003D3059">
              <w:rPr>
                <w:rFonts w:ascii="Times New Roman" w:hAnsi="Times New Roman" w:cs="Times New Roman"/>
                <w:sz w:val="24"/>
                <w:szCs w:val="24"/>
              </w:rPr>
              <w:lastRenderedPageBreak/>
              <w:t xml:space="preserve">Eelnõu näeb ette teenuse osutaja juhtorgani kohustuse läbida korrapäraselt erikoolitusi, mille õpiväljunditeks on piisavate teadmiste ja oskuste omandamine, et mõista küberturvalisuse riske jne. Samuti peab teenuse osutaja juhtorgan tagama, et </w:t>
            </w:r>
            <w:r w:rsidRPr="003D3059">
              <w:rPr>
                <w:rFonts w:ascii="Times New Roman" w:hAnsi="Times New Roman" w:cs="Times New Roman"/>
                <w:sz w:val="24"/>
                <w:szCs w:val="24"/>
              </w:rPr>
              <w:lastRenderedPageBreak/>
              <w:t xml:space="preserve">töötajad ja ametnikud saavad korrapäraselt sarnaseid koolitusi. Seletuskirjas on lk 82 välja toodud võimalikud õpiväljundid ning samuti on lk 83 viidatud, et võimaliku </w:t>
            </w:r>
            <w:proofErr w:type="spellStart"/>
            <w:r w:rsidRPr="003D3059">
              <w:rPr>
                <w:rFonts w:ascii="Times New Roman" w:hAnsi="Times New Roman" w:cs="Times New Roman"/>
                <w:sz w:val="24"/>
                <w:szCs w:val="24"/>
              </w:rPr>
              <w:t>koolitusvälba</w:t>
            </w:r>
            <w:proofErr w:type="spellEnd"/>
            <w:r w:rsidRPr="003D3059">
              <w:rPr>
                <w:rFonts w:ascii="Times New Roman" w:hAnsi="Times New Roman" w:cs="Times New Roman"/>
                <w:sz w:val="24"/>
                <w:szCs w:val="24"/>
              </w:rPr>
              <w:t xml:space="preserve"> osas oodatakse tagasisidet. </w:t>
            </w:r>
          </w:p>
          <w:p w14:paraId="59649CDC" w14:textId="77777777" w:rsidR="004C10F7" w:rsidRPr="003D3059" w:rsidRDefault="004C10F7" w:rsidP="007C298C">
            <w:pPr>
              <w:jc w:val="both"/>
              <w:rPr>
                <w:rFonts w:ascii="Times New Roman" w:hAnsi="Times New Roman" w:cs="Times New Roman"/>
                <w:sz w:val="24"/>
                <w:szCs w:val="24"/>
              </w:rPr>
            </w:pPr>
            <w:r w:rsidRPr="003D3059">
              <w:rPr>
                <w:rFonts w:ascii="Times New Roman" w:hAnsi="Times New Roman" w:cs="Times New Roman"/>
                <w:sz w:val="24"/>
                <w:szCs w:val="24"/>
              </w:rPr>
              <w:t xml:space="preserve">Eelnevaga seoses palume kindlasti kriitiliselt üle vaadata ja täpsustada vajaliku </w:t>
            </w:r>
            <w:proofErr w:type="spellStart"/>
            <w:r w:rsidRPr="003D3059">
              <w:rPr>
                <w:rFonts w:ascii="Times New Roman" w:hAnsi="Times New Roman" w:cs="Times New Roman"/>
                <w:sz w:val="24"/>
                <w:szCs w:val="24"/>
              </w:rPr>
              <w:t>küberkoolituse</w:t>
            </w:r>
            <w:proofErr w:type="spellEnd"/>
            <w:r w:rsidRPr="003D3059">
              <w:rPr>
                <w:rFonts w:ascii="Times New Roman" w:hAnsi="Times New Roman" w:cs="Times New Roman"/>
                <w:sz w:val="24"/>
                <w:szCs w:val="24"/>
              </w:rPr>
              <w:t xml:space="preserve"> sisu ning õpiväljundid. Eelnõu seletuskirjas väljatoodud oskused tunduvat olevat juba sellisel tasemel erioskused, milleks üldjuhul värvatakse organisatsiooni vajaliku pädevusega valdkondlikud spetsialistid (teatud juhul isegi vajaliku kutsetunnistusega). </w:t>
            </w:r>
          </w:p>
          <w:p w14:paraId="03E27FF0" w14:textId="77777777" w:rsidR="004C10F7" w:rsidRPr="003D3059" w:rsidRDefault="004C10F7" w:rsidP="007C298C">
            <w:pPr>
              <w:jc w:val="both"/>
              <w:rPr>
                <w:rFonts w:ascii="Times New Roman" w:hAnsi="Times New Roman" w:cs="Times New Roman"/>
                <w:sz w:val="24"/>
                <w:szCs w:val="24"/>
              </w:rPr>
            </w:pPr>
            <w:r w:rsidRPr="003D3059">
              <w:rPr>
                <w:rFonts w:ascii="Times New Roman" w:hAnsi="Times New Roman" w:cs="Times New Roman"/>
                <w:sz w:val="24"/>
                <w:szCs w:val="24"/>
              </w:rPr>
              <w:t xml:space="preserve">Pole võimalik eeldada ja puudub ka vajadus, et asutuse juhtorgan omandaks lühikese koolituse järgselt näiteks järgmised erioskused: a) oskus töötada välja asjakohased meetmed </w:t>
            </w:r>
            <w:proofErr w:type="spellStart"/>
            <w:r w:rsidRPr="003D3059">
              <w:rPr>
                <w:rFonts w:ascii="Times New Roman" w:hAnsi="Times New Roman" w:cs="Times New Roman"/>
                <w:sz w:val="24"/>
                <w:szCs w:val="24"/>
              </w:rPr>
              <w:t>küberriskide</w:t>
            </w:r>
            <w:proofErr w:type="spellEnd"/>
            <w:r w:rsidRPr="003D3059">
              <w:rPr>
                <w:rFonts w:ascii="Times New Roman" w:hAnsi="Times New Roman" w:cs="Times New Roman"/>
                <w:sz w:val="24"/>
                <w:szCs w:val="24"/>
              </w:rPr>
              <w:t xml:space="preserve"> leevendamiseks, b) oskus juhtida </w:t>
            </w:r>
            <w:proofErr w:type="spellStart"/>
            <w:r w:rsidRPr="003D3059">
              <w:rPr>
                <w:rFonts w:ascii="Times New Roman" w:hAnsi="Times New Roman" w:cs="Times New Roman"/>
                <w:sz w:val="24"/>
                <w:szCs w:val="24"/>
              </w:rPr>
              <w:t>küberkriiside</w:t>
            </w:r>
            <w:proofErr w:type="spellEnd"/>
            <w:r w:rsidRPr="003D3059">
              <w:rPr>
                <w:rFonts w:ascii="Times New Roman" w:hAnsi="Times New Roman" w:cs="Times New Roman"/>
                <w:sz w:val="24"/>
                <w:szCs w:val="24"/>
              </w:rPr>
              <w:t xml:space="preserve"> lahendamist, c) oskus koostada ja testida </w:t>
            </w:r>
            <w:proofErr w:type="spellStart"/>
            <w:r w:rsidRPr="003D3059">
              <w:rPr>
                <w:rFonts w:ascii="Times New Roman" w:hAnsi="Times New Roman" w:cs="Times New Roman"/>
                <w:sz w:val="24"/>
                <w:szCs w:val="24"/>
              </w:rPr>
              <w:t>küberintsidentide</w:t>
            </w:r>
            <w:proofErr w:type="spellEnd"/>
            <w:r w:rsidRPr="003D3059">
              <w:rPr>
                <w:rFonts w:ascii="Times New Roman" w:hAnsi="Times New Roman" w:cs="Times New Roman"/>
                <w:sz w:val="24"/>
                <w:szCs w:val="24"/>
              </w:rPr>
              <w:t xml:space="preserve"> haldamisplaani jne. Samas on mõistetav, et asutuse juhil on vajalik omada </w:t>
            </w:r>
            <w:proofErr w:type="spellStart"/>
            <w:r w:rsidRPr="003D3059">
              <w:rPr>
                <w:rFonts w:ascii="Times New Roman" w:hAnsi="Times New Roman" w:cs="Times New Roman"/>
                <w:sz w:val="24"/>
                <w:szCs w:val="24"/>
              </w:rPr>
              <w:t>kübervaldkonna</w:t>
            </w:r>
            <w:proofErr w:type="spellEnd"/>
            <w:r w:rsidRPr="003D3059">
              <w:rPr>
                <w:rFonts w:ascii="Times New Roman" w:hAnsi="Times New Roman" w:cs="Times New Roman"/>
                <w:sz w:val="24"/>
                <w:szCs w:val="24"/>
              </w:rPr>
              <w:t xml:space="preserve"> riskidest piisavat ülevaadet. Võib eeldada, et vajalikest riskidest saadakse ülevaade esimesel võimalusel, mistõttu puudub vajadus teatud regulaarsuse kehtestamiseks. Samas kui võtta paralleel kutsesüsteemiga, siis seal toimub pädevuste </w:t>
            </w:r>
            <w:proofErr w:type="spellStart"/>
            <w:r w:rsidRPr="003D3059">
              <w:rPr>
                <w:rFonts w:ascii="Times New Roman" w:hAnsi="Times New Roman" w:cs="Times New Roman"/>
                <w:sz w:val="24"/>
                <w:szCs w:val="24"/>
              </w:rPr>
              <w:t>taastõendamine</w:t>
            </w:r>
            <w:proofErr w:type="spellEnd"/>
            <w:r w:rsidRPr="003D3059">
              <w:rPr>
                <w:rFonts w:ascii="Times New Roman" w:hAnsi="Times New Roman" w:cs="Times New Roman"/>
                <w:sz w:val="24"/>
                <w:szCs w:val="24"/>
              </w:rPr>
              <w:t xml:space="preserve"> üldjuhul iga 5 aasta järgselt. </w:t>
            </w:r>
          </w:p>
          <w:p w14:paraId="3B612803" w14:textId="2352CFC3" w:rsidR="004C10F7" w:rsidRPr="00BD5CBD" w:rsidRDefault="004C10F7" w:rsidP="007C298C">
            <w:pPr>
              <w:jc w:val="both"/>
              <w:rPr>
                <w:rFonts w:ascii="Times New Roman" w:hAnsi="Times New Roman" w:cs="Times New Roman"/>
                <w:sz w:val="24"/>
                <w:szCs w:val="24"/>
              </w:rPr>
            </w:pPr>
            <w:r w:rsidRPr="003D3059">
              <w:rPr>
                <w:rFonts w:ascii="Times New Roman" w:hAnsi="Times New Roman" w:cs="Times New Roman"/>
                <w:sz w:val="24"/>
                <w:szCs w:val="24"/>
              </w:rPr>
              <w:t xml:space="preserve">Lisaks teeme ettepaneku, et sellise ülevaatliku </w:t>
            </w:r>
            <w:proofErr w:type="spellStart"/>
            <w:r w:rsidRPr="003D3059">
              <w:rPr>
                <w:rFonts w:ascii="Times New Roman" w:hAnsi="Times New Roman" w:cs="Times New Roman"/>
                <w:sz w:val="24"/>
                <w:szCs w:val="24"/>
              </w:rPr>
              <w:t>küberkoolituse</w:t>
            </w:r>
            <w:proofErr w:type="spellEnd"/>
            <w:r w:rsidRPr="003D3059">
              <w:rPr>
                <w:rFonts w:ascii="Times New Roman" w:hAnsi="Times New Roman" w:cs="Times New Roman"/>
                <w:sz w:val="24"/>
                <w:szCs w:val="24"/>
              </w:rPr>
              <w:t xml:space="preserve"> võiks juhtorganile teha ka ettevõtte IT-juht või vastutav turbespetsialist. Vastava </w:t>
            </w:r>
            <w:r w:rsidRPr="003D3059">
              <w:rPr>
                <w:rFonts w:ascii="Times New Roman" w:hAnsi="Times New Roman" w:cs="Times New Roman"/>
                <w:sz w:val="24"/>
                <w:szCs w:val="24"/>
              </w:rPr>
              <w:lastRenderedPageBreak/>
              <w:t>täpsustuse võiks seletuskirjas välja tuua, et vältida hilisemaid vaidlusi ning tõlgendusi.</w:t>
            </w:r>
          </w:p>
        </w:tc>
        <w:tc>
          <w:tcPr>
            <w:tcW w:w="8519" w:type="dxa"/>
          </w:tcPr>
          <w:p w14:paraId="627C3EAA" w14:textId="77777777" w:rsidR="004C10F7" w:rsidRDefault="004C10F7" w:rsidP="007C298C">
            <w:pPr>
              <w:rPr>
                <w:rFonts w:ascii="Times New Roman" w:hAnsi="Times New Roman" w:cs="Times New Roman"/>
                <w:sz w:val="24"/>
                <w:szCs w:val="24"/>
              </w:rPr>
            </w:pPr>
            <w:r>
              <w:rPr>
                <w:rFonts w:ascii="Times New Roman" w:hAnsi="Times New Roman" w:cs="Times New Roman"/>
                <w:sz w:val="24"/>
                <w:szCs w:val="24"/>
              </w:rPr>
              <w:lastRenderedPageBreak/>
              <w:t>Arvestatud</w:t>
            </w:r>
          </w:p>
          <w:p w14:paraId="18DC7B92"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Seletuskirjas on üle vaadatud võimalike õpiväljundite sisu. </w:t>
            </w:r>
          </w:p>
          <w:p w14:paraId="687C4C53" w14:textId="76A0FB7A"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038902C5"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Eelnõu tekstis on sõna „erikoolitus“ asendatud sõnaga „koolitus“.</w:t>
            </w:r>
          </w:p>
          <w:p w14:paraId="3A3BE149"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NIS2 d</w:t>
            </w:r>
            <w:r w:rsidRPr="001D3919">
              <w:rPr>
                <w:rFonts w:ascii="Times New Roman" w:hAnsi="Times New Roman" w:cs="Times New Roman"/>
                <w:sz w:val="24"/>
                <w:szCs w:val="24"/>
              </w:rPr>
              <w:t>irektiiv</w:t>
            </w:r>
            <w:r>
              <w:rPr>
                <w:rFonts w:ascii="Times New Roman" w:hAnsi="Times New Roman" w:cs="Times New Roman"/>
                <w:sz w:val="24"/>
                <w:szCs w:val="24"/>
              </w:rPr>
              <w:t xml:space="preserve"> ei määratle</w:t>
            </w:r>
            <w:r w:rsidRPr="001D3919">
              <w:rPr>
                <w:rFonts w:ascii="Times New Roman" w:hAnsi="Times New Roman" w:cs="Times New Roman"/>
                <w:sz w:val="24"/>
                <w:szCs w:val="24"/>
              </w:rPr>
              <w:t xml:space="preserve"> koolituste läbimise </w:t>
            </w:r>
            <w:proofErr w:type="spellStart"/>
            <w:r w:rsidRPr="001D3919">
              <w:rPr>
                <w:rFonts w:ascii="Times New Roman" w:hAnsi="Times New Roman" w:cs="Times New Roman"/>
                <w:sz w:val="24"/>
                <w:szCs w:val="24"/>
              </w:rPr>
              <w:t>välpa</w:t>
            </w:r>
            <w:proofErr w:type="spellEnd"/>
            <w:r w:rsidRPr="001D3919">
              <w:rPr>
                <w:rFonts w:ascii="Times New Roman" w:hAnsi="Times New Roman" w:cs="Times New Roman"/>
                <w:sz w:val="24"/>
                <w:szCs w:val="24"/>
              </w:rPr>
              <w:t xml:space="preserve"> ega spetsiifilisi õpiväljundeid</w:t>
            </w:r>
            <w:r>
              <w:rPr>
                <w:rFonts w:ascii="Times New Roman" w:hAnsi="Times New Roman" w:cs="Times New Roman"/>
                <w:sz w:val="24"/>
                <w:szCs w:val="24"/>
              </w:rPr>
              <w:t xml:space="preserve">. Samas on eesmärk üle võtta </w:t>
            </w:r>
            <w:r w:rsidRPr="001D3919">
              <w:rPr>
                <w:rFonts w:ascii="Times New Roman" w:hAnsi="Times New Roman" w:cs="Times New Roman"/>
                <w:sz w:val="24"/>
                <w:szCs w:val="24"/>
              </w:rPr>
              <w:t>minimaalsete võimalike kohustustega. Sellest tulenevalt ei ole põhjendatud koolituse sisu/kvaliteedi/muude kriteeriumite põhjalikum reguleerimine.</w:t>
            </w:r>
          </w:p>
          <w:p w14:paraId="263E7D52"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Seetõttu ei sätestata eelnõuga seaduse ega ka selle alusel antava määruse tasandil selle </w:t>
            </w:r>
            <w:proofErr w:type="spellStart"/>
            <w:r>
              <w:rPr>
                <w:rFonts w:ascii="Times New Roman" w:hAnsi="Times New Roman" w:cs="Times New Roman"/>
                <w:sz w:val="24"/>
                <w:szCs w:val="24"/>
              </w:rPr>
              <w:t>välba</w:t>
            </w:r>
            <w:proofErr w:type="spellEnd"/>
            <w:r>
              <w:rPr>
                <w:rFonts w:ascii="Times New Roman" w:hAnsi="Times New Roman" w:cs="Times New Roman"/>
                <w:sz w:val="24"/>
                <w:szCs w:val="24"/>
              </w:rPr>
              <w:t xml:space="preserve"> pikkust (vt määruste kavandeid). Selle määratleb konkreetne üksus ise (nt ideaalselt üks kord aastas, et juhatuse liige saaks tuletada meelde seletuskirjas kirjeldatud õpiväljundite teemasid). See, kas üksuse koolitusplaan ja selle nõude täitmine on olnud piisav, saab hinnata järelevalve käigus. </w:t>
            </w:r>
            <w:r w:rsidRPr="00124FA4">
              <w:rPr>
                <w:rFonts w:ascii="Times New Roman" w:hAnsi="Times New Roman" w:cs="Times New Roman"/>
                <w:sz w:val="24"/>
                <w:szCs w:val="24"/>
              </w:rPr>
              <w:t>Alates sellest, et kas juhtkond mõõdab koolitustulemusi, teeb sellest mingeid järeldusi, korrektuure, kas juhtkond oskab selgitada oma vastutusalasse kuuluvaid asju, nõuda infoturbega tegelevatelt töötajatelt selgitusi, aruandeid, langetada selle põhjal argumenteeritud otsuseid jne.</w:t>
            </w:r>
          </w:p>
          <w:p w14:paraId="465A776C"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Eelnõu ei määratle nõudeid koolitaja pädevusele ning mis on koolituse läbimise tõendavaks dokumendiks. Samuti ei määratleta eelnõus, kes võib seda koolitust juhatuse liikmele teha – nt kas selle võib teha ka sama üksuse infoturbejuht.</w:t>
            </w:r>
          </w:p>
          <w:p w14:paraId="17A452C3"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Euroopa Komisjoni suunistes direktiivi (EL) 2022/2555 (küberturvalisuse 2. direktiiv) artikli 4 lõigete 1 ja 2 kohaldamise kohta 2023/C 328/02, on suuniste punkti 37 teise tekstilõikes märgitud, et NIS2 direktiivi artiklitest 20 ja 21 tulenevad kohustused on omavahel seotud. Seetõttu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asukoht õige, st tegemist on nõudega, mis on seotud ennekõike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§-ga 7, mistõttu on selle asukoht sobivaim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2. peatükis. Eelnõu seletuskirja asjaomase sätte juures täiendatud.</w:t>
            </w:r>
          </w:p>
          <w:p w14:paraId="1607C53B" w14:textId="77777777" w:rsidR="004C10F7" w:rsidRDefault="004C10F7" w:rsidP="007C298C">
            <w:pPr>
              <w:jc w:val="both"/>
              <w:rPr>
                <w:rFonts w:ascii="Times New Roman" w:hAnsi="Times New Roman" w:cs="Times New Roman"/>
                <w:sz w:val="24"/>
                <w:szCs w:val="24"/>
              </w:rPr>
            </w:pPr>
          </w:p>
          <w:p w14:paraId="1948BF0D" w14:textId="5D5F9C43" w:rsidR="004C10F7" w:rsidRDefault="004C10F7" w:rsidP="004E3338">
            <w:pPr>
              <w:jc w:val="both"/>
              <w:rPr>
                <w:rFonts w:ascii="Times New Roman" w:hAnsi="Times New Roman" w:cs="Times New Roman"/>
                <w:sz w:val="24"/>
                <w:szCs w:val="24"/>
              </w:rPr>
            </w:pPr>
            <w:r w:rsidRPr="000F65B0">
              <w:rPr>
                <w:rFonts w:ascii="Times New Roman" w:hAnsi="Times New Roman" w:cs="Times New Roman"/>
                <w:sz w:val="24"/>
                <w:szCs w:val="24"/>
              </w:rPr>
              <w:t>Eelnõuga on soov lähtuda</w:t>
            </w:r>
            <w:r>
              <w:rPr>
                <w:rFonts w:ascii="Times New Roman" w:hAnsi="Times New Roman" w:cs="Times New Roman"/>
                <w:sz w:val="24"/>
                <w:szCs w:val="24"/>
              </w:rPr>
              <w:t xml:space="preserve"> võimalikult suures ulatuses</w:t>
            </w:r>
            <w:r w:rsidRPr="000F65B0">
              <w:rPr>
                <w:rFonts w:ascii="Times New Roman" w:hAnsi="Times New Roman" w:cs="Times New Roman"/>
                <w:sz w:val="24"/>
                <w:szCs w:val="24"/>
              </w:rPr>
              <w:t xml:space="preserve"> </w:t>
            </w:r>
            <w:r>
              <w:rPr>
                <w:rFonts w:ascii="Times New Roman" w:hAnsi="Times New Roman" w:cs="Times New Roman"/>
                <w:sz w:val="24"/>
                <w:szCs w:val="24"/>
              </w:rPr>
              <w:t>Euroopa</w:t>
            </w:r>
            <w:r w:rsidRPr="000F65B0">
              <w:rPr>
                <w:rFonts w:ascii="Times New Roman" w:hAnsi="Times New Roman" w:cs="Times New Roman"/>
                <w:sz w:val="24"/>
                <w:szCs w:val="24"/>
              </w:rPr>
              <w:t xml:space="preserve"> Komisjoni suuni</w:t>
            </w:r>
            <w:r>
              <w:rPr>
                <w:rFonts w:ascii="Times New Roman" w:hAnsi="Times New Roman" w:cs="Times New Roman"/>
                <w:sz w:val="24"/>
                <w:szCs w:val="24"/>
              </w:rPr>
              <w:t>stest</w:t>
            </w:r>
            <w:r w:rsidRPr="000F65B0">
              <w:rPr>
                <w:rFonts w:ascii="Times New Roman" w:hAnsi="Times New Roman" w:cs="Times New Roman"/>
                <w:sz w:val="24"/>
                <w:szCs w:val="24"/>
              </w:rPr>
              <w:t xml:space="preserve"> direktiivi (EL) 2022/2555 (küberturvalisuse 2. direktiiv) artikli 4 lõigete 1 ja 2 kohaldamise kohta 2023/C 328/02. Seetõttu tehaksegi </w:t>
            </w:r>
            <w:proofErr w:type="spellStart"/>
            <w:r w:rsidRPr="000F65B0">
              <w:rPr>
                <w:rFonts w:ascii="Times New Roman" w:hAnsi="Times New Roman" w:cs="Times New Roman"/>
                <w:sz w:val="24"/>
                <w:szCs w:val="24"/>
              </w:rPr>
              <w:t>KüTS</w:t>
            </w:r>
            <w:proofErr w:type="spellEnd"/>
            <w:r w:rsidRPr="000F65B0">
              <w:rPr>
                <w:rFonts w:ascii="Times New Roman" w:hAnsi="Times New Roman" w:cs="Times New Roman"/>
                <w:sz w:val="24"/>
                <w:szCs w:val="24"/>
              </w:rPr>
              <w:t xml:space="preserve"> § 1 lõikes 4 muudatus</w:t>
            </w:r>
            <w:r>
              <w:rPr>
                <w:rFonts w:ascii="Times New Roman" w:hAnsi="Times New Roman" w:cs="Times New Roman"/>
                <w:sz w:val="24"/>
                <w:szCs w:val="24"/>
              </w:rPr>
              <w:t xml:space="preserve">. </w:t>
            </w:r>
            <w:r w:rsidRPr="000F65B0">
              <w:rPr>
                <w:rFonts w:ascii="Times New Roman" w:hAnsi="Times New Roman" w:cs="Times New Roman"/>
                <w:sz w:val="24"/>
                <w:szCs w:val="24"/>
              </w:rPr>
              <w:t xml:space="preserve">Need </w:t>
            </w:r>
            <w:proofErr w:type="spellStart"/>
            <w:r w:rsidRPr="000F65B0">
              <w:rPr>
                <w:rFonts w:ascii="Times New Roman" w:hAnsi="Times New Roman" w:cs="Times New Roman"/>
                <w:sz w:val="24"/>
                <w:szCs w:val="24"/>
              </w:rPr>
              <w:t>KüTSi</w:t>
            </w:r>
            <w:proofErr w:type="spellEnd"/>
            <w:r w:rsidRPr="000F65B0">
              <w:rPr>
                <w:rFonts w:ascii="Times New Roman" w:hAnsi="Times New Roman" w:cs="Times New Roman"/>
                <w:sz w:val="24"/>
                <w:szCs w:val="24"/>
              </w:rPr>
              <w:t xml:space="preserve"> kohaldamisalas olevad </w:t>
            </w:r>
            <w:r>
              <w:rPr>
                <w:rFonts w:ascii="Times New Roman" w:hAnsi="Times New Roman" w:cs="Times New Roman"/>
                <w:sz w:val="24"/>
                <w:szCs w:val="24"/>
              </w:rPr>
              <w:t>üksused</w:t>
            </w:r>
            <w:r w:rsidRPr="000F65B0">
              <w:rPr>
                <w:rFonts w:ascii="Times New Roman" w:hAnsi="Times New Roman" w:cs="Times New Roman"/>
                <w:sz w:val="24"/>
                <w:szCs w:val="24"/>
              </w:rPr>
              <w:t>, kellele kohaldub DORA määrus, lähtuvad DORA määrusest</w:t>
            </w:r>
            <w:r>
              <w:rPr>
                <w:rFonts w:ascii="Times New Roman" w:hAnsi="Times New Roman" w:cs="Times New Roman"/>
                <w:sz w:val="24"/>
                <w:szCs w:val="24"/>
              </w:rPr>
              <w:t>, sh siin ei teki ka seetõttu järelevalve osas topelt pädevusi Riigi Infosüsteemi Ameti ja Finantsinspektsiooni vahel. Seda isegi siis, kui konkreetne üksus on elutähtsa teenuse osutajast krediidiasutus.</w:t>
            </w:r>
          </w:p>
        </w:tc>
      </w:tr>
      <w:tr w:rsidR="004C10F7" w14:paraId="3985AD7F" w14:textId="77777777" w:rsidTr="004C10F7">
        <w:trPr>
          <w:trHeight w:val="276"/>
        </w:trPr>
        <w:tc>
          <w:tcPr>
            <w:tcW w:w="5015" w:type="dxa"/>
          </w:tcPr>
          <w:p w14:paraId="0F18BC2A" w14:textId="77777777" w:rsidR="004C10F7" w:rsidRPr="004F6C1E" w:rsidRDefault="004C10F7" w:rsidP="007C298C">
            <w:pPr>
              <w:jc w:val="both"/>
              <w:rPr>
                <w:rFonts w:ascii="Times New Roman" w:hAnsi="Times New Roman" w:cs="Times New Roman"/>
                <w:sz w:val="24"/>
                <w:szCs w:val="24"/>
              </w:rPr>
            </w:pPr>
            <w:r w:rsidRPr="004F6C1E">
              <w:rPr>
                <w:rFonts w:ascii="Times New Roman" w:hAnsi="Times New Roman" w:cs="Times New Roman"/>
                <w:sz w:val="24"/>
                <w:szCs w:val="24"/>
              </w:rPr>
              <w:lastRenderedPageBreak/>
              <w:t xml:space="preserve">Juba varasemalt viitasime, et sellisele suurele hulgale subjektidele (ca 5500 organisatsiooni) riikliku järelevalve korraldamine pole usutavalt realistlik ning võib eeldada, et see muutub juhuse vms asjaolu põhiseks. </w:t>
            </w:r>
          </w:p>
          <w:p w14:paraId="6DA74518" w14:textId="77777777" w:rsidR="004C10F7" w:rsidRPr="004F6C1E" w:rsidRDefault="004C10F7" w:rsidP="007C298C">
            <w:pPr>
              <w:jc w:val="both"/>
              <w:rPr>
                <w:rFonts w:ascii="Times New Roman" w:hAnsi="Times New Roman" w:cs="Times New Roman"/>
                <w:sz w:val="24"/>
                <w:szCs w:val="24"/>
              </w:rPr>
            </w:pPr>
            <w:r w:rsidRPr="004F6C1E">
              <w:rPr>
                <w:rFonts w:ascii="Times New Roman" w:hAnsi="Times New Roman" w:cs="Times New Roman"/>
                <w:sz w:val="24"/>
                <w:szCs w:val="24"/>
              </w:rPr>
              <w:t>Samas on eelnõus on märgitud, et riikliku ja haldusjärelevalvemenetluse käigus ettekirjutuse täitmata jätmise korral on asendustäitmise ja sunniraha seaduses sätestatud korras</w:t>
            </w:r>
            <w:r>
              <w:rPr>
                <w:rFonts w:ascii="Times New Roman" w:hAnsi="Times New Roman" w:cs="Times New Roman"/>
                <w:sz w:val="24"/>
                <w:szCs w:val="24"/>
              </w:rPr>
              <w:t xml:space="preserve"> </w:t>
            </w:r>
            <w:r w:rsidRPr="004F6C1E">
              <w:rPr>
                <w:rFonts w:ascii="Times New Roman" w:hAnsi="Times New Roman" w:cs="Times New Roman"/>
                <w:sz w:val="24"/>
                <w:szCs w:val="24"/>
              </w:rPr>
              <w:t xml:space="preserve">rakendatava sunniraha kohaldamise igakordne ülemmäär 7 000 000 eurot või kuni 1,4 protsenti teenuse osutaja omanikust ettevõtja eelmise majandusaasta ülemaailmsest aastasest kogukäibest, olenevalt sellest, kumb summa on suurem. </w:t>
            </w:r>
          </w:p>
          <w:p w14:paraId="45129DA2" w14:textId="77777777" w:rsidR="004C10F7" w:rsidRPr="004F6C1E" w:rsidRDefault="004C10F7" w:rsidP="007C298C">
            <w:pPr>
              <w:jc w:val="both"/>
              <w:rPr>
                <w:rFonts w:ascii="Times New Roman" w:hAnsi="Times New Roman" w:cs="Times New Roman"/>
                <w:sz w:val="24"/>
                <w:szCs w:val="24"/>
              </w:rPr>
            </w:pPr>
            <w:r w:rsidRPr="004F6C1E">
              <w:rPr>
                <w:rFonts w:ascii="Times New Roman" w:hAnsi="Times New Roman" w:cs="Times New Roman"/>
                <w:sz w:val="24"/>
                <w:szCs w:val="24"/>
              </w:rPr>
              <w:t xml:space="preserve">Eelnõu punktis 58 on välja toodud, et juriidilisest isikust olulist üksust karistatakse rahatrahviga kuni 7 000 000 eurot või kuni 1,4 protsenti olulise üksuse omanikust ettevõtja eelmise majandusaasta ülemaailmsest aastasest kogukäibest, olenevalt sellest, kumb summa on suurem. Elutähtsa üksuse korral on rahatrahvi suurus kuni 10 000 000 eurot või kuni 2 protsenti elutähtsa üksuse omanikust ettevõtja eelmise majandusaasta ülemaailmsest aastasest kogukäibest, olenevalt sellest, kumb summa on suurem. </w:t>
            </w:r>
          </w:p>
          <w:p w14:paraId="763629B0" w14:textId="77777777" w:rsidR="004C10F7" w:rsidRPr="004F6C1E" w:rsidRDefault="004C10F7" w:rsidP="007C298C">
            <w:pPr>
              <w:jc w:val="both"/>
              <w:rPr>
                <w:rFonts w:ascii="Times New Roman" w:hAnsi="Times New Roman" w:cs="Times New Roman"/>
                <w:sz w:val="24"/>
                <w:szCs w:val="24"/>
              </w:rPr>
            </w:pPr>
            <w:r w:rsidRPr="004F6C1E">
              <w:rPr>
                <w:rFonts w:ascii="Times New Roman" w:hAnsi="Times New Roman" w:cs="Times New Roman"/>
                <w:sz w:val="24"/>
                <w:szCs w:val="24"/>
              </w:rPr>
              <w:t xml:space="preserve">Juhime tähelepanu, et paljude Eesti elutähtsa teenuse osutajate jaoks on selliste summade tasumine võimatu. Sisuliselt tähendaks see ettevõtte ja teenuse osutaja pankrotti. Reguleeritud sektorites on tulukus reguleeritud ning mitmete </w:t>
            </w:r>
            <w:r w:rsidRPr="004F6C1E">
              <w:rPr>
                <w:rFonts w:ascii="Times New Roman" w:hAnsi="Times New Roman" w:cs="Times New Roman"/>
                <w:sz w:val="24"/>
                <w:szCs w:val="24"/>
              </w:rPr>
              <w:lastRenderedPageBreak/>
              <w:t xml:space="preserve">ettevõtete aastakäive võib olla väiksem kui eelnõus väljatoodud 10 mln eurot. </w:t>
            </w:r>
          </w:p>
          <w:p w14:paraId="018DDF30" w14:textId="16EA3CFA" w:rsidR="004C10F7" w:rsidRPr="00BD5CBD" w:rsidRDefault="004C10F7" w:rsidP="007C298C">
            <w:pPr>
              <w:jc w:val="both"/>
              <w:rPr>
                <w:rFonts w:ascii="Times New Roman" w:hAnsi="Times New Roman" w:cs="Times New Roman"/>
                <w:sz w:val="24"/>
                <w:szCs w:val="24"/>
              </w:rPr>
            </w:pPr>
            <w:r w:rsidRPr="004F6C1E">
              <w:rPr>
                <w:rFonts w:ascii="Times New Roman" w:hAnsi="Times New Roman" w:cs="Times New Roman"/>
                <w:sz w:val="24"/>
                <w:szCs w:val="24"/>
              </w:rPr>
              <w:t>Sellest tulenevalt teeme ettepaneku muuta sunniraha ja trahvisummad realistlikumaks arvestades Eesti ettevõtete ja teenuseosutajate suurusi ning reguleeritud sektorite eripärasid. Samuti tuleb arvesse võtta esinenud riski ja rikkumise proportsionaalsuse põhimõtet.</w:t>
            </w:r>
          </w:p>
        </w:tc>
        <w:tc>
          <w:tcPr>
            <w:tcW w:w="8519" w:type="dxa"/>
          </w:tcPr>
          <w:p w14:paraId="697875B6" w14:textId="4A8FBECE"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Osaliselt arvestatud</w:t>
            </w:r>
            <w:r w:rsidRPr="416F4569">
              <w:rPr>
                <w:rFonts w:ascii="Times New Roman" w:hAnsi="Times New Roman" w:cs="Times New Roman"/>
                <w:sz w:val="24"/>
                <w:szCs w:val="24"/>
              </w:rPr>
              <w:t xml:space="preserve"> ja selgita</w:t>
            </w:r>
            <w:r>
              <w:rPr>
                <w:rFonts w:ascii="Times New Roman" w:hAnsi="Times New Roman" w:cs="Times New Roman"/>
                <w:sz w:val="24"/>
                <w:szCs w:val="24"/>
              </w:rPr>
              <w:t>t</w:t>
            </w:r>
            <w:r w:rsidRPr="416F4569">
              <w:rPr>
                <w:rFonts w:ascii="Times New Roman" w:hAnsi="Times New Roman" w:cs="Times New Roman"/>
                <w:sz w:val="24"/>
                <w:szCs w:val="24"/>
              </w:rPr>
              <w:t>ud</w:t>
            </w:r>
          </w:p>
          <w:p w14:paraId="3462FC66" w14:textId="40C8EC01" w:rsidR="004C10F7" w:rsidRPr="00F013A0" w:rsidRDefault="004C10F7" w:rsidP="007C298C">
            <w:pPr>
              <w:jc w:val="both"/>
              <w:rPr>
                <w:rFonts w:ascii="Times New Roman" w:hAnsi="Times New Roman" w:cs="Times New Roman"/>
                <w:sz w:val="24"/>
                <w:szCs w:val="24"/>
              </w:rPr>
            </w:pPr>
            <w:r w:rsidRPr="00F013A0">
              <w:rPr>
                <w:rFonts w:ascii="Times New Roman" w:hAnsi="Times New Roman" w:cs="Times New Roman"/>
                <w:sz w:val="24"/>
                <w:szCs w:val="24"/>
              </w:rPr>
              <w:t>Eesti õigus ei võimalda rikkumiste korral karistuste määramist haldustrahvi vormis, nii nagu näeb ette NIS2 direktiiv ja mitmed teisedki EL õigusaktid.</w:t>
            </w:r>
            <w:r>
              <w:rPr>
                <w:rFonts w:ascii="Times New Roman" w:hAnsi="Times New Roman" w:cs="Times New Roman"/>
                <w:sz w:val="24"/>
                <w:szCs w:val="24"/>
              </w:rPr>
              <w:t xml:space="preserve"> </w:t>
            </w:r>
          </w:p>
          <w:p w14:paraId="66EAAD6D"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Väärteomenetluses alusel määratavate rahatrahvide osas on vastavate </w:t>
            </w:r>
            <w:r w:rsidRPr="00F54E20">
              <w:rPr>
                <w:rFonts w:ascii="Times New Roman" w:hAnsi="Times New Roman" w:cs="Times New Roman"/>
                <w:sz w:val="24"/>
                <w:szCs w:val="24"/>
              </w:rPr>
              <w:t>ülemmäärade ülevõtmine riigile NIS2 direktiivi art</w:t>
            </w:r>
            <w:r>
              <w:rPr>
                <w:rFonts w:ascii="Times New Roman" w:hAnsi="Times New Roman" w:cs="Times New Roman"/>
                <w:sz w:val="24"/>
                <w:szCs w:val="24"/>
              </w:rPr>
              <w:t>ikli</w:t>
            </w:r>
            <w:r w:rsidRPr="00F54E20">
              <w:rPr>
                <w:rFonts w:ascii="Times New Roman" w:hAnsi="Times New Roman" w:cs="Times New Roman"/>
                <w:sz w:val="24"/>
                <w:szCs w:val="24"/>
              </w:rPr>
              <w:t xml:space="preserve"> 34 l</w:t>
            </w:r>
            <w:r>
              <w:rPr>
                <w:rFonts w:ascii="Times New Roman" w:hAnsi="Times New Roman" w:cs="Times New Roman"/>
                <w:sz w:val="24"/>
                <w:szCs w:val="24"/>
              </w:rPr>
              <w:t>õigete 4 ja 5</w:t>
            </w:r>
            <w:r w:rsidRPr="00F54E20">
              <w:rPr>
                <w:rFonts w:ascii="Times New Roman" w:hAnsi="Times New Roman" w:cs="Times New Roman"/>
                <w:sz w:val="24"/>
                <w:szCs w:val="24"/>
              </w:rPr>
              <w:t xml:space="preserve"> kohaselt kohustuslik.</w:t>
            </w:r>
            <w:r>
              <w:rPr>
                <w:rFonts w:ascii="Times New Roman" w:hAnsi="Times New Roman" w:cs="Times New Roman"/>
                <w:sz w:val="24"/>
                <w:szCs w:val="24"/>
              </w:rPr>
              <w:t xml:space="preserve"> Seetõttu ei ole võimalik selle maksimaalmäärasid muuta nii nagu kommentaaris on soovitud.</w:t>
            </w:r>
          </w:p>
          <w:p w14:paraId="6621A0A2" w14:textId="63D98061"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Tagasiside tulemusena on muudetud sunniraha ülemmäära. </w:t>
            </w:r>
            <w:r w:rsidRPr="00F013A0">
              <w:rPr>
                <w:rFonts w:ascii="Times New Roman" w:hAnsi="Times New Roman" w:cs="Times New Roman"/>
                <w:sz w:val="24"/>
                <w:szCs w:val="24"/>
              </w:rPr>
              <w:t xml:space="preserve">Seejuures juhime tähelepanu, et sunniraha ülemmäär on </w:t>
            </w:r>
            <w:r>
              <w:rPr>
                <w:rFonts w:ascii="Times New Roman" w:hAnsi="Times New Roman" w:cs="Times New Roman"/>
                <w:sz w:val="24"/>
                <w:szCs w:val="24"/>
              </w:rPr>
              <w:t xml:space="preserve">tunduvalt </w:t>
            </w:r>
            <w:r w:rsidRPr="00F013A0">
              <w:rPr>
                <w:rFonts w:ascii="Times New Roman" w:hAnsi="Times New Roman" w:cs="Times New Roman"/>
                <w:sz w:val="24"/>
                <w:szCs w:val="24"/>
              </w:rPr>
              <w:t xml:space="preserve">madalam kui </w:t>
            </w:r>
            <w:r>
              <w:rPr>
                <w:rFonts w:ascii="Times New Roman" w:hAnsi="Times New Roman" w:cs="Times New Roman"/>
                <w:sz w:val="24"/>
                <w:szCs w:val="24"/>
              </w:rPr>
              <w:t xml:space="preserve">NIS2 </w:t>
            </w:r>
            <w:r w:rsidRPr="00F013A0">
              <w:rPr>
                <w:rFonts w:ascii="Times New Roman" w:hAnsi="Times New Roman" w:cs="Times New Roman"/>
                <w:sz w:val="24"/>
                <w:szCs w:val="24"/>
              </w:rPr>
              <w:t>direktiivi</w:t>
            </w:r>
            <w:r>
              <w:rPr>
                <w:rFonts w:ascii="Times New Roman" w:hAnsi="Times New Roman" w:cs="Times New Roman"/>
                <w:sz w:val="24"/>
                <w:szCs w:val="24"/>
              </w:rPr>
              <w:t>s ette nähtud trahvide ülemmäärad</w:t>
            </w:r>
            <w:r w:rsidRPr="00F013A0">
              <w:rPr>
                <w:rFonts w:ascii="Times New Roman" w:hAnsi="Times New Roman" w:cs="Times New Roman"/>
                <w:sz w:val="24"/>
                <w:szCs w:val="24"/>
              </w:rPr>
              <w:t xml:space="preserve">. </w:t>
            </w:r>
            <w:r>
              <w:rPr>
                <w:rFonts w:ascii="Times New Roman" w:hAnsi="Times New Roman" w:cs="Times New Roman"/>
                <w:sz w:val="24"/>
                <w:szCs w:val="24"/>
              </w:rPr>
              <w:t xml:space="preserve">Eelnõus sätestatud sunniraha </w:t>
            </w:r>
            <w:r w:rsidRPr="006A2756">
              <w:rPr>
                <w:rFonts w:ascii="Times New Roman" w:hAnsi="Times New Roman" w:cs="Times New Roman"/>
                <w:sz w:val="24"/>
                <w:szCs w:val="24"/>
              </w:rPr>
              <w:t>ülemmäära suurust on selgitatud seletuskirjas, sh on ka selgitatud, et sunniraha määramisel tuleb arvestada ka proportsionaalsuse põhimõtet.</w:t>
            </w:r>
            <w:r>
              <w:rPr>
                <w:rFonts w:ascii="Times New Roman" w:hAnsi="Times New Roman" w:cs="Times New Roman"/>
                <w:sz w:val="24"/>
                <w:szCs w:val="24"/>
              </w:rPr>
              <w:t xml:space="preserve"> </w:t>
            </w:r>
            <w:r w:rsidRPr="006A2756">
              <w:rPr>
                <w:rFonts w:ascii="Times New Roman" w:hAnsi="Times New Roman" w:cs="Times New Roman"/>
                <w:sz w:val="24"/>
                <w:szCs w:val="24"/>
              </w:rPr>
              <w:t>Tegemist on sunniraha maksimaalse ülemmääraga, mitte igal juhtumil määratava sunniraha suurusega.</w:t>
            </w:r>
          </w:p>
          <w:p w14:paraId="3AB7D57B" w14:textId="38ADEE5D" w:rsidR="004C10F7" w:rsidRDefault="004C10F7" w:rsidP="007C298C">
            <w:pPr>
              <w:jc w:val="both"/>
              <w:rPr>
                <w:rFonts w:ascii="Times New Roman" w:hAnsi="Times New Roman" w:cs="Times New Roman"/>
                <w:sz w:val="24"/>
                <w:szCs w:val="24"/>
              </w:rPr>
            </w:pPr>
          </w:p>
        </w:tc>
      </w:tr>
      <w:tr w:rsidR="004C10F7" w14:paraId="226C088E" w14:textId="77777777" w:rsidTr="004C10F7">
        <w:trPr>
          <w:trHeight w:val="276"/>
        </w:trPr>
        <w:tc>
          <w:tcPr>
            <w:tcW w:w="5015" w:type="dxa"/>
          </w:tcPr>
          <w:p w14:paraId="1A5C85AD" w14:textId="0429B301" w:rsidR="004C10F7" w:rsidRPr="000E4B42" w:rsidRDefault="004C10F7" w:rsidP="007C298C">
            <w:pPr>
              <w:jc w:val="both"/>
              <w:rPr>
                <w:rFonts w:ascii="Times New Roman" w:hAnsi="Times New Roman" w:cs="Times New Roman"/>
                <w:sz w:val="24"/>
                <w:szCs w:val="24"/>
              </w:rPr>
            </w:pPr>
            <w:r w:rsidRPr="000E4B42">
              <w:rPr>
                <w:rFonts w:ascii="Times New Roman" w:hAnsi="Times New Roman" w:cs="Times New Roman"/>
                <w:sz w:val="24"/>
                <w:szCs w:val="24"/>
              </w:rPr>
              <w:t xml:space="preserve">Üheks suurimaks muudatuseks, mis eelnõu endaga kaasa toob, on küberturvalisuse seaduse (edaspidi </w:t>
            </w:r>
            <w:proofErr w:type="spellStart"/>
            <w:r w:rsidRPr="000E4B42">
              <w:rPr>
                <w:rFonts w:ascii="Times New Roman" w:hAnsi="Times New Roman" w:cs="Times New Roman"/>
                <w:sz w:val="24"/>
                <w:szCs w:val="24"/>
              </w:rPr>
              <w:t>KüTS</w:t>
            </w:r>
            <w:proofErr w:type="spellEnd"/>
            <w:r w:rsidRPr="000E4B42">
              <w:rPr>
                <w:rFonts w:ascii="Times New Roman" w:hAnsi="Times New Roman" w:cs="Times New Roman"/>
                <w:sz w:val="24"/>
                <w:szCs w:val="24"/>
              </w:rPr>
              <w:t xml:space="preserve">) subjektide nimekirja täiendamine (eelnõu § 1 p 1). Eelnõuga säilitatakse kehtiva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subjektid ning lisanduvad ennekõike need uued üksused, kes on ette nähtud NIS2 direktiivi kohaselt. Kaubanduskoda tunneb muret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kohaldamisala on laiendatud oluliselt rohkem kui NIS2 direktiivi artikkel 2 nõuab. Eelnõu koostajad on hetkel valinud lähenemisviisi, mille tulemusel peavad ettevõtted, kelle üks teenus kuulub NIS2 direktiivis nimetatud sektoritesse, eelnõus sätestatud meetmed kohaldama kogu oma tegevusele, mitte üksnes NIS2 direktiivis nimetatud teenuste osutamisele. Selle tulemusel võib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subjektideks langeda ettevõtted, kelle tegevusest väga väike osa moodustab selline tegevus, mis muudaks ta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subjektiks. Leiame, et selline laiendamine ei ole põhjendatud ning võib osadele ettevõtetele tuua kaasa ebavajalikult mahukad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nõuded. Lisaks leiame, et sellise subjektide nimekirja laiendamise tulemusel võib ettevõtetel endal olla väga keeruline mõista ja hinnata,</w:t>
            </w:r>
            <w:r>
              <w:rPr>
                <w:rFonts w:ascii="Times New Roman" w:hAnsi="Times New Roman" w:cs="Times New Roman"/>
                <w:sz w:val="24"/>
                <w:szCs w:val="24"/>
              </w:rPr>
              <w:t xml:space="preserve"> </w:t>
            </w:r>
            <w:r w:rsidRPr="000E4B42">
              <w:rPr>
                <w:rFonts w:ascii="Times New Roman" w:hAnsi="Times New Roman" w:cs="Times New Roman"/>
                <w:sz w:val="24"/>
                <w:szCs w:val="24"/>
              </w:rPr>
              <w:t xml:space="preserve">kas nad hakkavad </w:t>
            </w:r>
            <w:r w:rsidRPr="000E4B42">
              <w:rPr>
                <w:rFonts w:ascii="Times New Roman" w:hAnsi="Times New Roman" w:cs="Times New Roman"/>
                <w:sz w:val="24"/>
                <w:szCs w:val="24"/>
              </w:rPr>
              <w:lastRenderedPageBreak/>
              <w:t xml:space="preserve">olema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subjektid ehk keeruline on tuvastada, millised ettevõtted on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subjektid ja millised mitte.</w:t>
            </w:r>
          </w:p>
          <w:p w14:paraId="6A81027B" w14:textId="71517104" w:rsidR="004C10F7" w:rsidRPr="000E4B42" w:rsidRDefault="004C10F7" w:rsidP="007C298C">
            <w:pPr>
              <w:jc w:val="both"/>
              <w:rPr>
                <w:rFonts w:ascii="Times New Roman" w:hAnsi="Times New Roman" w:cs="Times New Roman"/>
                <w:sz w:val="24"/>
                <w:szCs w:val="24"/>
              </w:rPr>
            </w:pPr>
            <w:r w:rsidRPr="000E4B42">
              <w:rPr>
                <w:rFonts w:ascii="Times New Roman" w:hAnsi="Times New Roman" w:cs="Times New Roman"/>
                <w:sz w:val="24"/>
                <w:szCs w:val="24"/>
              </w:rPr>
              <w:t xml:space="preserve">Eelnõu näeb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subjektiks langemise suhtes ette teatud välistavad tingimused. Näiteks kohaldamisalast on välja jäetud mikro- ja väikeettevõtjad teatavate erisustega. Lisaks sätestab eelnõu, et eelnõu § 1 p 1 loetletud tegevusaladel tegutsevad ettevõtted on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w:t>
            </w:r>
            <w:r>
              <w:rPr>
                <w:rFonts w:ascii="Times New Roman" w:hAnsi="Times New Roman" w:cs="Times New Roman"/>
                <w:sz w:val="24"/>
                <w:szCs w:val="24"/>
              </w:rPr>
              <w:t>k</w:t>
            </w:r>
            <w:r w:rsidRPr="000E4B42">
              <w:rPr>
                <w:rFonts w:ascii="Times New Roman" w:hAnsi="Times New Roman" w:cs="Times New Roman"/>
                <w:sz w:val="24"/>
                <w:szCs w:val="24"/>
              </w:rPr>
              <w:t xml:space="preserve">tid siis, kui ettevõttel on majandusaasta jooksul keskmiselt 50 või rohkem töötajat ja kelle aasta bilansimaht või aastakäive ületab 10 miljonit eurot. </w:t>
            </w:r>
          </w:p>
          <w:p w14:paraId="72491135" w14:textId="77777777" w:rsidR="004C10F7" w:rsidRPr="000E4B42" w:rsidRDefault="004C10F7" w:rsidP="007C298C">
            <w:pPr>
              <w:jc w:val="both"/>
              <w:rPr>
                <w:rFonts w:ascii="Times New Roman" w:hAnsi="Times New Roman" w:cs="Times New Roman"/>
                <w:sz w:val="24"/>
                <w:szCs w:val="24"/>
              </w:rPr>
            </w:pPr>
            <w:r w:rsidRPr="000E4B42">
              <w:rPr>
                <w:rFonts w:ascii="Times New Roman" w:hAnsi="Times New Roman" w:cs="Times New Roman"/>
                <w:sz w:val="24"/>
                <w:szCs w:val="24"/>
              </w:rPr>
              <w:t xml:space="preserve">Arvestades neid nüansse, mis välistab teatud ettevõtete langemise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subjektiks ning asjaolu, et eelnõuga on otsustatud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kohaldamisala oluliselt rohkem laiendada kui NIS2 direktiiv ette näeb, siis on oluline ka vaadata praktilist poolt ja sõnastada eelnõu selliselt, et oleks välistatud see, et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subjektideks langeksid ettevõtted, kelle tegevusest väga väike osa moodustab sellest tegevusest, mis muudaks ta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subjektiks. Näiteks on eelnõu kohaselt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subjektiks </w:t>
            </w:r>
            <w:proofErr w:type="spellStart"/>
            <w:r w:rsidRPr="000E4B42">
              <w:rPr>
                <w:rFonts w:ascii="Times New Roman" w:hAnsi="Times New Roman" w:cs="Times New Roman"/>
                <w:sz w:val="24"/>
                <w:szCs w:val="24"/>
              </w:rPr>
              <w:t>toidukäitlemisettevõtjad</w:t>
            </w:r>
            <w:proofErr w:type="spellEnd"/>
            <w:r w:rsidRPr="000E4B42">
              <w:rPr>
                <w:rFonts w:ascii="Times New Roman" w:hAnsi="Times New Roman" w:cs="Times New Roman"/>
                <w:sz w:val="24"/>
                <w:szCs w:val="24"/>
              </w:rPr>
              <w:t xml:space="preserve">, kui ettevõttel on majandusaasta jooksul keskmiselt 50 või rohkem töötajat ja kelle aasta bilansimaht või aastakäive ületab 10 miljonit eurot. Samas võib sellele tingimusele vastata ka ettevõte, kelle põhitegevusala ei ole toidukäitlemine ehk näiteks toidukäitlemine moodustab väga väikese osa ettevõtte tegevusest, aga sõltumata sellest muutuks ta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subjektiks. Selle olukorra </w:t>
            </w:r>
            <w:r w:rsidRPr="000E4B42">
              <w:rPr>
                <w:rFonts w:ascii="Times New Roman" w:hAnsi="Times New Roman" w:cs="Times New Roman"/>
                <w:sz w:val="24"/>
                <w:szCs w:val="24"/>
              </w:rPr>
              <w:lastRenderedPageBreak/>
              <w:t xml:space="preserve">lahendamiseks oleks võimalik näiteks sätestada, et </w:t>
            </w:r>
            <w:proofErr w:type="spellStart"/>
            <w:r w:rsidRPr="000E4B42">
              <w:rPr>
                <w:rFonts w:ascii="Times New Roman" w:hAnsi="Times New Roman" w:cs="Times New Roman"/>
                <w:sz w:val="24"/>
                <w:szCs w:val="24"/>
              </w:rPr>
              <w:t>toidukäitlemisettevõtetest</w:t>
            </w:r>
            <w:proofErr w:type="spellEnd"/>
            <w:r w:rsidRPr="000E4B42">
              <w:rPr>
                <w:rFonts w:ascii="Times New Roman" w:hAnsi="Times New Roman" w:cs="Times New Roman"/>
                <w:sz w:val="24"/>
                <w:szCs w:val="24"/>
              </w:rPr>
              <w:t xml:space="preserve"> lähevad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subjektide alla need ettevõtted, kelle töötajate arv on üle 50 ning aastakäive üle 10 miljoni euro ja kui nende põhitegevusalaks on toidu  tööstuslik tootmine, toidu tööstuslik töötlemine või toidu hulgikaubandus ja nimetatud </w:t>
            </w:r>
            <w:r w:rsidRPr="000E4B42">
              <w:rPr>
                <w:rFonts w:ascii="Times New Roman" w:hAnsi="Times New Roman" w:cs="Times New Roman"/>
                <w:b/>
                <w:bCs/>
                <w:sz w:val="24"/>
                <w:szCs w:val="24"/>
              </w:rPr>
              <w:t>tegevuste  osutamisest saadav aastakäive ületab 50% ettevõte aastakäibest</w:t>
            </w:r>
            <w:r w:rsidRPr="000E4B42">
              <w:rPr>
                <w:rFonts w:ascii="Times New Roman" w:hAnsi="Times New Roman" w:cs="Times New Roman"/>
                <w:sz w:val="24"/>
                <w:szCs w:val="24"/>
              </w:rPr>
              <w:t xml:space="preserve">. Selline lisatingimus aitaks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skoobi alt välistada need ettevõtted, kelle tegevusest tegelikult suurem osa ei puuduta toiduainekäitlemist. </w:t>
            </w:r>
          </w:p>
          <w:p w14:paraId="78260700" w14:textId="77777777" w:rsidR="004C10F7" w:rsidRPr="000E4B42" w:rsidRDefault="004C10F7" w:rsidP="007C298C">
            <w:pPr>
              <w:jc w:val="both"/>
              <w:rPr>
                <w:rFonts w:ascii="Times New Roman" w:hAnsi="Times New Roman" w:cs="Times New Roman"/>
                <w:sz w:val="24"/>
                <w:szCs w:val="24"/>
              </w:rPr>
            </w:pPr>
            <w:r w:rsidRPr="000E4B42">
              <w:rPr>
                <w:rFonts w:ascii="Times New Roman" w:hAnsi="Times New Roman" w:cs="Times New Roman"/>
                <w:sz w:val="24"/>
                <w:szCs w:val="24"/>
              </w:rPr>
              <w:t xml:space="preserve">Lisaks on oluline, et oleks tagatud see, et mikro- ja väikeettevõtted ei satuks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subjektide hulka ka näiteks läbi kontserni kuulumise. Oluline on vältida seda, et mahukad ja suured </w:t>
            </w:r>
            <w:proofErr w:type="spellStart"/>
            <w:r w:rsidRPr="000E4B42">
              <w:rPr>
                <w:rFonts w:ascii="Times New Roman" w:hAnsi="Times New Roman" w:cs="Times New Roman"/>
                <w:sz w:val="24"/>
                <w:szCs w:val="24"/>
              </w:rPr>
              <w:t>KüTS-i</w:t>
            </w:r>
            <w:proofErr w:type="spellEnd"/>
            <w:r w:rsidRPr="000E4B42">
              <w:rPr>
                <w:rFonts w:ascii="Times New Roman" w:hAnsi="Times New Roman" w:cs="Times New Roman"/>
                <w:sz w:val="24"/>
                <w:szCs w:val="24"/>
              </w:rPr>
              <w:t xml:space="preserve"> nõuded hakkaksid kehtima nendele ettevõtetele, kellele need tegelikult kehtima ei peaks ja kes neid nõudeid ka võibolla täita ei suuda. </w:t>
            </w:r>
          </w:p>
          <w:p w14:paraId="1F2D63DD" w14:textId="57C6C5E9" w:rsidR="004C10F7" w:rsidRPr="000E4B42" w:rsidRDefault="004C10F7" w:rsidP="007C298C">
            <w:pPr>
              <w:jc w:val="both"/>
              <w:rPr>
                <w:rFonts w:ascii="Times New Roman" w:hAnsi="Times New Roman" w:cs="Times New Roman"/>
                <w:b/>
                <w:bCs/>
                <w:sz w:val="24"/>
                <w:szCs w:val="24"/>
              </w:rPr>
            </w:pPr>
            <w:r w:rsidRPr="000E4B42">
              <w:rPr>
                <w:rFonts w:ascii="Times New Roman" w:hAnsi="Times New Roman" w:cs="Times New Roman"/>
                <w:b/>
                <w:bCs/>
                <w:sz w:val="24"/>
                <w:szCs w:val="24"/>
              </w:rPr>
              <w:t xml:space="preserve">Eeltoodut arvestades on Kaubanduskoda seisukohal, et on väga oluline, et eelnõust tuleks lihtsalt ja selgelt välja see, kellele </w:t>
            </w:r>
            <w:proofErr w:type="spellStart"/>
            <w:r w:rsidRPr="000E4B42">
              <w:rPr>
                <w:rFonts w:ascii="Times New Roman" w:hAnsi="Times New Roman" w:cs="Times New Roman"/>
                <w:b/>
                <w:bCs/>
                <w:sz w:val="24"/>
                <w:szCs w:val="24"/>
              </w:rPr>
              <w:t>KüTS-i</w:t>
            </w:r>
            <w:proofErr w:type="spellEnd"/>
            <w:r w:rsidRPr="000E4B42">
              <w:rPr>
                <w:rFonts w:ascii="Times New Roman" w:hAnsi="Times New Roman" w:cs="Times New Roman"/>
                <w:b/>
                <w:bCs/>
                <w:sz w:val="24"/>
                <w:szCs w:val="24"/>
              </w:rPr>
              <w:t xml:space="preserve"> nõuded hakkavad kohalduma ehk kes on </w:t>
            </w:r>
            <w:proofErr w:type="spellStart"/>
            <w:r w:rsidRPr="000E4B42">
              <w:rPr>
                <w:rFonts w:ascii="Times New Roman" w:hAnsi="Times New Roman" w:cs="Times New Roman"/>
                <w:b/>
                <w:bCs/>
                <w:sz w:val="24"/>
                <w:szCs w:val="24"/>
              </w:rPr>
              <w:t>KüTS-</w:t>
            </w:r>
            <w:r>
              <w:rPr>
                <w:rFonts w:ascii="Times New Roman" w:hAnsi="Times New Roman" w:cs="Times New Roman"/>
                <w:b/>
                <w:bCs/>
                <w:sz w:val="24"/>
                <w:szCs w:val="24"/>
              </w:rPr>
              <w:t>i</w:t>
            </w:r>
            <w:proofErr w:type="spellEnd"/>
            <w:r w:rsidRPr="000E4B42">
              <w:rPr>
                <w:rFonts w:ascii="Times New Roman" w:hAnsi="Times New Roman" w:cs="Times New Roman"/>
                <w:b/>
                <w:bCs/>
                <w:sz w:val="24"/>
                <w:szCs w:val="24"/>
              </w:rPr>
              <w:t xml:space="preserve"> subjektid. Lisaks leiab Kaubanduskoda, et eelnõuga ei tohi laiendada NIS2 direktiivi kohaldamisala, sest selle tulemusel võivad väga paljud ettevõtted muutuda </w:t>
            </w:r>
            <w:proofErr w:type="spellStart"/>
            <w:r w:rsidRPr="000E4B42">
              <w:rPr>
                <w:rFonts w:ascii="Times New Roman" w:hAnsi="Times New Roman" w:cs="Times New Roman"/>
                <w:b/>
                <w:bCs/>
                <w:sz w:val="24"/>
                <w:szCs w:val="24"/>
              </w:rPr>
              <w:t>KüTS-</w:t>
            </w:r>
            <w:r>
              <w:rPr>
                <w:rFonts w:ascii="Times New Roman" w:hAnsi="Times New Roman" w:cs="Times New Roman"/>
                <w:b/>
                <w:bCs/>
                <w:sz w:val="24"/>
                <w:szCs w:val="24"/>
              </w:rPr>
              <w:t>i</w:t>
            </w:r>
            <w:proofErr w:type="spellEnd"/>
            <w:r w:rsidRPr="000E4B42">
              <w:rPr>
                <w:rFonts w:ascii="Times New Roman" w:hAnsi="Times New Roman" w:cs="Times New Roman"/>
                <w:b/>
                <w:bCs/>
                <w:sz w:val="24"/>
                <w:szCs w:val="24"/>
              </w:rPr>
              <w:t xml:space="preserve"> subjektiks isegi siis, kui nende tegevusest ainult väike osa on seotud sellise tegevusega, mis lange</w:t>
            </w:r>
            <w:r>
              <w:rPr>
                <w:rFonts w:ascii="Times New Roman" w:hAnsi="Times New Roman" w:cs="Times New Roman"/>
                <w:b/>
                <w:bCs/>
                <w:sz w:val="24"/>
                <w:szCs w:val="24"/>
              </w:rPr>
              <w:t>b</w:t>
            </w:r>
            <w:r w:rsidRPr="000E4B42">
              <w:rPr>
                <w:rFonts w:ascii="Times New Roman" w:hAnsi="Times New Roman" w:cs="Times New Roman"/>
                <w:b/>
                <w:bCs/>
                <w:sz w:val="24"/>
                <w:szCs w:val="24"/>
              </w:rPr>
              <w:t xml:space="preserve"> </w:t>
            </w:r>
            <w:proofErr w:type="spellStart"/>
            <w:r w:rsidRPr="000E4B42">
              <w:rPr>
                <w:rFonts w:ascii="Times New Roman" w:hAnsi="Times New Roman" w:cs="Times New Roman"/>
                <w:b/>
                <w:bCs/>
                <w:sz w:val="24"/>
                <w:szCs w:val="24"/>
              </w:rPr>
              <w:t>KüTS-i</w:t>
            </w:r>
            <w:proofErr w:type="spellEnd"/>
            <w:r w:rsidRPr="000E4B42">
              <w:rPr>
                <w:rFonts w:ascii="Times New Roman" w:hAnsi="Times New Roman" w:cs="Times New Roman"/>
                <w:b/>
                <w:bCs/>
                <w:sz w:val="24"/>
                <w:szCs w:val="24"/>
              </w:rPr>
              <w:t xml:space="preserve"> kohaldamisalasse. </w:t>
            </w:r>
          </w:p>
        </w:tc>
        <w:tc>
          <w:tcPr>
            <w:tcW w:w="8519" w:type="dxa"/>
          </w:tcPr>
          <w:p w14:paraId="2D0D8B24" w14:textId="3256D954"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2861F673" w14:textId="00618C7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tekst on üle vaadatud, et see ei hõlmaks rohkem üksusi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kohaldamisalasse kui NIS2 direktiiv ette näeb. Siin vt ka Majandus- ja Kommunikatsiooniministeeriumi kommentaari 5.3 vastust ning Eesti Infotehnoloogia ja Telekommunikatsiooni Liidu kommentaari 24.3 vastust.</w:t>
            </w:r>
          </w:p>
          <w:p w14:paraId="54E3CD66"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eelnõud täiendatud sättega, mis sätestab, et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üksuse töötajate arvu, aastakäibe ja aastabilansi mahu kindlaksmääramisel ei arvestata partner- või sidusettevõtja andmeid Euroopa Komisjoni soovituse 2003/361/EÜ tähenduses, kui üksus on oma partner- või sidusettevõtjast teenuste osutamisel kasutatavate süsteemide osas sõltumatu. See asub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lg 7. Eelnõu kohaldamisala täiendav kitsendamine ei oleks NIS2 direktiiviga kooskõlas. </w:t>
            </w:r>
          </w:p>
          <w:p w14:paraId="2B5CCE88" w14:textId="0DCAB33B"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Siiski lisati poliitilise otsustuse tulemusena toidukäitlemise sektorile täiendav kriteerium, arvestades siinses arvamuses olevat ettepanekut. Toidu valdkonnaga seotud tegevuste </w:t>
            </w:r>
            <w:r w:rsidRPr="002806B6">
              <w:rPr>
                <w:rFonts w:ascii="Times New Roman" w:hAnsi="Times New Roman" w:cs="Times New Roman"/>
                <w:sz w:val="24"/>
                <w:szCs w:val="24"/>
              </w:rPr>
              <w:t xml:space="preserve">(hulgimüük, tööstuslik tootmine ja töötlemine) osutamisest saadav aastakäive peab olema vähemalt 50% </w:t>
            </w:r>
            <w:proofErr w:type="spellStart"/>
            <w:r w:rsidRPr="002806B6">
              <w:rPr>
                <w:rFonts w:ascii="Times New Roman" w:hAnsi="Times New Roman" w:cs="Times New Roman"/>
                <w:sz w:val="24"/>
                <w:szCs w:val="24"/>
              </w:rPr>
              <w:t>toidukäitlemisettevõtja</w:t>
            </w:r>
            <w:proofErr w:type="spellEnd"/>
            <w:r w:rsidRPr="002806B6">
              <w:rPr>
                <w:rFonts w:ascii="Times New Roman" w:hAnsi="Times New Roman" w:cs="Times New Roman"/>
                <w:sz w:val="24"/>
                <w:szCs w:val="24"/>
              </w:rPr>
              <w:t xml:space="preserve"> aastakäibest.</w:t>
            </w:r>
            <w:r>
              <w:rPr>
                <w:rFonts w:ascii="Times New Roman" w:hAnsi="Times New Roman" w:cs="Times New Roman"/>
                <w:sz w:val="24"/>
                <w:szCs w:val="24"/>
              </w:rPr>
              <w:t xml:space="preserve"> Lisaks täiendati eelnõud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lõikega 8, millega antakse </w:t>
            </w:r>
            <w:r>
              <w:rPr>
                <w:rFonts w:ascii="Times New Roman" w:hAnsi="Times New Roman" w:cs="Times New Roman"/>
                <w:bCs/>
                <w:sz w:val="24"/>
                <w:szCs w:val="24"/>
              </w:rPr>
              <w:t>t</w:t>
            </w:r>
            <w:r w:rsidRPr="00F516D8">
              <w:rPr>
                <w:rFonts w:ascii="Times New Roman" w:hAnsi="Times New Roman" w:cs="Times New Roman"/>
                <w:bCs/>
                <w:sz w:val="24"/>
                <w:szCs w:val="24"/>
              </w:rPr>
              <w:t>oiduvarustuskindluse eest vastutav</w:t>
            </w:r>
            <w:r>
              <w:rPr>
                <w:rFonts w:ascii="Times New Roman" w:hAnsi="Times New Roman" w:cs="Times New Roman"/>
                <w:bCs/>
                <w:sz w:val="24"/>
                <w:szCs w:val="24"/>
              </w:rPr>
              <w:t>ale</w:t>
            </w:r>
            <w:r w:rsidRPr="00F516D8">
              <w:rPr>
                <w:rFonts w:ascii="Times New Roman" w:hAnsi="Times New Roman" w:cs="Times New Roman"/>
                <w:bCs/>
                <w:sz w:val="24"/>
                <w:szCs w:val="24"/>
              </w:rPr>
              <w:t xml:space="preserve"> minist</w:t>
            </w:r>
            <w:r>
              <w:rPr>
                <w:rFonts w:ascii="Times New Roman" w:hAnsi="Times New Roman" w:cs="Times New Roman"/>
                <w:bCs/>
                <w:sz w:val="24"/>
                <w:szCs w:val="24"/>
              </w:rPr>
              <w:t>rile volitus kehtestada</w:t>
            </w:r>
            <w:r w:rsidRPr="00F516D8">
              <w:rPr>
                <w:rFonts w:ascii="Times New Roman" w:hAnsi="Times New Roman" w:cs="Times New Roman"/>
                <w:bCs/>
                <w:sz w:val="24"/>
                <w:szCs w:val="24"/>
              </w:rPr>
              <w:t xml:space="preserve"> määrusega </w:t>
            </w:r>
            <w:r>
              <w:rPr>
                <w:rFonts w:ascii="Times New Roman" w:hAnsi="Times New Roman" w:cs="Times New Roman"/>
                <w:bCs/>
                <w:sz w:val="24"/>
                <w:szCs w:val="24"/>
              </w:rPr>
              <w:t>sama</w:t>
            </w:r>
            <w:r w:rsidRPr="00F516D8">
              <w:rPr>
                <w:rFonts w:ascii="Times New Roman" w:hAnsi="Times New Roman" w:cs="Times New Roman"/>
                <w:bCs/>
                <w:sz w:val="24"/>
                <w:szCs w:val="24"/>
              </w:rPr>
              <w:t xml:space="preserve"> paragrahvi lõike 5 punktis 3 nimetatud käitlemisvaldkondade ja toidugruppide täpsustatud loetelu</w:t>
            </w:r>
            <w:r>
              <w:rPr>
                <w:rFonts w:ascii="Times New Roman" w:hAnsi="Times New Roman" w:cs="Times New Roman"/>
                <w:bCs/>
                <w:sz w:val="24"/>
                <w:szCs w:val="24"/>
              </w:rPr>
              <w:t>.</w:t>
            </w:r>
            <w:r>
              <w:rPr>
                <w:rFonts w:ascii="Times New Roman" w:hAnsi="Times New Roman" w:cs="Times New Roman"/>
                <w:sz w:val="24"/>
                <w:szCs w:val="24"/>
              </w:rPr>
              <w:t xml:space="preserve"> Seletuskirja on vastavalt täiendatud.</w:t>
            </w:r>
          </w:p>
        </w:tc>
      </w:tr>
      <w:tr w:rsidR="004C10F7" w14:paraId="29E25760" w14:textId="77777777" w:rsidTr="004C10F7">
        <w:trPr>
          <w:trHeight w:val="276"/>
        </w:trPr>
        <w:tc>
          <w:tcPr>
            <w:tcW w:w="5015" w:type="dxa"/>
          </w:tcPr>
          <w:p w14:paraId="77C61980" w14:textId="77777777" w:rsidR="004C10F7" w:rsidRPr="007431B9" w:rsidRDefault="004C10F7" w:rsidP="007C298C">
            <w:pPr>
              <w:jc w:val="both"/>
              <w:rPr>
                <w:rFonts w:ascii="Times New Roman" w:hAnsi="Times New Roman" w:cs="Times New Roman"/>
                <w:sz w:val="24"/>
                <w:szCs w:val="24"/>
              </w:rPr>
            </w:pPr>
            <w:r w:rsidRPr="007431B9">
              <w:rPr>
                <w:rFonts w:ascii="Times New Roman" w:hAnsi="Times New Roman" w:cs="Times New Roman"/>
                <w:sz w:val="24"/>
                <w:szCs w:val="24"/>
              </w:rPr>
              <w:lastRenderedPageBreak/>
              <w:t xml:space="preserve">Eelnõu § 1 p 1 all olev </w:t>
            </w:r>
            <w:proofErr w:type="spellStart"/>
            <w:r w:rsidRPr="007431B9">
              <w:rPr>
                <w:rFonts w:ascii="Times New Roman" w:hAnsi="Times New Roman" w:cs="Times New Roman"/>
                <w:sz w:val="24"/>
                <w:szCs w:val="24"/>
              </w:rPr>
              <w:t>KüTS</w:t>
            </w:r>
            <w:proofErr w:type="spellEnd"/>
            <w:r w:rsidRPr="007431B9">
              <w:rPr>
                <w:rFonts w:ascii="Times New Roman" w:hAnsi="Times New Roman" w:cs="Times New Roman"/>
                <w:sz w:val="24"/>
                <w:szCs w:val="24"/>
              </w:rPr>
              <w:t xml:space="preserve"> § 1</w:t>
            </w:r>
            <w:r w:rsidRPr="007431B9">
              <w:rPr>
                <w:rFonts w:ascii="Times New Roman" w:hAnsi="Times New Roman" w:cs="Times New Roman"/>
                <w:sz w:val="24"/>
                <w:szCs w:val="24"/>
                <w:vertAlign w:val="superscript"/>
              </w:rPr>
              <w:t>6</w:t>
            </w:r>
            <w:r w:rsidRPr="007431B9">
              <w:rPr>
                <w:rFonts w:ascii="Times New Roman" w:hAnsi="Times New Roman" w:cs="Times New Roman"/>
                <w:sz w:val="24"/>
                <w:szCs w:val="24"/>
              </w:rPr>
              <w:t xml:space="preserve"> lubab Vabariigi Valitsuse määrusega lisada uusi </w:t>
            </w:r>
            <w:proofErr w:type="spellStart"/>
            <w:r w:rsidRPr="007431B9">
              <w:rPr>
                <w:rFonts w:ascii="Times New Roman" w:hAnsi="Times New Roman" w:cs="Times New Roman"/>
                <w:sz w:val="24"/>
                <w:szCs w:val="24"/>
              </w:rPr>
              <w:t>KüTS-i</w:t>
            </w:r>
            <w:proofErr w:type="spellEnd"/>
            <w:r w:rsidRPr="007431B9">
              <w:rPr>
                <w:rFonts w:ascii="Times New Roman" w:hAnsi="Times New Roman" w:cs="Times New Roman"/>
                <w:sz w:val="24"/>
                <w:szCs w:val="24"/>
              </w:rPr>
              <w:t xml:space="preserve"> subjekte. Kaubanduskoda ei toeta sellise sätte olemasolu eelnõus, kuna see ei taga võrdsust subjektide vahel. Kui enamus </w:t>
            </w:r>
            <w:proofErr w:type="spellStart"/>
            <w:r w:rsidRPr="007431B9">
              <w:rPr>
                <w:rFonts w:ascii="Times New Roman" w:hAnsi="Times New Roman" w:cs="Times New Roman"/>
                <w:sz w:val="24"/>
                <w:szCs w:val="24"/>
              </w:rPr>
              <w:t>KüTS-i</w:t>
            </w:r>
            <w:proofErr w:type="spellEnd"/>
            <w:r w:rsidRPr="007431B9">
              <w:rPr>
                <w:rFonts w:ascii="Times New Roman" w:hAnsi="Times New Roman" w:cs="Times New Roman"/>
                <w:sz w:val="24"/>
                <w:szCs w:val="24"/>
              </w:rPr>
              <w:t xml:space="preserve"> subjekte on määratud seaduse alusel ja samas on Vabariigi Valitsuse määrusega võimalik määrata ka uusi subjekte, siis ei ole see meie hinnangul asjakohane. Selliste ulatuslike kohustuste panemine peab toimuma ühtsetel alustel ehk seaduse alusel. </w:t>
            </w:r>
          </w:p>
          <w:p w14:paraId="05CD3F5C" w14:textId="77777777" w:rsidR="004C10F7" w:rsidRPr="007431B9" w:rsidRDefault="004C10F7" w:rsidP="007C298C">
            <w:pPr>
              <w:jc w:val="both"/>
              <w:rPr>
                <w:rFonts w:ascii="Times New Roman" w:hAnsi="Times New Roman" w:cs="Times New Roman"/>
                <w:sz w:val="24"/>
                <w:szCs w:val="24"/>
              </w:rPr>
            </w:pPr>
          </w:p>
          <w:p w14:paraId="48A07371" w14:textId="5A9EEF35" w:rsidR="004C10F7" w:rsidRPr="006838F9" w:rsidRDefault="004C10F7" w:rsidP="007C298C">
            <w:pPr>
              <w:jc w:val="both"/>
              <w:rPr>
                <w:rFonts w:ascii="Times New Roman" w:hAnsi="Times New Roman" w:cs="Times New Roman"/>
                <w:sz w:val="24"/>
                <w:szCs w:val="24"/>
              </w:rPr>
            </w:pPr>
            <w:r w:rsidRPr="006838F9">
              <w:rPr>
                <w:rFonts w:ascii="Times New Roman" w:hAnsi="Times New Roman" w:cs="Times New Roman"/>
                <w:b/>
                <w:bCs/>
                <w:sz w:val="24"/>
                <w:szCs w:val="24"/>
              </w:rPr>
              <w:t>Kaubanduskoda palub eelnõust välja jätt</w:t>
            </w:r>
            <w:r>
              <w:rPr>
                <w:rFonts w:ascii="Times New Roman" w:hAnsi="Times New Roman" w:cs="Times New Roman"/>
                <w:b/>
                <w:bCs/>
                <w:sz w:val="24"/>
                <w:szCs w:val="24"/>
              </w:rPr>
              <w:t>a</w:t>
            </w:r>
            <w:r w:rsidRPr="006838F9">
              <w:rPr>
                <w:rFonts w:ascii="Times New Roman" w:hAnsi="Times New Roman" w:cs="Times New Roman"/>
                <w:b/>
                <w:bCs/>
                <w:sz w:val="24"/>
                <w:szCs w:val="24"/>
              </w:rPr>
              <w:t xml:space="preserve"> § 1 p 1 all olev </w:t>
            </w:r>
            <w:proofErr w:type="spellStart"/>
            <w:r w:rsidRPr="006838F9">
              <w:rPr>
                <w:rFonts w:ascii="Times New Roman" w:hAnsi="Times New Roman" w:cs="Times New Roman"/>
                <w:b/>
                <w:bCs/>
                <w:sz w:val="24"/>
                <w:szCs w:val="24"/>
              </w:rPr>
              <w:t>KüTS</w:t>
            </w:r>
            <w:proofErr w:type="spellEnd"/>
            <w:r w:rsidRPr="006838F9">
              <w:rPr>
                <w:rFonts w:ascii="Times New Roman" w:hAnsi="Times New Roman" w:cs="Times New Roman"/>
                <w:b/>
                <w:bCs/>
                <w:sz w:val="24"/>
                <w:szCs w:val="24"/>
              </w:rPr>
              <w:t xml:space="preserve"> § 1</w:t>
            </w:r>
            <w:r w:rsidRPr="006838F9">
              <w:rPr>
                <w:rFonts w:ascii="Times New Roman" w:hAnsi="Times New Roman" w:cs="Times New Roman"/>
                <w:b/>
                <w:bCs/>
                <w:sz w:val="24"/>
                <w:szCs w:val="24"/>
                <w:vertAlign w:val="superscript"/>
              </w:rPr>
              <w:t>6</w:t>
            </w:r>
            <w:r w:rsidRPr="006838F9">
              <w:rPr>
                <w:rFonts w:ascii="Times New Roman" w:hAnsi="Times New Roman" w:cs="Times New Roman"/>
                <w:b/>
                <w:bCs/>
                <w:sz w:val="24"/>
                <w:szCs w:val="24"/>
              </w:rPr>
              <w:t xml:space="preserve">, mille alusel on Vabariigi Valitsusel õigus määrusega lisada uusi sektoreid või valdkondi, kellele hakkaksid </w:t>
            </w:r>
            <w:proofErr w:type="spellStart"/>
            <w:r w:rsidRPr="006838F9">
              <w:rPr>
                <w:rFonts w:ascii="Times New Roman" w:hAnsi="Times New Roman" w:cs="Times New Roman"/>
                <w:b/>
                <w:bCs/>
                <w:sz w:val="24"/>
                <w:szCs w:val="24"/>
              </w:rPr>
              <w:t>KüTS-i</w:t>
            </w:r>
            <w:proofErr w:type="spellEnd"/>
            <w:r w:rsidRPr="006838F9">
              <w:rPr>
                <w:rFonts w:ascii="Times New Roman" w:hAnsi="Times New Roman" w:cs="Times New Roman"/>
                <w:b/>
                <w:bCs/>
                <w:sz w:val="24"/>
                <w:szCs w:val="24"/>
              </w:rPr>
              <w:t xml:space="preserve"> nõuded kohalduma.</w:t>
            </w:r>
          </w:p>
        </w:tc>
        <w:tc>
          <w:tcPr>
            <w:tcW w:w="8519" w:type="dxa"/>
          </w:tcPr>
          <w:p w14:paraId="4E7998A8" w14:textId="07344C95" w:rsidR="004C10F7" w:rsidRDefault="004C10F7" w:rsidP="007C298C">
            <w:pPr>
              <w:rPr>
                <w:rFonts w:ascii="Times New Roman" w:hAnsi="Times New Roman" w:cs="Times New Roman"/>
                <w:sz w:val="24"/>
                <w:szCs w:val="24"/>
              </w:rPr>
            </w:pPr>
            <w:r>
              <w:rPr>
                <w:rFonts w:ascii="Times New Roman" w:hAnsi="Times New Roman" w:cs="Times New Roman"/>
                <w:sz w:val="24"/>
                <w:szCs w:val="24"/>
              </w:rPr>
              <w:t>Arvestatud – vastav volitusnorm on välja jäetud.</w:t>
            </w:r>
          </w:p>
        </w:tc>
      </w:tr>
      <w:tr w:rsidR="004C10F7" w14:paraId="63DEEBBA" w14:textId="77777777" w:rsidTr="004C10F7">
        <w:trPr>
          <w:trHeight w:val="276"/>
        </w:trPr>
        <w:tc>
          <w:tcPr>
            <w:tcW w:w="5015" w:type="dxa"/>
          </w:tcPr>
          <w:p w14:paraId="37FA2508" w14:textId="77777777" w:rsidR="004C10F7" w:rsidRPr="006838F9" w:rsidRDefault="004C10F7" w:rsidP="007C298C">
            <w:pPr>
              <w:jc w:val="both"/>
              <w:rPr>
                <w:rFonts w:ascii="Times New Roman" w:hAnsi="Times New Roman" w:cs="Times New Roman"/>
                <w:sz w:val="24"/>
                <w:szCs w:val="24"/>
              </w:rPr>
            </w:pPr>
            <w:r w:rsidRPr="006838F9">
              <w:rPr>
                <w:rFonts w:ascii="Times New Roman" w:hAnsi="Times New Roman" w:cs="Times New Roman"/>
                <w:sz w:val="24"/>
                <w:szCs w:val="24"/>
              </w:rPr>
              <w:t xml:space="preserve">Kaubanduskoda tunneb muret eelnõu mõjuanalüüsi suhtes, kuna see on puudulik. Eelnõu seletuskirja lk-l 11 on välja toodud, et “Üldistatult saab kokku võtta, et olemasolevaid subjekte on 3537 ning uusi subjekte on u 2000 ehk kokku on u 5500 subjekti, kellele küberturvalisuse seaduse nõuded hakkavad kohalduma. Nende arvude puhul tuleb arvestada ka asjaoluga, et ilmselt osad subjektid vastavad mitmele tunnusele:  näiteks tegemist on elutähtsa teenuse osutajaga ning samal ajal ka üldkasutatava elektroonilise side võrgu pakkujaga; või tegemist on vee-ettevõtjaga, kes samal ajal tegutseb ka reovee valdkonnas.” Lisaks on seletuskirja lk-l 129 täpsustatud, et “Samuti tuleb ka arvestada võimalusega, et esialgne analüüs subjektide arvu </w:t>
            </w:r>
            <w:r w:rsidRPr="006838F9">
              <w:rPr>
                <w:rFonts w:ascii="Times New Roman" w:hAnsi="Times New Roman" w:cs="Times New Roman"/>
                <w:sz w:val="24"/>
                <w:szCs w:val="24"/>
              </w:rPr>
              <w:lastRenderedPageBreak/>
              <w:t xml:space="preserve">osas toetub poolikutele algandmetele või eeldustele, mistõttu on ka eespool märgitud, et eelnõu koostajatena ootame tagasisidet, kas esialgsed arvud on õiged või õiges suurusjärgus”. </w:t>
            </w:r>
          </w:p>
          <w:p w14:paraId="126B7CD9" w14:textId="77777777" w:rsidR="004C10F7" w:rsidRPr="006838F9" w:rsidRDefault="004C10F7" w:rsidP="007C298C">
            <w:pPr>
              <w:jc w:val="both"/>
              <w:rPr>
                <w:rFonts w:ascii="Times New Roman" w:hAnsi="Times New Roman" w:cs="Times New Roman"/>
                <w:sz w:val="24"/>
                <w:szCs w:val="24"/>
              </w:rPr>
            </w:pPr>
            <w:r w:rsidRPr="006838F9">
              <w:rPr>
                <w:rFonts w:ascii="Times New Roman" w:hAnsi="Times New Roman" w:cs="Times New Roman"/>
                <w:sz w:val="24"/>
                <w:szCs w:val="24"/>
              </w:rPr>
              <w:t xml:space="preserve">Nagu eelnõu seletuskirja tekstist nähtub, siis ei ole eelnõu koostajatele hetkel täielikult ikkagi selge, kui palju uusi subjekte hakkab olema ning kes tegelikult täpselt nende nõuete alla lähevad. Sama toodi välja ka 23.01.2025 toimunud Küberturvalisuse seminaril. Soovime rõhutada, et kui eelnõu väljatöötamisel on jäädud hätta sellega, et tuvastada subjektide ringi, kellele nõuded kohalduma hakkavad, siis on ilmselt ka ettevõtetel endil väga keeruline mõista, kas nad on </w:t>
            </w:r>
            <w:proofErr w:type="spellStart"/>
            <w:r w:rsidRPr="006838F9">
              <w:rPr>
                <w:rFonts w:ascii="Times New Roman" w:hAnsi="Times New Roman" w:cs="Times New Roman"/>
                <w:sz w:val="24"/>
                <w:szCs w:val="24"/>
              </w:rPr>
              <w:t>KüTS-i</w:t>
            </w:r>
            <w:proofErr w:type="spellEnd"/>
            <w:r w:rsidRPr="006838F9">
              <w:rPr>
                <w:rFonts w:ascii="Times New Roman" w:hAnsi="Times New Roman" w:cs="Times New Roman"/>
                <w:sz w:val="24"/>
                <w:szCs w:val="24"/>
              </w:rPr>
              <w:t xml:space="preserve"> subjektid või mitte. Muuhulgas on sellest tulenevalt ka keeruline ning pea võimatu hinnata eelnõu mõjusid, kui ei ole üheselt selge ja teada, kellele ning kui paljudele ettevõtetele hakkavad kohalduma </w:t>
            </w:r>
            <w:proofErr w:type="spellStart"/>
            <w:r w:rsidRPr="006838F9">
              <w:rPr>
                <w:rFonts w:ascii="Times New Roman" w:hAnsi="Times New Roman" w:cs="Times New Roman"/>
                <w:sz w:val="24"/>
                <w:szCs w:val="24"/>
              </w:rPr>
              <w:t>KüTS-I</w:t>
            </w:r>
            <w:proofErr w:type="spellEnd"/>
            <w:r w:rsidRPr="006838F9">
              <w:rPr>
                <w:rFonts w:ascii="Times New Roman" w:hAnsi="Times New Roman" w:cs="Times New Roman"/>
                <w:sz w:val="24"/>
                <w:szCs w:val="24"/>
              </w:rPr>
              <w:t xml:space="preserve"> nõuded. </w:t>
            </w:r>
          </w:p>
          <w:p w14:paraId="40A15B9C" w14:textId="75C77A75" w:rsidR="004C10F7" w:rsidRPr="006838F9" w:rsidRDefault="004C10F7" w:rsidP="007C298C">
            <w:pPr>
              <w:jc w:val="both"/>
              <w:rPr>
                <w:rFonts w:ascii="Times New Roman" w:hAnsi="Times New Roman" w:cs="Times New Roman"/>
                <w:sz w:val="24"/>
                <w:szCs w:val="24"/>
              </w:rPr>
            </w:pPr>
            <w:r w:rsidRPr="006838F9">
              <w:rPr>
                <w:rFonts w:ascii="Times New Roman" w:hAnsi="Times New Roman" w:cs="Times New Roman"/>
                <w:sz w:val="24"/>
                <w:szCs w:val="24"/>
              </w:rPr>
              <w:t xml:space="preserve">Lisaks ei ole näiteks eelnõu mõjuanalüüsis käsitletud seda, kui suured kulud kaasnevad nendele ettevõtetele, kes varasemalt ei olnud </w:t>
            </w:r>
            <w:proofErr w:type="spellStart"/>
            <w:r w:rsidRPr="006838F9">
              <w:rPr>
                <w:rFonts w:ascii="Times New Roman" w:hAnsi="Times New Roman" w:cs="Times New Roman"/>
                <w:sz w:val="24"/>
                <w:szCs w:val="24"/>
              </w:rPr>
              <w:t>KüTS-i</w:t>
            </w:r>
            <w:proofErr w:type="spellEnd"/>
            <w:r w:rsidRPr="006838F9">
              <w:rPr>
                <w:rFonts w:ascii="Times New Roman" w:hAnsi="Times New Roman" w:cs="Times New Roman"/>
                <w:sz w:val="24"/>
                <w:szCs w:val="24"/>
              </w:rPr>
              <w:t xml:space="preserve"> subjektid, kuid uute nõuete kohaselt on. Oluline on hinnata, kui suured kulutused uute nõuetega kaasnevad ning kas ettevõtted suudavad neid täita üleminekuperioodi jooksul. Kuigi eelnõu seletuskirja lk-l 3 on öeldud, et “Majanduslik mõju igale subjektile on väga erinev ning seda ei ole eelnõuga võimalik mõistlikult hinnata”, siis Kaubanduskoda leiab, et nii suure mõjuga eelnõu osas on hädavajalik toestada majandusliku mõju analüüs, et näha kuidas ja kas </w:t>
            </w:r>
            <w:r w:rsidRPr="006838F9">
              <w:rPr>
                <w:rFonts w:ascii="Times New Roman" w:hAnsi="Times New Roman" w:cs="Times New Roman"/>
                <w:sz w:val="24"/>
                <w:szCs w:val="24"/>
              </w:rPr>
              <w:lastRenderedPageBreak/>
              <w:t xml:space="preserve">ettevõtted suudavad </w:t>
            </w:r>
            <w:proofErr w:type="spellStart"/>
            <w:r w:rsidRPr="006838F9">
              <w:rPr>
                <w:rFonts w:ascii="Times New Roman" w:hAnsi="Times New Roman" w:cs="Times New Roman"/>
                <w:sz w:val="24"/>
                <w:szCs w:val="24"/>
              </w:rPr>
              <w:t>KüTS-i</w:t>
            </w:r>
            <w:proofErr w:type="spellEnd"/>
            <w:r w:rsidRPr="006838F9">
              <w:rPr>
                <w:rFonts w:ascii="Times New Roman" w:hAnsi="Times New Roman" w:cs="Times New Roman"/>
                <w:sz w:val="24"/>
                <w:szCs w:val="24"/>
              </w:rPr>
              <w:t xml:space="preserve"> nõuetega toime tulla ning kuidas nende nõuete täitmine hakkab ettevõtete tegevust üleüldiselt mõjutama. Seega, kuna mõjutatud isikute ring ja mõjud ise on suured, siis on hädavajalik, et eelnõu sisaldaks korralikku ja </w:t>
            </w:r>
            <w:proofErr w:type="spellStart"/>
            <w:r w:rsidRPr="006838F9">
              <w:rPr>
                <w:rFonts w:ascii="Times New Roman" w:hAnsi="Times New Roman" w:cs="Times New Roman"/>
                <w:sz w:val="24"/>
                <w:szCs w:val="24"/>
              </w:rPr>
              <w:t>põhjendattud</w:t>
            </w:r>
            <w:proofErr w:type="spellEnd"/>
            <w:r w:rsidRPr="006838F9">
              <w:rPr>
                <w:rFonts w:ascii="Times New Roman" w:hAnsi="Times New Roman" w:cs="Times New Roman"/>
                <w:sz w:val="24"/>
                <w:szCs w:val="24"/>
              </w:rPr>
              <w:t xml:space="preserve"> mõjuanalüüsi. </w:t>
            </w:r>
          </w:p>
          <w:p w14:paraId="2D89732E" w14:textId="3F1E08B4" w:rsidR="004C10F7" w:rsidRPr="006838F9" w:rsidRDefault="004C10F7" w:rsidP="007C298C">
            <w:pPr>
              <w:jc w:val="both"/>
              <w:rPr>
                <w:rFonts w:ascii="Times New Roman" w:hAnsi="Times New Roman" w:cs="Times New Roman"/>
                <w:sz w:val="24"/>
                <w:szCs w:val="24"/>
              </w:rPr>
            </w:pPr>
            <w:r w:rsidRPr="006838F9">
              <w:rPr>
                <w:rFonts w:ascii="Times New Roman" w:hAnsi="Times New Roman" w:cs="Times New Roman"/>
                <w:b/>
                <w:bCs/>
                <w:sz w:val="24"/>
                <w:szCs w:val="24"/>
              </w:rPr>
              <w:t xml:space="preserve">Kaubanduskoja hinnangul on oluline seletuskirjas olevat mõjuanalüüsi täiendada,  et oleks võimalik praegusest paremini hinnata kaasnevaid mõjusid ettevõtetele ning näha, kui suutlikud on ettevõtted oma kohustusi täitma ning millised on uute kohustustega kaasnevad tagajärjed. </w:t>
            </w:r>
          </w:p>
        </w:tc>
        <w:tc>
          <w:tcPr>
            <w:tcW w:w="8519" w:type="dxa"/>
          </w:tcPr>
          <w:p w14:paraId="72CECFD9" w14:textId="670C9A61"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0D146E7A" w14:textId="23FB17DA" w:rsidR="004C10F7" w:rsidRDefault="004C10F7" w:rsidP="007C298C">
            <w:pPr>
              <w:rPr>
                <w:rFonts w:ascii="Times New Roman" w:hAnsi="Times New Roman" w:cs="Times New Roman"/>
                <w:sz w:val="24"/>
                <w:szCs w:val="24"/>
              </w:rPr>
            </w:pPr>
            <w:r>
              <w:rPr>
                <w:rFonts w:ascii="Times New Roman" w:hAnsi="Times New Roman" w:cs="Times New Roman"/>
                <w:sz w:val="24"/>
                <w:szCs w:val="24"/>
              </w:rPr>
              <w:t>M</w:t>
            </w:r>
            <w:r w:rsidRPr="00B07C51">
              <w:rPr>
                <w:rFonts w:ascii="Times New Roman" w:hAnsi="Times New Roman" w:cs="Times New Roman"/>
                <w:sz w:val="24"/>
                <w:szCs w:val="24"/>
              </w:rPr>
              <w:t>õjude analüüs on üle vaadatud ja võimaluse korral täiendatud.</w:t>
            </w:r>
          </w:p>
        </w:tc>
      </w:tr>
      <w:tr w:rsidR="004C10F7" w14:paraId="596AE034" w14:textId="77777777" w:rsidTr="004C10F7">
        <w:trPr>
          <w:trHeight w:val="276"/>
        </w:trPr>
        <w:tc>
          <w:tcPr>
            <w:tcW w:w="5015" w:type="dxa"/>
          </w:tcPr>
          <w:p w14:paraId="70C96F55" w14:textId="442FC133" w:rsidR="004C10F7" w:rsidRPr="00BD5CBD" w:rsidRDefault="004C10F7" w:rsidP="007C298C">
            <w:pPr>
              <w:jc w:val="both"/>
              <w:rPr>
                <w:rFonts w:ascii="Times New Roman" w:hAnsi="Times New Roman" w:cs="Times New Roman"/>
                <w:sz w:val="24"/>
                <w:szCs w:val="24"/>
              </w:rPr>
            </w:pPr>
            <w:r w:rsidRPr="00FC163E">
              <w:rPr>
                <w:rFonts w:ascii="Times New Roman" w:hAnsi="Times New Roman" w:cs="Times New Roman"/>
                <w:sz w:val="24"/>
                <w:szCs w:val="24"/>
              </w:rPr>
              <w:lastRenderedPageBreak/>
              <w:t>Eelnõu tutvustusüritusel tõi Justiits- ja Di</w:t>
            </w:r>
            <w:r>
              <w:rPr>
                <w:rFonts w:ascii="Times New Roman" w:hAnsi="Times New Roman" w:cs="Times New Roman"/>
                <w:sz w:val="24"/>
                <w:szCs w:val="24"/>
              </w:rPr>
              <w:t>g</w:t>
            </w:r>
            <w:r w:rsidRPr="00FC163E">
              <w:rPr>
                <w:rFonts w:ascii="Times New Roman" w:hAnsi="Times New Roman" w:cs="Times New Roman"/>
                <w:sz w:val="24"/>
                <w:szCs w:val="24"/>
              </w:rPr>
              <w:t xml:space="preserve">iministeerium välja, et üleminekuaja </w:t>
            </w:r>
            <w:proofErr w:type="spellStart"/>
            <w:r w:rsidRPr="00FC163E">
              <w:rPr>
                <w:rFonts w:ascii="Times New Roman" w:hAnsi="Times New Roman" w:cs="Times New Roman"/>
                <w:sz w:val="24"/>
                <w:szCs w:val="24"/>
              </w:rPr>
              <w:t>KüTS-i</w:t>
            </w:r>
            <w:proofErr w:type="spellEnd"/>
            <w:r w:rsidRPr="00FC163E">
              <w:rPr>
                <w:rFonts w:ascii="Times New Roman" w:hAnsi="Times New Roman" w:cs="Times New Roman"/>
                <w:sz w:val="24"/>
                <w:szCs w:val="24"/>
              </w:rPr>
              <w:t xml:space="preserve"> nõuete rakendamisele uutele </w:t>
            </w:r>
            <w:proofErr w:type="spellStart"/>
            <w:r w:rsidRPr="00FC163E">
              <w:rPr>
                <w:rFonts w:ascii="Times New Roman" w:hAnsi="Times New Roman" w:cs="Times New Roman"/>
                <w:sz w:val="24"/>
                <w:szCs w:val="24"/>
              </w:rPr>
              <w:t>KüTS-i</w:t>
            </w:r>
            <w:proofErr w:type="spellEnd"/>
            <w:r w:rsidRPr="00FC163E">
              <w:rPr>
                <w:rFonts w:ascii="Times New Roman" w:hAnsi="Times New Roman" w:cs="Times New Roman"/>
                <w:sz w:val="24"/>
                <w:szCs w:val="24"/>
              </w:rPr>
              <w:t xml:space="preserve"> subjektidele on  3 aastat, kuid erisus on neile üksustele, kes said elutähtsa teenuste osutajateks pärast 18.10.2024. Sellisel juhul on üleminekuaeg 5 aastast. Samas toodi ka välja, et  üleminekuaega ei ole nendele ettevõtetele, kes on juba praegu </w:t>
            </w:r>
            <w:proofErr w:type="spellStart"/>
            <w:r w:rsidRPr="00FC163E">
              <w:rPr>
                <w:rFonts w:ascii="Times New Roman" w:hAnsi="Times New Roman" w:cs="Times New Roman"/>
                <w:sz w:val="24"/>
                <w:szCs w:val="24"/>
              </w:rPr>
              <w:t>KüTS-i</w:t>
            </w:r>
            <w:proofErr w:type="spellEnd"/>
            <w:r w:rsidRPr="00FC163E">
              <w:rPr>
                <w:rFonts w:ascii="Times New Roman" w:hAnsi="Times New Roman" w:cs="Times New Roman"/>
                <w:sz w:val="24"/>
                <w:szCs w:val="24"/>
              </w:rPr>
              <w:t xml:space="preserve"> subjektid. Samas eelnõus endas rakendusaegasid täpselt sätestatud ei ole ning eelnõu § 11 ütleb, et kogu seadus jõustub 1. juulil 2025. </w:t>
            </w:r>
            <w:r w:rsidRPr="00FC163E">
              <w:rPr>
                <w:rFonts w:ascii="Times New Roman" w:hAnsi="Times New Roman" w:cs="Times New Roman"/>
                <w:b/>
                <w:bCs/>
                <w:sz w:val="24"/>
                <w:szCs w:val="24"/>
              </w:rPr>
              <w:t>Kaubanduskoja hinnangul on oluline, et üleminekuajad nõuete rakendamise osas oleksid selgelt eelnõus sätestatud.</w:t>
            </w:r>
            <w:r w:rsidRPr="00FC163E">
              <w:rPr>
                <w:rFonts w:ascii="Times New Roman" w:hAnsi="Times New Roman" w:cs="Times New Roman"/>
                <w:sz w:val="24"/>
                <w:szCs w:val="24"/>
              </w:rPr>
              <w:t xml:space="preserve"> </w:t>
            </w:r>
          </w:p>
        </w:tc>
        <w:tc>
          <w:tcPr>
            <w:tcW w:w="8519" w:type="dxa"/>
          </w:tcPr>
          <w:p w14:paraId="358AC3FC" w14:textId="333C218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Arvestatud – vt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§-e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ja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ning nende kohta eelnõu seletuskirjas antud selgitusi. </w:t>
            </w:r>
          </w:p>
          <w:p w14:paraId="59E21F52"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Mittearvestatud</w:t>
            </w:r>
          </w:p>
          <w:p w14:paraId="52D8632E"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7AC101B1" w14:textId="5261C61C"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3ADDD1A7" w14:textId="77777777" w:rsidTr="004C10F7">
        <w:trPr>
          <w:trHeight w:val="276"/>
        </w:trPr>
        <w:tc>
          <w:tcPr>
            <w:tcW w:w="5015" w:type="dxa"/>
          </w:tcPr>
          <w:p w14:paraId="23B83419" w14:textId="6F524873" w:rsidR="004C10F7" w:rsidRPr="00BD5CBD" w:rsidRDefault="004C10F7" w:rsidP="007C298C">
            <w:pPr>
              <w:jc w:val="both"/>
              <w:rPr>
                <w:rFonts w:ascii="Times New Roman" w:hAnsi="Times New Roman" w:cs="Times New Roman"/>
                <w:sz w:val="24"/>
                <w:szCs w:val="24"/>
              </w:rPr>
            </w:pPr>
            <w:r w:rsidRPr="0051669B">
              <w:rPr>
                <w:rFonts w:ascii="Times New Roman" w:hAnsi="Times New Roman" w:cs="Times New Roman"/>
                <w:sz w:val="24"/>
                <w:szCs w:val="24"/>
              </w:rPr>
              <w:t xml:space="preserve">Arvestades eelkirjutatud soovib Kaubanduskoda rõhutada, et oluline on tagada kõigile ettevõtetele </w:t>
            </w:r>
            <w:r w:rsidRPr="0051669B">
              <w:rPr>
                <w:rFonts w:ascii="Times New Roman" w:hAnsi="Times New Roman" w:cs="Times New Roman"/>
                <w:sz w:val="24"/>
                <w:szCs w:val="24"/>
              </w:rPr>
              <w:lastRenderedPageBreak/>
              <w:t xml:space="preserve">üleminekuaeg ehk ka neile, kes on juba praegu </w:t>
            </w:r>
            <w:proofErr w:type="spellStart"/>
            <w:r w:rsidRPr="0051669B">
              <w:rPr>
                <w:rFonts w:ascii="Times New Roman" w:hAnsi="Times New Roman" w:cs="Times New Roman"/>
                <w:sz w:val="24"/>
                <w:szCs w:val="24"/>
              </w:rPr>
              <w:t>KüTS-i</w:t>
            </w:r>
            <w:proofErr w:type="spellEnd"/>
            <w:r w:rsidRPr="0051669B">
              <w:rPr>
                <w:rFonts w:ascii="Times New Roman" w:hAnsi="Times New Roman" w:cs="Times New Roman"/>
                <w:sz w:val="24"/>
                <w:szCs w:val="24"/>
              </w:rPr>
              <w:t xml:space="preserve"> subjektid. Leiame, et üleminekuaeg peab olema tagatud ka olemas</w:t>
            </w:r>
            <w:r>
              <w:rPr>
                <w:rFonts w:ascii="Times New Roman" w:hAnsi="Times New Roman" w:cs="Times New Roman"/>
                <w:sz w:val="24"/>
                <w:szCs w:val="24"/>
              </w:rPr>
              <w:t>o</w:t>
            </w:r>
            <w:r w:rsidRPr="0051669B">
              <w:rPr>
                <w:rFonts w:ascii="Times New Roman" w:hAnsi="Times New Roman" w:cs="Times New Roman"/>
                <w:sz w:val="24"/>
                <w:szCs w:val="24"/>
              </w:rPr>
              <w:t xml:space="preserve">levatele subjektidele, sest ka neile tuleb eelnõuga uusi kohustusi, mida nad varem täitma ei pidanud. </w:t>
            </w:r>
            <w:r w:rsidRPr="0051669B">
              <w:rPr>
                <w:rFonts w:ascii="Times New Roman" w:hAnsi="Times New Roman" w:cs="Times New Roman"/>
                <w:b/>
                <w:bCs/>
                <w:sz w:val="24"/>
                <w:szCs w:val="24"/>
              </w:rPr>
              <w:t xml:space="preserve">Kuna </w:t>
            </w:r>
            <w:proofErr w:type="spellStart"/>
            <w:r w:rsidRPr="0051669B">
              <w:rPr>
                <w:rFonts w:ascii="Times New Roman" w:hAnsi="Times New Roman" w:cs="Times New Roman"/>
                <w:b/>
                <w:bCs/>
                <w:sz w:val="24"/>
                <w:szCs w:val="24"/>
              </w:rPr>
              <w:t>KüTS-i</w:t>
            </w:r>
            <w:proofErr w:type="spellEnd"/>
            <w:r w:rsidRPr="0051669B">
              <w:rPr>
                <w:rFonts w:ascii="Times New Roman" w:hAnsi="Times New Roman" w:cs="Times New Roman"/>
                <w:b/>
                <w:bCs/>
                <w:sz w:val="24"/>
                <w:szCs w:val="24"/>
              </w:rPr>
              <w:t xml:space="preserve"> eelnõu toob kaasa muudatusi kõikidele subjektidele, siis on oluline tagada vähemalt 3 aastane rakendamisaeg kõikide subjektide suhtes. </w:t>
            </w:r>
          </w:p>
        </w:tc>
        <w:tc>
          <w:tcPr>
            <w:tcW w:w="8519" w:type="dxa"/>
          </w:tcPr>
          <w:p w14:paraId="2132AC15"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Arvestatud – vt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28</w:t>
            </w:r>
            <w:r w:rsidRPr="00CC6C9D">
              <w:rPr>
                <w:rFonts w:ascii="Times New Roman" w:hAnsi="Times New Roman" w:cs="Times New Roman"/>
                <w:sz w:val="24"/>
                <w:szCs w:val="24"/>
                <w:vertAlign w:val="superscript"/>
              </w:rPr>
              <w:t>1</w:t>
            </w:r>
            <w:r>
              <w:rPr>
                <w:rFonts w:ascii="Times New Roman" w:hAnsi="Times New Roman" w:cs="Times New Roman"/>
                <w:sz w:val="24"/>
                <w:szCs w:val="24"/>
              </w:rPr>
              <w:t>.</w:t>
            </w:r>
          </w:p>
          <w:p w14:paraId="74460376"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Mittearvestatud</w:t>
            </w:r>
          </w:p>
          <w:p w14:paraId="3CFFB297"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6CB37008" w14:textId="387313E9"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0AD03864" w14:textId="77777777" w:rsidTr="004C10F7">
        <w:trPr>
          <w:trHeight w:val="276"/>
        </w:trPr>
        <w:tc>
          <w:tcPr>
            <w:tcW w:w="5015" w:type="dxa"/>
          </w:tcPr>
          <w:p w14:paraId="41854B8C" w14:textId="5A111DAE" w:rsidR="004C10F7" w:rsidRPr="00BE7540" w:rsidRDefault="004C10F7" w:rsidP="007C298C">
            <w:pPr>
              <w:jc w:val="both"/>
              <w:rPr>
                <w:rFonts w:ascii="Times New Roman" w:hAnsi="Times New Roman" w:cs="Times New Roman"/>
                <w:sz w:val="24"/>
                <w:szCs w:val="24"/>
              </w:rPr>
            </w:pPr>
            <w:r w:rsidRPr="00BE7540">
              <w:rPr>
                <w:rFonts w:ascii="Times New Roman" w:hAnsi="Times New Roman" w:cs="Times New Roman"/>
                <w:sz w:val="24"/>
                <w:szCs w:val="24"/>
              </w:rPr>
              <w:lastRenderedPageBreak/>
              <w:t>Teeme ettepanekud õigusselguse suurendamiseks, et oleks üheselt arusaadav, millised toidukäitlejad kuuluvad</w:t>
            </w:r>
            <w:r>
              <w:rPr>
                <w:rFonts w:ascii="Times New Roman" w:hAnsi="Times New Roman" w:cs="Times New Roman"/>
                <w:sz w:val="24"/>
                <w:szCs w:val="24"/>
              </w:rPr>
              <w:t xml:space="preserve"> [NIS2]</w:t>
            </w:r>
            <w:r w:rsidRPr="00BE7540">
              <w:rPr>
                <w:rFonts w:ascii="Times New Roman" w:hAnsi="Times New Roman" w:cs="Times New Roman"/>
                <w:sz w:val="24"/>
                <w:szCs w:val="24"/>
              </w:rPr>
              <w:t xml:space="preserve"> direktiivi skoopi ja millised mitte. Kuna Läti ja Leedu on </w:t>
            </w:r>
            <w:r>
              <w:rPr>
                <w:rFonts w:ascii="Times New Roman" w:hAnsi="Times New Roman" w:cs="Times New Roman"/>
                <w:sz w:val="24"/>
                <w:szCs w:val="24"/>
              </w:rPr>
              <w:t xml:space="preserve">[NIS2] </w:t>
            </w:r>
            <w:r w:rsidRPr="00BE7540">
              <w:rPr>
                <w:rFonts w:ascii="Times New Roman" w:hAnsi="Times New Roman" w:cs="Times New Roman"/>
                <w:sz w:val="24"/>
                <w:szCs w:val="24"/>
              </w:rPr>
              <w:t xml:space="preserve">direktiivi juba üle võtnud ning skoobi defineerinud, teeme ettepaneku, et Eesti kasutaks sarnast lähenemist, mis meie Baltikumi naabrid. </w:t>
            </w:r>
          </w:p>
          <w:p w14:paraId="31B01DE4" w14:textId="5395818A" w:rsidR="004C10F7" w:rsidRPr="00BE7540" w:rsidRDefault="004C10F7" w:rsidP="007C298C">
            <w:pPr>
              <w:jc w:val="both"/>
              <w:rPr>
                <w:rFonts w:ascii="Times New Roman" w:hAnsi="Times New Roman" w:cs="Times New Roman"/>
                <w:sz w:val="24"/>
                <w:szCs w:val="24"/>
              </w:rPr>
            </w:pPr>
            <w:r>
              <w:rPr>
                <w:rFonts w:ascii="Times New Roman" w:hAnsi="Times New Roman" w:cs="Times New Roman"/>
                <w:sz w:val="24"/>
                <w:szCs w:val="24"/>
              </w:rPr>
              <w:t>[NIS2 direktiiv]</w:t>
            </w:r>
            <w:r w:rsidRPr="00BE7540">
              <w:rPr>
                <w:rFonts w:ascii="Times New Roman" w:hAnsi="Times New Roman" w:cs="Times New Roman"/>
                <w:sz w:val="24"/>
                <w:szCs w:val="24"/>
              </w:rPr>
              <w:t xml:space="preserve"> piiritleb enda skoopi kuuluvad </w:t>
            </w:r>
            <w:proofErr w:type="spellStart"/>
            <w:r w:rsidRPr="00BE7540">
              <w:rPr>
                <w:rFonts w:ascii="Times New Roman" w:hAnsi="Times New Roman" w:cs="Times New Roman"/>
                <w:sz w:val="24"/>
                <w:szCs w:val="24"/>
              </w:rPr>
              <w:t>toidukäitlemisettevõtted</w:t>
            </w:r>
            <w:proofErr w:type="spellEnd"/>
            <w:r w:rsidRPr="00BE7540">
              <w:rPr>
                <w:rFonts w:ascii="Times New Roman" w:hAnsi="Times New Roman" w:cs="Times New Roman"/>
                <w:sz w:val="24"/>
                <w:szCs w:val="24"/>
              </w:rPr>
              <w:t> järgnevalt:</w:t>
            </w:r>
          </w:p>
          <w:p w14:paraId="4C777A1C" w14:textId="77777777" w:rsidR="004C10F7" w:rsidRPr="00BE7540" w:rsidRDefault="004C10F7" w:rsidP="007C298C">
            <w:pPr>
              <w:numPr>
                <w:ilvl w:val="0"/>
                <w:numId w:val="27"/>
              </w:numPr>
              <w:jc w:val="both"/>
              <w:rPr>
                <w:rFonts w:ascii="Times New Roman" w:hAnsi="Times New Roman" w:cs="Times New Roman"/>
                <w:sz w:val="24"/>
                <w:szCs w:val="24"/>
              </w:rPr>
            </w:pPr>
            <w:proofErr w:type="spellStart"/>
            <w:r w:rsidRPr="00BE7540">
              <w:rPr>
                <w:rFonts w:ascii="Times New Roman" w:hAnsi="Times New Roman" w:cs="Times New Roman"/>
                <w:sz w:val="24"/>
                <w:szCs w:val="24"/>
              </w:rPr>
              <w:t>Toidukäitlemisettevõtja</w:t>
            </w:r>
            <w:proofErr w:type="spellEnd"/>
            <w:r w:rsidRPr="00BE7540">
              <w:rPr>
                <w:rFonts w:ascii="Times New Roman" w:hAnsi="Times New Roman" w:cs="Times New Roman"/>
                <w:sz w:val="24"/>
                <w:szCs w:val="24"/>
              </w:rPr>
              <w:t xml:space="preserve"> (üldine mõiste) - avalik või eraõiguslik kasumit taotlev või kasumitaotluseta juriidiline isik, kes on seotud toidu ükskõik millisel tootmis-, töötlemis- või turustusetapil toimuva mis tahes tegevusega</w:t>
            </w:r>
          </w:p>
          <w:p w14:paraId="1E946C8D" w14:textId="5301CCFF" w:rsidR="004C10F7" w:rsidRPr="00BE7540" w:rsidRDefault="004C10F7" w:rsidP="007C298C">
            <w:pPr>
              <w:numPr>
                <w:ilvl w:val="0"/>
                <w:numId w:val="27"/>
              </w:numPr>
              <w:jc w:val="both"/>
              <w:rPr>
                <w:rFonts w:ascii="Times New Roman" w:hAnsi="Times New Roman" w:cs="Times New Roman"/>
                <w:sz w:val="24"/>
                <w:szCs w:val="24"/>
              </w:rPr>
            </w:pPr>
            <w:r>
              <w:rPr>
                <w:rFonts w:ascii="Times New Roman" w:hAnsi="Times New Roman" w:cs="Times New Roman"/>
                <w:sz w:val="24"/>
                <w:szCs w:val="24"/>
              </w:rPr>
              <w:t>[NIS2 d</w:t>
            </w:r>
            <w:r w:rsidRPr="00BE7540">
              <w:rPr>
                <w:rFonts w:ascii="Times New Roman" w:hAnsi="Times New Roman" w:cs="Times New Roman"/>
                <w:sz w:val="24"/>
                <w:szCs w:val="24"/>
              </w:rPr>
              <w:t>irektiiv</w:t>
            </w:r>
            <w:r>
              <w:rPr>
                <w:rFonts w:ascii="Times New Roman" w:hAnsi="Times New Roman" w:cs="Times New Roman"/>
                <w:sz w:val="24"/>
                <w:szCs w:val="24"/>
              </w:rPr>
              <w:t>]</w:t>
            </w:r>
            <w:r w:rsidRPr="00BE7540">
              <w:rPr>
                <w:rFonts w:ascii="Times New Roman" w:hAnsi="Times New Roman" w:cs="Times New Roman"/>
                <w:sz w:val="24"/>
                <w:szCs w:val="24"/>
              </w:rPr>
              <w:t xml:space="preserve"> laieneb </w:t>
            </w:r>
            <w:proofErr w:type="spellStart"/>
            <w:r w:rsidRPr="00BE7540">
              <w:rPr>
                <w:rFonts w:ascii="Times New Roman" w:hAnsi="Times New Roman" w:cs="Times New Roman"/>
                <w:sz w:val="24"/>
                <w:szCs w:val="24"/>
              </w:rPr>
              <w:t>toidukäitlemisettevõtjatele</w:t>
            </w:r>
            <w:proofErr w:type="spellEnd"/>
            <w:r w:rsidRPr="00BE7540">
              <w:rPr>
                <w:rFonts w:ascii="Times New Roman" w:hAnsi="Times New Roman" w:cs="Times New Roman"/>
                <w:sz w:val="24"/>
                <w:szCs w:val="24"/>
              </w:rPr>
              <w:t>:</w:t>
            </w:r>
          </w:p>
          <w:p w14:paraId="3F1511AC" w14:textId="77777777" w:rsidR="004C10F7" w:rsidRPr="00BE7540" w:rsidRDefault="004C10F7" w:rsidP="007C298C">
            <w:pPr>
              <w:numPr>
                <w:ilvl w:val="0"/>
                <w:numId w:val="28"/>
              </w:numPr>
              <w:jc w:val="both"/>
              <w:rPr>
                <w:rFonts w:ascii="Times New Roman" w:hAnsi="Times New Roman" w:cs="Times New Roman"/>
                <w:sz w:val="24"/>
                <w:szCs w:val="24"/>
              </w:rPr>
            </w:pPr>
            <w:r w:rsidRPr="00BE7540">
              <w:rPr>
                <w:rFonts w:ascii="Times New Roman" w:hAnsi="Times New Roman" w:cs="Times New Roman"/>
                <w:sz w:val="24"/>
                <w:szCs w:val="24"/>
              </w:rPr>
              <w:lastRenderedPageBreak/>
              <w:t>kes tegelevad hulgimüügi, tööstusliku tootmise ja töötlemisega ning</w:t>
            </w:r>
          </w:p>
          <w:p w14:paraId="2653D305" w14:textId="77777777" w:rsidR="004C10F7" w:rsidRPr="00BE7540" w:rsidRDefault="004C10F7" w:rsidP="007C298C">
            <w:pPr>
              <w:numPr>
                <w:ilvl w:val="0"/>
                <w:numId w:val="28"/>
              </w:numPr>
              <w:jc w:val="both"/>
              <w:rPr>
                <w:rFonts w:ascii="Times New Roman" w:hAnsi="Times New Roman" w:cs="Times New Roman"/>
                <w:sz w:val="24"/>
                <w:szCs w:val="24"/>
              </w:rPr>
            </w:pPr>
            <w:r w:rsidRPr="00BE7540">
              <w:rPr>
                <w:rFonts w:ascii="Times New Roman" w:hAnsi="Times New Roman" w:cs="Times New Roman"/>
                <w:sz w:val="24"/>
                <w:szCs w:val="24"/>
              </w:rPr>
              <w:t>kelle puhul on täidetud järgmised tingimused:</w:t>
            </w:r>
          </w:p>
          <w:p w14:paraId="78D330FE" w14:textId="77777777" w:rsidR="004C10F7" w:rsidRPr="00BE7540" w:rsidRDefault="004C10F7" w:rsidP="007C298C">
            <w:pPr>
              <w:numPr>
                <w:ilvl w:val="0"/>
                <w:numId w:val="29"/>
              </w:numPr>
              <w:jc w:val="both"/>
              <w:rPr>
                <w:rFonts w:ascii="Times New Roman" w:hAnsi="Times New Roman" w:cs="Times New Roman"/>
                <w:sz w:val="24"/>
                <w:szCs w:val="24"/>
              </w:rPr>
            </w:pPr>
            <w:r w:rsidRPr="00BE7540">
              <w:rPr>
                <w:rFonts w:ascii="Times New Roman" w:hAnsi="Times New Roman" w:cs="Times New Roman"/>
                <w:sz w:val="24"/>
                <w:szCs w:val="24"/>
              </w:rPr>
              <w:t>ta osutab teenuseid või tegutseb Euroopa Liidus;</w:t>
            </w:r>
          </w:p>
          <w:p w14:paraId="590B79BB" w14:textId="77777777" w:rsidR="004C10F7" w:rsidRPr="00BE7540" w:rsidRDefault="004C10F7" w:rsidP="007C298C">
            <w:pPr>
              <w:numPr>
                <w:ilvl w:val="0"/>
                <w:numId w:val="29"/>
              </w:numPr>
              <w:jc w:val="both"/>
              <w:rPr>
                <w:rFonts w:ascii="Times New Roman" w:hAnsi="Times New Roman" w:cs="Times New Roman"/>
                <w:sz w:val="24"/>
                <w:szCs w:val="24"/>
              </w:rPr>
            </w:pPr>
            <w:r w:rsidRPr="00BE7540">
              <w:rPr>
                <w:rFonts w:ascii="Times New Roman" w:hAnsi="Times New Roman" w:cs="Times New Roman"/>
                <w:sz w:val="24"/>
                <w:szCs w:val="24"/>
              </w:rPr>
              <w:t>tal on majandusaasta jooksul keskmisel 50 või rohkem töötajat; ja</w:t>
            </w:r>
          </w:p>
          <w:p w14:paraId="2849E5B5" w14:textId="77777777" w:rsidR="004C10F7" w:rsidRPr="00BE7540" w:rsidRDefault="004C10F7" w:rsidP="007C298C">
            <w:pPr>
              <w:numPr>
                <w:ilvl w:val="0"/>
                <w:numId w:val="29"/>
              </w:numPr>
              <w:jc w:val="both"/>
              <w:rPr>
                <w:rFonts w:ascii="Times New Roman" w:hAnsi="Times New Roman" w:cs="Times New Roman"/>
                <w:sz w:val="24"/>
                <w:szCs w:val="24"/>
              </w:rPr>
            </w:pPr>
            <w:r w:rsidRPr="00BE7540">
              <w:rPr>
                <w:rFonts w:ascii="Times New Roman" w:hAnsi="Times New Roman" w:cs="Times New Roman"/>
                <w:sz w:val="24"/>
                <w:szCs w:val="24"/>
              </w:rPr>
              <w:t>tema aasta bilansimaht või aastakäive ületab 10 miljonit eurot.</w:t>
            </w:r>
          </w:p>
          <w:p w14:paraId="35FE2460" w14:textId="44193969" w:rsidR="004C10F7" w:rsidRPr="00BE7540" w:rsidRDefault="004C10F7" w:rsidP="007C298C">
            <w:pPr>
              <w:jc w:val="both"/>
              <w:rPr>
                <w:rFonts w:ascii="Times New Roman" w:hAnsi="Times New Roman" w:cs="Times New Roman"/>
                <w:sz w:val="24"/>
                <w:szCs w:val="24"/>
              </w:rPr>
            </w:pPr>
            <w:r w:rsidRPr="00BE7540">
              <w:rPr>
                <w:rFonts w:ascii="Times New Roman" w:hAnsi="Times New Roman" w:cs="Times New Roman"/>
                <w:sz w:val="24"/>
                <w:szCs w:val="24"/>
              </w:rPr>
              <w:t xml:space="preserve">Leedu </w:t>
            </w:r>
            <w:hyperlink r:id="rId21" w:history="1">
              <w:r w:rsidRPr="00BE7540">
                <w:rPr>
                  <w:rStyle w:val="Hperlink"/>
                  <w:rFonts w:ascii="Times New Roman" w:hAnsi="Times New Roman" w:cs="Times New Roman"/>
                  <w:sz w:val="24"/>
                  <w:szCs w:val="24"/>
                </w:rPr>
                <w:t>küberturvalisuse seadus</w:t>
              </w:r>
            </w:hyperlink>
            <w:r w:rsidRPr="00BE7540">
              <w:rPr>
                <w:rFonts w:ascii="Times New Roman" w:hAnsi="Times New Roman" w:cs="Times New Roman"/>
                <w:sz w:val="24"/>
                <w:szCs w:val="24"/>
              </w:rPr>
              <w:t xml:space="preserve">es, millega on NIS2 üle võetud, loetletakse lisades 1 ja 2 sektorid, millele </w:t>
            </w:r>
            <w:proofErr w:type="spellStart"/>
            <w:r w:rsidRPr="00BE7540">
              <w:rPr>
                <w:rFonts w:ascii="Times New Roman" w:hAnsi="Times New Roman" w:cs="Times New Roman"/>
                <w:sz w:val="24"/>
                <w:szCs w:val="24"/>
              </w:rPr>
              <w:t>küberturbe</w:t>
            </w:r>
            <w:proofErr w:type="spellEnd"/>
            <w:r w:rsidRPr="00BE7540">
              <w:rPr>
                <w:rFonts w:ascii="Times New Roman" w:hAnsi="Times New Roman" w:cs="Times New Roman"/>
                <w:sz w:val="24"/>
                <w:szCs w:val="24"/>
              </w:rPr>
              <w:t xml:space="preserve"> nõuded laienevad. (sarnaselt direktiivile) Kaubandus on lisas 2 „teiste oluliste sektorite“ seas defineeritud selliselt: </w:t>
            </w:r>
          </w:p>
          <w:p w14:paraId="5350F6F9" w14:textId="27155C91" w:rsidR="004C10F7" w:rsidRDefault="004C10F7" w:rsidP="007C298C">
            <w:pPr>
              <w:jc w:val="both"/>
              <w:rPr>
                <w:rFonts w:ascii="Times New Roman" w:hAnsi="Times New Roman" w:cs="Times New Roman"/>
                <w:i/>
                <w:iCs/>
                <w:sz w:val="24"/>
                <w:szCs w:val="24"/>
              </w:rPr>
            </w:pPr>
            <w:r>
              <w:rPr>
                <w:rFonts w:ascii="Times New Roman" w:hAnsi="Times New Roman" w:cs="Times New Roman"/>
                <w:i/>
                <w:iCs/>
                <w:sz w:val="24"/>
                <w:szCs w:val="24"/>
              </w:rPr>
              <w:t>Sektor: 4. Toidu tootmine, töötlemine ja kaubandus</w:t>
            </w:r>
          </w:p>
          <w:p w14:paraId="063006CA" w14:textId="7C2A7A62" w:rsidR="004C10F7" w:rsidRPr="0006205A" w:rsidRDefault="004C10F7" w:rsidP="007C298C">
            <w:pPr>
              <w:jc w:val="both"/>
              <w:rPr>
                <w:rFonts w:ascii="Times New Roman" w:hAnsi="Times New Roman" w:cs="Times New Roman"/>
                <w:i/>
                <w:iCs/>
                <w:sz w:val="24"/>
                <w:szCs w:val="24"/>
              </w:rPr>
            </w:pPr>
            <w:r>
              <w:rPr>
                <w:rFonts w:ascii="Times New Roman" w:hAnsi="Times New Roman" w:cs="Times New Roman"/>
                <w:i/>
                <w:iCs/>
                <w:sz w:val="24"/>
                <w:szCs w:val="24"/>
              </w:rPr>
              <w:t xml:space="preserve">Skoobis olevad ettevõtted: 4.1.1. </w:t>
            </w:r>
            <w:proofErr w:type="spellStart"/>
            <w:r>
              <w:rPr>
                <w:rFonts w:ascii="Times New Roman" w:hAnsi="Times New Roman" w:cs="Times New Roman"/>
                <w:i/>
                <w:iCs/>
                <w:sz w:val="24"/>
                <w:szCs w:val="24"/>
              </w:rPr>
              <w:t>Toidukäitlemisettevõtted</w:t>
            </w:r>
            <w:proofErr w:type="spellEnd"/>
            <w:r>
              <w:rPr>
                <w:rFonts w:ascii="Times New Roman" w:hAnsi="Times New Roman" w:cs="Times New Roman"/>
                <w:i/>
                <w:iCs/>
                <w:sz w:val="24"/>
                <w:szCs w:val="24"/>
              </w:rPr>
              <w:t xml:space="preserve"> Artikli 3(2) tähenduses Euroopa Parlamendi ja Nõukogu regulatsioonis (EC) No 178/2002 28. jaanuarist 2002, mis sätestab toiduseaduse </w:t>
            </w:r>
            <w:proofErr w:type="spellStart"/>
            <w:r>
              <w:rPr>
                <w:rFonts w:ascii="Times New Roman" w:hAnsi="Times New Roman" w:cs="Times New Roman"/>
                <w:i/>
                <w:iCs/>
                <w:sz w:val="24"/>
                <w:szCs w:val="24"/>
              </w:rPr>
              <w:t>üldmõisted</w:t>
            </w:r>
            <w:proofErr w:type="spellEnd"/>
            <w:r>
              <w:rPr>
                <w:rFonts w:ascii="Times New Roman" w:hAnsi="Times New Roman" w:cs="Times New Roman"/>
                <w:i/>
                <w:iCs/>
                <w:sz w:val="24"/>
                <w:szCs w:val="24"/>
              </w:rPr>
              <w:t xml:space="preserve"> ja nõuded, loob Euroopa Toiduohutuse Ameti ning toidukäitlemise ohutusnõuded, kes tegelevad toidu hulgimüügiga, tööstusliku tootmise ja tööstusliku tootmisega.</w:t>
            </w:r>
          </w:p>
          <w:p w14:paraId="03555BC4" w14:textId="483DFC71" w:rsidR="004C10F7" w:rsidRDefault="004C10F7" w:rsidP="007C298C">
            <w:pPr>
              <w:jc w:val="both"/>
              <w:rPr>
                <w:rFonts w:ascii="Times New Roman" w:hAnsi="Times New Roman" w:cs="Times New Roman"/>
                <w:sz w:val="24"/>
                <w:szCs w:val="24"/>
              </w:rPr>
            </w:pPr>
            <w:r w:rsidRPr="00F11722">
              <w:rPr>
                <w:rFonts w:ascii="Times New Roman" w:hAnsi="Times New Roman" w:cs="Times New Roman"/>
                <w:sz w:val="24"/>
                <w:szCs w:val="24"/>
              </w:rPr>
              <w:t xml:space="preserve">Leedu küberturvalisuse seaduse artikkel 11 paragrahv 4, jagu 1 sätestab üldised nõuded muudele olulistele sektoritele, mis piirab seaduse kehtivuse vaid nendele </w:t>
            </w:r>
            <w:proofErr w:type="spellStart"/>
            <w:r w:rsidRPr="00F11722">
              <w:rPr>
                <w:rFonts w:ascii="Times New Roman" w:hAnsi="Times New Roman" w:cs="Times New Roman"/>
                <w:sz w:val="24"/>
                <w:szCs w:val="24"/>
              </w:rPr>
              <w:t>toidukäitlemisettevõtetele</w:t>
            </w:r>
            <w:proofErr w:type="spellEnd"/>
            <w:r w:rsidRPr="00F11722">
              <w:rPr>
                <w:rFonts w:ascii="Times New Roman" w:hAnsi="Times New Roman" w:cs="Times New Roman"/>
                <w:sz w:val="24"/>
                <w:szCs w:val="24"/>
              </w:rPr>
              <w:t xml:space="preserve">, kes vastavad suuruse, põhitegevusala ja üle poole </w:t>
            </w:r>
            <w:r w:rsidRPr="00F11722">
              <w:rPr>
                <w:rFonts w:ascii="Times New Roman" w:hAnsi="Times New Roman" w:cs="Times New Roman"/>
                <w:sz w:val="24"/>
                <w:szCs w:val="24"/>
              </w:rPr>
              <w:lastRenderedPageBreak/>
              <w:t>käibest toidu hulgimüügist tulemise kriteeriumitele. Teeme ettepaneku, et Eesti kasutaks analoogset piirangut, et: “</w:t>
            </w:r>
            <w:r w:rsidRPr="00F11722">
              <w:rPr>
                <w:rFonts w:ascii="Times New Roman" w:hAnsi="Times New Roman" w:cs="Times New Roman"/>
                <w:b/>
                <w:bCs/>
                <w:sz w:val="24"/>
                <w:szCs w:val="24"/>
              </w:rPr>
              <w:t>Nõuded kohalduvad üksnes ettevõtetele, kelle töötajate arv on üle 50 ning aastakäive üle 10 miljoni euro ja kui nende põhitegevusalaks on toidu  tööstuslik tootmine, toidu tööstuslik töötlemine või toidu hulgikaubandus ja nimetatud tegevuste  osutamisest saadav aastakäive ületab 90% ettevõte aastakäibest</w:t>
            </w:r>
            <w:r w:rsidRPr="00F11722">
              <w:rPr>
                <w:rFonts w:ascii="Times New Roman" w:hAnsi="Times New Roman" w:cs="Times New Roman"/>
                <w:sz w:val="24"/>
                <w:szCs w:val="24"/>
              </w:rPr>
              <w:t>.</w:t>
            </w:r>
            <w:r w:rsidRPr="00F11722">
              <w:rPr>
                <w:rFonts w:ascii="Times New Roman" w:hAnsi="Times New Roman" w:cs="Times New Roman"/>
                <w:sz w:val="24"/>
                <w:szCs w:val="24"/>
                <w:vertAlign w:val="superscript"/>
              </w:rPr>
              <w:footnoteReference w:id="4"/>
            </w:r>
            <w:r w:rsidRPr="00F11722">
              <w:rPr>
                <w:rFonts w:ascii="Times New Roman" w:hAnsi="Times New Roman" w:cs="Times New Roman"/>
                <w:sz w:val="24"/>
                <w:szCs w:val="24"/>
              </w:rPr>
              <w:t>“</w:t>
            </w:r>
          </w:p>
          <w:p w14:paraId="7B49217E" w14:textId="43C2EC29" w:rsidR="004C10F7" w:rsidRPr="00F11722" w:rsidRDefault="004C10F7" w:rsidP="007C298C">
            <w:pPr>
              <w:jc w:val="both"/>
              <w:rPr>
                <w:rFonts w:ascii="Times New Roman" w:hAnsi="Times New Roman" w:cs="Times New Roman"/>
                <w:b/>
                <w:bCs/>
                <w:sz w:val="24"/>
                <w:szCs w:val="24"/>
              </w:rPr>
            </w:pPr>
            <w:r w:rsidRPr="00F11722">
              <w:rPr>
                <w:rFonts w:ascii="Times New Roman" w:hAnsi="Times New Roman" w:cs="Times New Roman"/>
                <w:sz w:val="24"/>
                <w:szCs w:val="24"/>
              </w:rPr>
              <w:t xml:space="preserve">Selline definitsioon võimaldab piiritleda </w:t>
            </w:r>
            <w:r>
              <w:rPr>
                <w:rFonts w:ascii="Times New Roman" w:hAnsi="Times New Roman" w:cs="Times New Roman"/>
                <w:sz w:val="24"/>
                <w:szCs w:val="24"/>
              </w:rPr>
              <w:t xml:space="preserve">[NIS2 </w:t>
            </w:r>
            <w:r w:rsidRPr="00F11722">
              <w:rPr>
                <w:rFonts w:ascii="Times New Roman" w:hAnsi="Times New Roman" w:cs="Times New Roman"/>
                <w:sz w:val="24"/>
                <w:szCs w:val="24"/>
              </w:rPr>
              <w:t>direktiivi</w:t>
            </w:r>
            <w:r>
              <w:rPr>
                <w:rFonts w:ascii="Times New Roman" w:hAnsi="Times New Roman" w:cs="Times New Roman"/>
                <w:sz w:val="24"/>
                <w:szCs w:val="24"/>
              </w:rPr>
              <w:t>]</w:t>
            </w:r>
            <w:r w:rsidRPr="00F11722">
              <w:rPr>
                <w:rFonts w:ascii="Times New Roman" w:hAnsi="Times New Roman" w:cs="Times New Roman"/>
                <w:sz w:val="24"/>
                <w:szCs w:val="24"/>
              </w:rPr>
              <w:t xml:space="preserve"> skoobi ettevõtetega, kelle põhitegevusala on toidu hulgikaubandus või selle tööstuslikes kogustes tootmine või töötlemine. Direktiivi alt jäävad välja sellisel juhul keskmise suurusega ja suuremad ettevõtted, kes muu tegevuse kõrvalt toovad ka maale mõningaid toiduaineid (näiteks ehituspoed, kelle sortimendis on ka toitu, alkoholi maaletoojad, kes toovad maale ka mõningaid maiustusi) või töötlevad väikestes kogustes toitu (näiteks kauplused, kus küpsetatakse grillkana või saiakesi). Samuti on direktiivi skoobist väljas toidu jaekaubandus, ühetaoliselt teiste EL liikmesriikidega. </w:t>
            </w:r>
            <w:r w:rsidRPr="00F11722">
              <w:rPr>
                <w:rFonts w:ascii="Times New Roman" w:hAnsi="Times New Roman" w:cs="Times New Roman"/>
                <w:b/>
                <w:bCs/>
                <w:sz w:val="24"/>
                <w:szCs w:val="24"/>
              </w:rPr>
              <w:t>Soovitame eelnõu seletuskirjas need asjaolud välja tuua ning välistatud tegevused kasvõi näidetena välja tuua, et vähendada hilisemaid vaidlusi ja kulusid nii riigile kui turuosalistele.</w:t>
            </w:r>
          </w:p>
          <w:p w14:paraId="54EC81E6" w14:textId="5E73382C" w:rsidR="004C10F7" w:rsidRPr="00BE7540" w:rsidRDefault="004C10F7" w:rsidP="007C298C">
            <w:pPr>
              <w:jc w:val="both"/>
              <w:rPr>
                <w:rFonts w:ascii="Times New Roman" w:hAnsi="Times New Roman" w:cs="Times New Roman"/>
                <w:sz w:val="24"/>
                <w:szCs w:val="24"/>
              </w:rPr>
            </w:pPr>
            <w:r w:rsidRPr="00ED176C">
              <w:rPr>
                <w:rFonts w:ascii="Times New Roman" w:hAnsi="Times New Roman" w:cs="Times New Roman"/>
                <w:sz w:val="24"/>
                <w:szCs w:val="24"/>
              </w:rPr>
              <w:lastRenderedPageBreak/>
              <w:t xml:space="preserve">Skoopi jäävad keskmise suurusega ja suuremad toidu maaletoojad, kes tegutsevad sageli ka Läti ja Leedu turul ja on ka nendes riikides </w:t>
            </w:r>
            <w:r>
              <w:rPr>
                <w:rFonts w:ascii="Times New Roman" w:hAnsi="Times New Roman" w:cs="Times New Roman"/>
                <w:sz w:val="24"/>
                <w:szCs w:val="24"/>
              </w:rPr>
              <w:t xml:space="preserve">[NIS2 </w:t>
            </w:r>
            <w:r w:rsidRPr="00ED176C">
              <w:rPr>
                <w:rFonts w:ascii="Times New Roman" w:hAnsi="Times New Roman" w:cs="Times New Roman"/>
                <w:sz w:val="24"/>
                <w:szCs w:val="24"/>
              </w:rPr>
              <w:t>direktiivi</w:t>
            </w:r>
            <w:r>
              <w:rPr>
                <w:rFonts w:ascii="Times New Roman" w:hAnsi="Times New Roman" w:cs="Times New Roman"/>
                <w:sz w:val="24"/>
                <w:szCs w:val="24"/>
              </w:rPr>
              <w:t>]</w:t>
            </w:r>
            <w:r w:rsidRPr="00ED176C">
              <w:rPr>
                <w:rFonts w:ascii="Times New Roman" w:hAnsi="Times New Roman" w:cs="Times New Roman"/>
                <w:sz w:val="24"/>
                <w:szCs w:val="24"/>
              </w:rPr>
              <w:t xml:space="preserve"> skoobis (näiteks </w:t>
            </w:r>
            <w:proofErr w:type="spellStart"/>
            <w:r w:rsidRPr="00ED176C">
              <w:rPr>
                <w:rFonts w:ascii="Times New Roman" w:hAnsi="Times New Roman" w:cs="Times New Roman"/>
                <w:sz w:val="24"/>
                <w:szCs w:val="24"/>
              </w:rPr>
              <w:t>puu-ja</w:t>
            </w:r>
            <w:proofErr w:type="spellEnd"/>
            <w:r w:rsidRPr="00ED176C">
              <w:rPr>
                <w:rFonts w:ascii="Times New Roman" w:hAnsi="Times New Roman" w:cs="Times New Roman"/>
                <w:sz w:val="24"/>
                <w:szCs w:val="24"/>
              </w:rPr>
              <w:t xml:space="preserve"> juurviljade maaletoojad, </w:t>
            </w:r>
            <w:proofErr w:type="spellStart"/>
            <w:r w:rsidRPr="00ED176C">
              <w:rPr>
                <w:rFonts w:ascii="Times New Roman" w:hAnsi="Times New Roman" w:cs="Times New Roman"/>
                <w:sz w:val="24"/>
                <w:szCs w:val="24"/>
              </w:rPr>
              <w:t>horeca</w:t>
            </w:r>
            <w:proofErr w:type="spellEnd"/>
            <w:r>
              <w:rPr>
                <w:rFonts w:ascii="Times New Roman" w:hAnsi="Times New Roman" w:cs="Times New Roman"/>
                <w:sz w:val="24"/>
                <w:szCs w:val="24"/>
              </w:rPr>
              <w:t xml:space="preserve"> </w:t>
            </w:r>
            <w:r w:rsidRPr="003F2C7F">
              <w:rPr>
                <w:rFonts w:ascii="Times New Roman" w:hAnsi="Times New Roman" w:cs="Times New Roman"/>
                <w:sz w:val="24"/>
                <w:szCs w:val="24"/>
              </w:rPr>
              <w:t xml:space="preserve">sektori varustajad, kuivainete ja muu </w:t>
            </w:r>
            <w:proofErr w:type="spellStart"/>
            <w:r w:rsidRPr="003F2C7F">
              <w:rPr>
                <w:rFonts w:ascii="Times New Roman" w:hAnsi="Times New Roman" w:cs="Times New Roman"/>
                <w:sz w:val="24"/>
                <w:szCs w:val="24"/>
              </w:rPr>
              <w:t>kauasäiliva</w:t>
            </w:r>
            <w:proofErr w:type="spellEnd"/>
            <w:r w:rsidRPr="003F2C7F">
              <w:rPr>
                <w:rFonts w:ascii="Times New Roman" w:hAnsi="Times New Roman" w:cs="Times New Roman"/>
                <w:sz w:val="24"/>
                <w:szCs w:val="24"/>
              </w:rPr>
              <w:t xml:space="preserve"> kauba maaletoojad). Samuti jäävad skoopi kõik peamised toidutööstused, kes Eestis toitu valmistavad.</w:t>
            </w:r>
            <w:r>
              <w:rPr>
                <w:rFonts w:ascii="Times New Roman" w:hAnsi="Times New Roman" w:cs="Times New Roman"/>
                <w:sz w:val="24"/>
                <w:szCs w:val="24"/>
              </w:rPr>
              <w:t xml:space="preserve"> </w:t>
            </w:r>
          </w:p>
        </w:tc>
        <w:tc>
          <w:tcPr>
            <w:tcW w:w="8519" w:type="dxa"/>
          </w:tcPr>
          <w:p w14:paraId="1496BE3E" w14:textId="766E225A"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3292A166"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Eelnõu tekst on üle vaadatud, et see ei hõlmaks rohkem üksusi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kohaldamisalasse kui NIS2 direktiiv ette näeb. </w:t>
            </w:r>
          </w:p>
          <w:p w14:paraId="7118B013" w14:textId="449C130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5B27C79B"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NIS2 direktiiv ei näe paraku ette taolise täpsustuse tegemise võimalust. Taoline erisus (tegemist on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w:t>
            </w:r>
          </w:p>
          <w:p w14:paraId="20216525" w14:textId="77777777" w:rsidR="004C10F7" w:rsidRDefault="004C10F7" w:rsidP="007C298C">
            <w:pPr>
              <w:jc w:val="both"/>
              <w:rPr>
                <w:rFonts w:ascii="Times New Roman" w:hAnsi="Times New Roman" w:cs="Times New Roman"/>
                <w:sz w:val="24"/>
                <w:szCs w:val="24"/>
              </w:rPr>
            </w:pPr>
          </w:p>
          <w:p w14:paraId="3C31FC22"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Kui tuua siia paralleel turvameetmete (NIS2 direktiivis </w:t>
            </w:r>
            <w:proofErr w:type="spellStart"/>
            <w:r w:rsidRPr="416F4569">
              <w:rPr>
                <w:rFonts w:ascii="Times New Roman" w:hAnsi="Times New Roman" w:cs="Times New Roman"/>
                <w:sz w:val="24"/>
                <w:szCs w:val="24"/>
              </w:rPr>
              <w:t>riskijuhtimismeetmete</w:t>
            </w:r>
            <w:proofErr w:type="spellEnd"/>
            <w:r w:rsidRPr="416F4569">
              <w:rPr>
                <w:rFonts w:ascii="Times New Roman" w:hAnsi="Times New Roman" w:cs="Times New Roman"/>
                <w:sz w:val="24"/>
                <w:szCs w:val="24"/>
              </w:rPr>
              <w:t xml:space="preserve">) vaatenurgast, siis juhime tähelepanu Euroopa Komisjoni suunistele NIS2 artikli 4 lõigete 1 ja 2 kohaldamise kohta. Suuniste punkti 7 viimase lauses on selgitatud: </w:t>
            </w:r>
            <w:r w:rsidRPr="416F4569">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416F4569">
              <w:rPr>
                <w:rFonts w:ascii="Times New Roman" w:hAnsi="Times New Roman" w:cs="Times New Roman"/>
                <w:i/>
                <w:iCs/>
                <w:sz w:val="24"/>
                <w:szCs w:val="24"/>
              </w:rPr>
              <w:t>riskijuhtimismeetmeid</w:t>
            </w:r>
            <w:proofErr w:type="spellEnd"/>
            <w:r w:rsidRPr="416F4569">
              <w:rPr>
                <w:rFonts w:ascii="Times New Roman" w:hAnsi="Times New Roman" w:cs="Times New Roman"/>
                <w:i/>
                <w:iCs/>
                <w:sz w:val="24"/>
                <w:szCs w:val="24"/>
              </w:rPr>
              <w:t xml:space="preserve">, kehtib kõigi asjaomase üksuse tegevuste ja teenuste suhtes ega puuduta üksnes konkreetseid infotehnoloogia („IT“) varasid või </w:t>
            </w:r>
            <w:r w:rsidRPr="416F4569">
              <w:rPr>
                <w:rFonts w:ascii="Times New Roman" w:hAnsi="Times New Roman" w:cs="Times New Roman"/>
                <w:i/>
                <w:iCs/>
                <w:sz w:val="24"/>
                <w:szCs w:val="24"/>
              </w:rPr>
              <w:lastRenderedPageBreak/>
              <w:t>[üliolulisi] teenuseid, mida üksus osutab.“</w:t>
            </w:r>
            <w:r w:rsidRPr="416F4569">
              <w:rPr>
                <w:rFonts w:ascii="Times New Roman" w:hAnsi="Times New Roman" w:cs="Times New Roman"/>
                <w:sz w:val="24"/>
                <w:szCs w:val="24"/>
              </w:rPr>
              <w:t>. Seega ei oleks ka kommentaaris pakutud „vähetähtsa määra“ variant ka kasutatav, kui Komisjoni enda suuniste kohaselt tuleb näiteks turvameetmete nõudeid kohaldada konkreetse üksuse kõikide tegevuste ja teenuste suhtes.</w:t>
            </w:r>
          </w:p>
          <w:p w14:paraId="64A266F6" w14:textId="77777777" w:rsidR="004C10F7" w:rsidRDefault="004C10F7" w:rsidP="007C298C">
            <w:pPr>
              <w:jc w:val="both"/>
              <w:rPr>
                <w:rFonts w:ascii="Times New Roman" w:hAnsi="Times New Roman" w:cs="Times New Roman"/>
                <w:sz w:val="24"/>
                <w:szCs w:val="24"/>
              </w:rPr>
            </w:pPr>
          </w:p>
          <w:p w14:paraId="4554D790"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Taustainfoks tasub teada, et sama küsimust on põhjalikult vaaginud ka teised liikmesriigid, kes on juba NIS2 direktiivi üle võtnud ning on andnud selle kohta välja ka selgitavaid materjale. Näiteks on soovi korral võimalik tutvuda ka Belgia kuningriigi pädeva asutuse vastavate selgitustega </w:t>
            </w:r>
            <w:hyperlink r:id="rId22"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(lk 8 alajaotis B) ja </w:t>
            </w:r>
            <w:hyperlink r:id="rId23"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(nt lk 8, lk 11, lk 12).</w:t>
            </w:r>
          </w:p>
          <w:p w14:paraId="62DE943D" w14:textId="77777777" w:rsidR="004C10F7" w:rsidRDefault="004C10F7" w:rsidP="007C298C">
            <w:pPr>
              <w:jc w:val="both"/>
              <w:rPr>
                <w:rFonts w:ascii="Times New Roman" w:hAnsi="Times New Roman" w:cs="Times New Roman"/>
                <w:sz w:val="24"/>
                <w:szCs w:val="24"/>
              </w:rPr>
            </w:pPr>
          </w:p>
          <w:p w14:paraId="3C986281" w14:textId="77777777" w:rsidR="00397D4F" w:rsidRDefault="00397D4F" w:rsidP="00397D4F">
            <w:pPr>
              <w:rPr>
                <w:rFonts w:ascii="Times New Roman" w:hAnsi="Times New Roman" w:cs="Times New Roman"/>
                <w:sz w:val="24"/>
                <w:szCs w:val="24"/>
              </w:rPr>
            </w:pPr>
            <w:r w:rsidRPr="416F4569">
              <w:rPr>
                <w:rFonts w:ascii="Times New Roman" w:hAnsi="Times New Roman" w:cs="Times New Roman"/>
                <w:sz w:val="24"/>
                <w:szCs w:val="24"/>
              </w:rPr>
              <w:t>Selgitatud</w:t>
            </w:r>
          </w:p>
          <w:p w14:paraId="3D07BF90" w14:textId="6D77D7A1" w:rsidR="00397D4F" w:rsidRDefault="00397D4F" w:rsidP="00397D4F">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tekst on üle vaadatud, et see ei hõlmaks rohkem üksusi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kohaldamisalasse kui NIS2 direktiiv ette näeb. </w:t>
            </w:r>
          </w:p>
          <w:p w14:paraId="6D4CD9D7" w14:textId="77777777" w:rsidR="00397D4F" w:rsidRDefault="00397D4F" w:rsidP="00397D4F">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eelnõud täiendatud sättega, mis sätestab, et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üksuse töötajate arvu, aastakäibe ja aastabilansi mahu kindlaksmääramisel ei arvestata partner- või sidusettevõtja andmeid Euroopa Komisjoni soovituse 2003/361/EÜ tähenduses, kui üksus on oma partner- või sidusettevõtjast teenuste osutamisel kasutatavate süsteemide osas sõltumatu. See asub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lg 7. Eelnõu kohaldamisala täiendav kitsendamine ei oleks NIS2 direktiiviga kooskõlas. </w:t>
            </w:r>
          </w:p>
          <w:p w14:paraId="384E07D7" w14:textId="77777777" w:rsidR="00397D4F" w:rsidRDefault="00397D4F" w:rsidP="00397D4F">
            <w:pPr>
              <w:rPr>
                <w:rFonts w:ascii="Times New Roman" w:hAnsi="Times New Roman" w:cs="Times New Roman"/>
                <w:sz w:val="24"/>
                <w:szCs w:val="24"/>
              </w:rPr>
            </w:pPr>
            <w:r>
              <w:rPr>
                <w:rFonts w:ascii="Times New Roman" w:hAnsi="Times New Roman" w:cs="Times New Roman"/>
                <w:sz w:val="24"/>
                <w:szCs w:val="24"/>
              </w:rPr>
              <w:t xml:space="preserve">Siiski lisati poliitilise otsustuse tulemusena toidukäitlemise sektorile täiendav kriteerium, arvestades siinses arvamuses olevat ettepanekut. Toidu valdkonnaga seotud tegevuste </w:t>
            </w:r>
            <w:r w:rsidRPr="002806B6">
              <w:rPr>
                <w:rFonts w:ascii="Times New Roman" w:hAnsi="Times New Roman" w:cs="Times New Roman"/>
                <w:sz w:val="24"/>
                <w:szCs w:val="24"/>
              </w:rPr>
              <w:t xml:space="preserve">(hulgimüük, tööstuslik tootmine ja töötlemine) osutamisest saadav aastakäive peab olema vähemalt 50% </w:t>
            </w:r>
            <w:proofErr w:type="spellStart"/>
            <w:r w:rsidRPr="002806B6">
              <w:rPr>
                <w:rFonts w:ascii="Times New Roman" w:hAnsi="Times New Roman" w:cs="Times New Roman"/>
                <w:sz w:val="24"/>
                <w:szCs w:val="24"/>
              </w:rPr>
              <w:t>toidukäitlemisettevõtja</w:t>
            </w:r>
            <w:proofErr w:type="spellEnd"/>
            <w:r w:rsidRPr="002806B6">
              <w:rPr>
                <w:rFonts w:ascii="Times New Roman" w:hAnsi="Times New Roman" w:cs="Times New Roman"/>
                <w:sz w:val="24"/>
                <w:szCs w:val="24"/>
              </w:rPr>
              <w:t xml:space="preserve"> aastakäibest.</w:t>
            </w:r>
            <w:r>
              <w:rPr>
                <w:rFonts w:ascii="Times New Roman" w:hAnsi="Times New Roman" w:cs="Times New Roman"/>
                <w:sz w:val="24"/>
                <w:szCs w:val="24"/>
              </w:rPr>
              <w:t xml:space="preserve"> Lisaks täiendati eelnõud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lõikega 8, millega antakse </w:t>
            </w:r>
            <w:r>
              <w:rPr>
                <w:rFonts w:ascii="Times New Roman" w:hAnsi="Times New Roman" w:cs="Times New Roman"/>
                <w:bCs/>
                <w:sz w:val="24"/>
                <w:szCs w:val="24"/>
              </w:rPr>
              <w:t>t</w:t>
            </w:r>
            <w:r w:rsidRPr="00F516D8">
              <w:rPr>
                <w:rFonts w:ascii="Times New Roman" w:hAnsi="Times New Roman" w:cs="Times New Roman"/>
                <w:bCs/>
                <w:sz w:val="24"/>
                <w:szCs w:val="24"/>
              </w:rPr>
              <w:t>oiduvarustuskindluse eest vastutav</w:t>
            </w:r>
            <w:r>
              <w:rPr>
                <w:rFonts w:ascii="Times New Roman" w:hAnsi="Times New Roman" w:cs="Times New Roman"/>
                <w:bCs/>
                <w:sz w:val="24"/>
                <w:szCs w:val="24"/>
              </w:rPr>
              <w:t>ale</w:t>
            </w:r>
            <w:r w:rsidRPr="00F516D8">
              <w:rPr>
                <w:rFonts w:ascii="Times New Roman" w:hAnsi="Times New Roman" w:cs="Times New Roman"/>
                <w:bCs/>
                <w:sz w:val="24"/>
                <w:szCs w:val="24"/>
              </w:rPr>
              <w:t xml:space="preserve"> minist</w:t>
            </w:r>
            <w:r>
              <w:rPr>
                <w:rFonts w:ascii="Times New Roman" w:hAnsi="Times New Roman" w:cs="Times New Roman"/>
                <w:bCs/>
                <w:sz w:val="24"/>
                <w:szCs w:val="24"/>
              </w:rPr>
              <w:t>rile volitus kehtestada</w:t>
            </w:r>
            <w:r w:rsidRPr="00F516D8">
              <w:rPr>
                <w:rFonts w:ascii="Times New Roman" w:hAnsi="Times New Roman" w:cs="Times New Roman"/>
                <w:bCs/>
                <w:sz w:val="24"/>
                <w:szCs w:val="24"/>
              </w:rPr>
              <w:t xml:space="preserve"> määrusega </w:t>
            </w:r>
            <w:r>
              <w:rPr>
                <w:rFonts w:ascii="Times New Roman" w:hAnsi="Times New Roman" w:cs="Times New Roman"/>
                <w:bCs/>
                <w:sz w:val="24"/>
                <w:szCs w:val="24"/>
              </w:rPr>
              <w:t>sama</w:t>
            </w:r>
            <w:r w:rsidRPr="00F516D8">
              <w:rPr>
                <w:rFonts w:ascii="Times New Roman" w:hAnsi="Times New Roman" w:cs="Times New Roman"/>
                <w:bCs/>
                <w:sz w:val="24"/>
                <w:szCs w:val="24"/>
              </w:rPr>
              <w:t xml:space="preserve"> paragrahvi lõike 5 punktis 3 nimetatud käitlemisvaldkondade ja toidugruppide täpsustatud loetelu</w:t>
            </w:r>
            <w:r>
              <w:rPr>
                <w:rFonts w:ascii="Times New Roman" w:hAnsi="Times New Roman" w:cs="Times New Roman"/>
                <w:bCs/>
                <w:sz w:val="24"/>
                <w:szCs w:val="24"/>
              </w:rPr>
              <w:t>.</w:t>
            </w:r>
            <w:r>
              <w:rPr>
                <w:rFonts w:ascii="Times New Roman" w:hAnsi="Times New Roman" w:cs="Times New Roman"/>
                <w:sz w:val="24"/>
                <w:szCs w:val="24"/>
              </w:rPr>
              <w:t xml:space="preserve"> Seletuskirja on vastavalt täiendatud.</w:t>
            </w:r>
          </w:p>
          <w:p w14:paraId="248F8AF7" w14:textId="77777777" w:rsidR="00397D4F" w:rsidRDefault="00397D4F" w:rsidP="00397D4F">
            <w:pPr>
              <w:rPr>
                <w:rFonts w:ascii="Times New Roman" w:hAnsi="Times New Roman" w:cs="Times New Roman"/>
                <w:sz w:val="24"/>
                <w:szCs w:val="24"/>
              </w:rPr>
            </w:pPr>
          </w:p>
          <w:p w14:paraId="31D2E0A0" w14:textId="77777777" w:rsidR="00397D4F" w:rsidRDefault="00397D4F" w:rsidP="00397D4F">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 vastavalt kommentaaris esitatud ettepanekutele</w:t>
            </w:r>
          </w:p>
          <w:p w14:paraId="02002B20" w14:textId="77777777" w:rsidR="00397D4F" w:rsidRDefault="00397D4F" w:rsidP="00397D4F">
            <w:pPr>
              <w:pStyle w:val="Loendilik"/>
              <w:numPr>
                <w:ilvl w:val="0"/>
                <w:numId w:val="2"/>
              </w:numPr>
              <w:spacing w:after="160" w:line="259" w:lineRule="auto"/>
              <w:jc w:val="both"/>
              <w:rPr>
                <w:rFonts w:ascii="Times New Roman" w:hAnsi="Times New Roman" w:cs="Times New Roman"/>
                <w:sz w:val="24"/>
                <w:szCs w:val="24"/>
              </w:rPr>
            </w:pPr>
            <w:r w:rsidRPr="416F4569">
              <w:rPr>
                <w:rFonts w:ascii="Times New Roman" w:hAnsi="Times New Roman" w:cs="Times New Roman"/>
                <w:sz w:val="24"/>
                <w:szCs w:val="24"/>
              </w:rPr>
              <w:t xml:space="preserve">Arusaamatuks jääb, milles seisneb laiendav ülevõtmine. Eelnõu koostades on üle vaadatud eelnõu sõnastust ning selles ei ole uusi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subjekte, keda NIS2 direktiiv ette ei näe (v.a näiteks üksikud avalikku sektorisse kuuluvad subjektid, </w:t>
            </w:r>
            <w:r w:rsidRPr="416F4569">
              <w:rPr>
                <w:rFonts w:ascii="Times New Roman" w:hAnsi="Times New Roman" w:cs="Times New Roman"/>
                <w:sz w:val="24"/>
                <w:szCs w:val="24"/>
              </w:rPr>
              <w:lastRenderedPageBreak/>
              <w:t xml:space="preserve">kelle suhtes soovitakse ka NIS2 direktiivi üle võttes seaduse järgimise kohustus säilitada). Eelnõud koostades on lähtutud võimalikult suurel määral NIS2 direktiivi enda sõnastustest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uute subjektide sõnastamisel. </w:t>
            </w:r>
          </w:p>
          <w:p w14:paraId="5B832BA9" w14:textId="77777777" w:rsidR="00397D4F" w:rsidRPr="00815320" w:rsidRDefault="00397D4F" w:rsidP="00397D4F">
            <w:pPr>
              <w:pStyle w:val="Loendilik"/>
              <w:numPr>
                <w:ilvl w:val="0"/>
                <w:numId w:val="2"/>
              </w:numPr>
              <w:spacing w:after="160" w:line="259" w:lineRule="auto"/>
              <w:jc w:val="both"/>
              <w:rPr>
                <w:rFonts w:ascii="Times New Roman" w:hAnsi="Times New Roman" w:cs="Times New Roman"/>
                <w:sz w:val="24"/>
                <w:szCs w:val="24"/>
              </w:rPr>
            </w:pPr>
            <w:r w:rsidRPr="00815320">
              <w:rPr>
                <w:rFonts w:ascii="Times New Roman" w:hAnsi="Times New Roman" w:cs="Times New Roman"/>
                <w:sz w:val="24"/>
                <w:szCs w:val="24"/>
              </w:rPr>
              <w:t xml:space="preserve">NIS2 direktiivis toodud kohaldamisala (subjektide ringi) saab kitsendada ainult direktiiviga ettenähtud määral, mitte enam ega meelevaldselt. Oleme teadlikud teatud riikide erinevast lähenemisest ja küsinud ka selgitusi, kuid täna puuduvad veenvad põhjendused, et sellised lähenemised on direktiiviga kooskõlas - pigem vastupidi võrreldes Lääne-Euroopa riikidega. Taustainfoks tasub teada, et sama küsimust on teisedki liikmesriigid põhjalikult vaaginud, kes on juba NIS2 direktiivi üle võtnud ning on andnud selle kohta välja ka selgitavaid materjale. Näiteks on soovi korral võimalik tutvuda ka Belgia kuningriigi pädeva asutuse vastavate selgitustega </w:t>
            </w:r>
            <w:hyperlink r:id="rId24"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(lk 8 alajaotis B) ja </w:t>
            </w:r>
            <w:hyperlink r:id="rId25"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(nt lk 8, lk 11, lk 12).   </w:t>
            </w:r>
          </w:p>
          <w:p w14:paraId="522EE5B6" w14:textId="77777777" w:rsidR="00397D4F" w:rsidRDefault="00397D4F" w:rsidP="00397D4F">
            <w:pPr>
              <w:pStyle w:val="Loendilik"/>
              <w:jc w:val="both"/>
              <w:rPr>
                <w:rFonts w:ascii="Times New Roman" w:hAnsi="Times New Roman" w:cs="Times New Roman"/>
                <w:sz w:val="24"/>
                <w:szCs w:val="24"/>
              </w:rPr>
            </w:pPr>
            <w:r w:rsidRPr="00D23B35">
              <w:rPr>
                <w:rFonts w:ascii="Times New Roman" w:hAnsi="Times New Roman" w:cs="Times New Roman"/>
                <w:sz w:val="24"/>
                <w:szCs w:val="24"/>
              </w:rPr>
              <w:t>Seetõttu on esimene ettepanek arvestatud</w:t>
            </w:r>
            <w:r>
              <w:rPr>
                <w:rFonts w:ascii="Times New Roman" w:hAnsi="Times New Roman" w:cs="Times New Roman"/>
                <w:sz w:val="24"/>
                <w:szCs w:val="24"/>
              </w:rPr>
              <w:t xml:space="preserve"> ja täidetud</w:t>
            </w:r>
            <w:r w:rsidRPr="00D23B35">
              <w:rPr>
                <w:rFonts w:ascii="Times New Roman" w:hAnsi="Times New Roman" w:cs="Times New Roman"/>
                <w:sz w:val="24"/>
                <w:szCs w:val="24"/>
              </w:rPr>
              <w:t>.</w:t>
            </w:r>
          </w:p>
          <w:p w14:paraId="6C2F5680" w14:textId="77777777" w:rsidR="00397D4F" w:rsidRDefault="00397D4F" w:rsidP="00397D4F">
            <w:pPr>
              <w:pStyle w:val="Loendilik"/>
              <w:numPr>
                <w:ilvl w:val="0"/>
                <w:numId w:val="2"/>
              </w:numPr>
              <w:spacing w:after="160" w:line="259" w:lineRule="auto"/>
              <w:jc w:val="both"/>
              <w:rPr>
                <w:rFonts w:ascii="Times New Roman" w:hAnsi="Times New Roman" w:cs="Times New Roman"/>
                <w:sz w:val="24"/>
                <w:szCs w:val="24"/>
              </w:rPr>
            </w:pPr>
            <w:r w:rsidRPr="00FE1480">
              <w:rPr>
                <w:rFonts w:ascii="Times New Roman" w:hAnsi="Times New Roman" w:cs="Times New Roman"/>
                <w:sz w:val="24"/>
                <w:szCs w:val="24"/>
              </w:rPr>
              <w:t>NIS2 direktiiv näeb sõna-sõnalt ette üksuse (</w:t>
            </w:r>
            <w:proofErr w:type="spellStart"/>
            <w:r w:rsidRPr="00FE1480">
              <w:rPr>
                <w:rFonts w:ascii="Times New Roman" w:hAnsi="Times New Roman" w:cs="Times New Roman"/>
                <w:sz w:val="24"/>
                <w:szCs w:val="24"/>
              </w:rPr>
              <w:t>jur.isik</w:t>
            </w:r>
            <w:proofErr w:type="spellEnd"/>
            <w:r w:rsidRPr="00FE1480">
              <w:rPr>
                <w:rFonts w:ascii="Times New Roman" w:hAnsi="Times New Roman" w:cs="Times New Roman"/>
                <w:sz w:val="24"/>
                <w:szCs w:val="24"/>
              </w:rPr>
              <w:t xml:space="preserve">) põhised kohustused, mitte teenuse põhised kohustused. NIS2 direktiivi kohaselt on kohustatud isikuks </w:t>
            </w:r>
            <w:r>
              <w:rPr>
                <w:rFonts w:ascii="Times New Roman" w:hAnsi="Times New Roman" w:cs="Times New Roman"/>
                <w:sz w:val="24"/>
                <w:szCs w:val="24"/>
              </w:rPr>
              <w:t>„</w:t>
            </w:r>
            <w:r w:rsidRPr="00FE1480">
              <w:rPr>
                <w:rFonts w:ascii="Times New Roman" w:hAnsi="Times New Roman" w:cs="Times New Roman"/>
                <w:sz w:val="24"/>
                <w:szCs w:val="24"/>
              </w:rPr>
              <w:t>üksus</w:t>
            </w:r>
            <w:r>
              <w:rPr>
                <w:rFonts w:ascii="Times New Roman" w:hAnsi="Times New Roman" w:cs="Times New Roman"/>
                <w:sz w:val="24"/>
                <w:szCs w:val="24"/>
              </w:rPr>
              <w:t>“</w:t>
            </w:r>
            <w:r w:rsidRPr="00FE1480">
              <w:rPr>
                <w:rFonts w:ascii="Times New Roman" w:hAnsi="Times New Roman" w:cs="Times New Roman"/>
                <w:sz w:val="24"/>
                <w:szCs w:val="24"/>
              </w:rPr>
              <w:t xml:space="preserve">, mis on direktiivis esitatud definitsiooni järgi juriidiline või füüsiline isik ehk organisatsioon tervikuna. NIS2 direktiiv ei tekita võimalust kitsendada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nõuete rakendamist kitsalt ehk konkreetse teenuse või tegevusega seonduvalt. Taoline erisus (tegemist on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 </w:t>
            </w:r>
          </w:p>
          <w:p w14:paraId="6F164F1A" w14:textId="77777777" w:rsidR="00397D4F" w:rsidRDefault="00397D4F" w:rsidP="00397D4F">
            <w:pPr>
              <w:pStyle w:val="Loendilik"/>
              <w:jc w:val="both"/>
              <w:rPr>
                <w:rFonts w:ascii="Times New Roman" w:hAnsi="Times New Roman" w:cs="Times New Roman"/>
                <w:sz w:val="24"/>
                <w:szCs w:val="24"/>
              </w:rPr>
            </w:pPr>
            <w:r w:rsidRPr="00FE1480">
              <w:rPr>
                <w:rFonts w:ascii="Times New Roman" w:hAnsi="Times New Roman" w:cs="Times New Roman"/>
                <w:sz w:val="24"/>
                <w:szCs w:val="24"/>
              </w:rPr>
              <w:t xml:space="preserve">Turvameetmete (NIS2 direktiivis </w:t>
            </w:r>
            <w:proofErr w:type="spellStart"/>
            <w:r w:rsidRPr="00FE1480">
              <w:rPr>
                <w:rFonts w:ascii="Times New Roman" w:hAnsi="Times New Roman" w:cs="Times New Roman"/>
                <w:sz w:val="24"/>
                <w:szCs w:val="24"/>
              </w:rPr>
              <w:t>riskijuhtimismeetmete</w:t>
            </w:r>
            <w:proofErr w:type="spellEnd"/>
            <w:r w:rsidRPr="00FE1480">
              <w:rPr>
                <w:rFonts w:ascii="Times New Roman" w:hAnsi="Times New Roman" w:cs="Times New Roman"/>
                <w:sz w:val="24"/>
                <w:szCs w:val="24"/>
              </w:rPr>
              <w:t xml:space="preserve">) teema osas juhime ka tähelepanu Euroopa Komisjoni suunistele NIS2 artikli 4 lõigete 1 ja 2 kohaldamise kohta. Suuniste punkti 7 viimases lauses on selgitatud: </w:t>
            </w:r>
            <w:r>
              <w:rPr>
                <w:rFonts w:ascii="Times New Roman" w:hAnsi="Times New Roman" w:cs="Times New Roman"/>
                <w:sz w:val="24"/>
                <w:szCs w:val="24"/>
              </w:rPr>
              <w:t>„</w:t>
            </w:r>
            <w:r w:rsidRPr="00FE1480">
              <w:rPr>
                <w:rFonts w:ascii="Times New Roman" w:hAnsi="Times New Roman" w:cs="Times New Roman"/>
                <w:i/>
                <w:iCs/>
                <w:sz w:val="24"/>
                <w:szCs w:val="24"/>
              </w:rPr>
              <w:t xml:space="preserve">Direktiivi </w:t>
            </w:r>
            <w:r w:rsidRPr="00FE1480">
              <w:rPr>
                <w:rFonts w:ascii="Times New Roman" w:hAnsi="Times New Roman" w:cs="Times New Roman"/>
                <w:i/>
                <w:iCs/>
                <w:sz w:val="24"/>
                <w:szCs w:val="24"/>
              </w:rPr>
              <w:lastRenderedPageBreak/>
              <w:t xml:space="preserve">(EL) 2022/2555 artikli 21 lõikes 1 sätestatud kohustus, mille kohaselt peavad [üliolulised] ja olulised üksused võtma asjakohaseid ja proportsionaalseid küberturvalisuse </w:t>
            </w:r>
            <w:proofErr w:type="spellStart"/>
            <w:r w:rsidRPr="00FE1480">
              <w:rPr>
                <w:rFonts w:ascii="Times New Roman" w:hAnsi="Times New Roman" w:cs="Times New Roman"/>
                <w:i/>
                <w:iCs/>
                <w:sz w:val="24"/>
                <w:szCs w:val="24"/>
              </w:rPr>
              <w:t>riskijuhtimismeetmeid</w:t>
            </w:r>
            <w:proofErr w:type="spellEnd"/>
            <w:r w:rsidRPr="00FE1480">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Pr>
                <w:rFonts w:ascii="Times New Roman" w:hAnsi="Times New Roman" w:cs="Times New Roman"/>
                <w:i/>
                <w:iCs/>
                <w:sz w:val="24"/>
                <w:szCs w:val="24"/>
              </w:rPr>
              <w:t>“</w:t>
            </w:r>
            <w:r w:rsidRPr="00FE1480">
              <w:rPr>
                <w:rFonts w:ascii="Times New Roman" w:hAnsi="Times New Roman" w:cs="Times New Roman"/>
                <w:sz w:val="24"/>
                <w:szCs w:val="24"/>
              </w:rPr>
              <w:t xml:space="preserve"> Seega ei oleks ka kommentaaris pakutud „vähetähtsa määra“ või „ainult </w:t>
            </w:r>
            <w:proofErr w:type="spellStart"/>
            <w:r w:rsidRPr="00FE1480">
              <w:rPr>
                <w:rFonts w:ascii="Times New Roman" w:hAnsi="Times New Roman" w:cs="Times New Roman"/>
                <w:sz w:val="24"/>
                <w:szCs w:val="24"/>
              </w:rPr>
              <w:t>KüTSis</w:t>
            </w:r>
            <w:proofErr w:type="spellEnd"/>
            <w:r w:rsidRPr="00FE1480">
              <w:rPr>
                <w:rFonts w:ascii="Times New Roman" w:hAnsi="Times New Roman" w:cs="Times New Roman"/>
                <w:sz w:val="24"/>
                <w:szCs w:val="24"/>
              </w:rPr>
              <w:t xml:space="preserve"> sätestatud teenusega subjektiks saamise“ variant ka kasutatav, kui Komisjoni enda suuniste kohaselt tuleb näiteks turvameetmete nõudeid kohaldada konkreetse üksuse kõikide tegevuste ja teenuste suhtes.</w:t>
            </w:r>
          </w:p>
          <w:p w14:paraId="45E59A25" w14:textId="77777777" w:rsidR="00397D4F" w:rsidRDefault="00397D4F" w:rsidP="00397D4F">
            <w:pPr>
              <w:pStyle w:val="Loendilik"/>
              <w:jc w:val="both"/>
              <w:rPr>
                <w:rFonts w:ascii="Times New Roman" w:hAnsi="Times New Roman" w:cs="Times New Roman"/>
                <w:sz w:val="24"/>
                <w:szCs w:val="24"/>
              </w:rPr>
            </w:pPr>
            <w:r>
              <w:rPr>
                <w:rFonts w:ascii="Times New Roman" w:hAnsi="Times New Roman" w:cs="Times New Roman"/>
                <w:sz w:val="24"/>
                <w:szCs w:val="24"/>
              </w:rPr>
              <w:t xml:space="preserve">Seetõttu ei ole võimalik kommentaaris tehtud teist ettepanekut täiel määral arvestada – vastasel juhul toimuks NIS2 direktiivi väär üle võtmine ning rakendamine. </w:t>
            </w:r>
          </w:p>
          <w:p w14:paraId="78291AE4" w14:textId="6B6E4A14" w:rsidR="00397D4F" w:rsidRDefault="002914C5" w:rsidP="002914C5">
            <w:pPr>
              <w:pStyle w:val="Loendilik"/>
              <w:spacing w:after="160" w:line="259" w:lineRule="auto"/>
              <w:jc w:val="both"/>
              <w:rPr>
                <w:rFonts w:ascii="Times New Roman" w:hAnsi="Times New Roman" w:cs="Times New Roman"/>
                <w:sz w:val="24"/>
                <w:szCs w:val="24"/>
              </w:rPr>
            </w:pPr>
            <w:r>
              <w:rPr>
                <w:rFonts w:ascii="Times New Roman" w:hAnsi="Times New Roman" w:cs="Times New Roman"/>
                <w:sz w:val="24"/>
                <w:szCs w:val="24"/>
              </w:rPr>
              <w:t>E</w:t>
            </w:r>
            <w:r w:rsidR="00397D4F" w:rsidRPr="00AE1F4E">
              <w:rPr>
                <w:rFonts w:ascii="Times New Roman" w:hAnsi="Times New Roman" w:cs="Times New Roman"/>
                <w:sz w:val="24"/>
                <w:szCs w:val="24"/>
              </w:rPr>
              <w:t>elnõust on eemaldatud sõna „kaitsetarve“</w:t>
            </w:r>
            <w:r w:rsidR="00397D4F">
              <w:rPr>
                <w:rFonts w:ascii="Times New Roman" w:hAnsi="Times New Roman" w:cs="Times New Roman"/>
                <w:sz w:val="24"/>
                <w:szCs w:val="24"/>
              </w:rPr>
              <w:t xml:space="preserve">. </w:t>
            </w:r>
          </w:p>
          <w:p w14:paraId="5BF994C9" w14:textId="77777777" w:rsidR="00397D4F" w:rsidRDefault="00397D4F" w:rsidP="00397D4F">
            <w:pPr>
              <w:pStyle w:val="Loendilik"/>
              <w:jc w:val="both"/>
              <w:rPr>
                <w:rFonts w:ascii="Times New Roman" w:hAnsi="Times New Roman" w:cs="Times New Roman"/>
                <w:sz w:val="24"/>
                <w:szCs w:val="24"/>
              </w:rPr>
            </w:pPr>
            <w:r>
              <w:rPr>
                <w:rFonts w:ascii="Times New Roman" w:hAnsi="Times New Roman" w:cs="Times New Roman"/>
                <w:sz w:val="24"/>
                <w:szCs w:val="24"/>
              </w:rPr>
              <w:t>Sellest hoolimata juhime tähelepanu asjaolule, et kuigi Eesti infoturbestandard kasutab sõnastust „kaitsetarve“, siis seda kasutab ka rahvusvaheline standard ISO/IEC 21964 – selle mõiste selgitus on AKIT-i kohaselt „</w:t>
            </w:r>
            <w:r w:rsidRPr="00621910">
              <w:rPr>
                <w:rFonts w:ascii="Times New Roman" w:hAnsi="Times New Roman" w:cs="Times New Roman"/>
                <w:i/>
                <w:iCs/>
                <w:sz w:val="24"/>
                <w:szCs w:val="24"/>
              </w:rPr>
              <w:t>andmete ja teabe omadus, mis väljendub vajadust kaitsta teda kahju eest, mida võib tekitada konfidentsiaalsuse, tervikluse ja/või käideldavuse rikkumine; kaitsetarve on normaalne, suur või väga suur; andmekandjate hävitamisel on andmekandja kaitse klass seda kõrgem, mida suurem on andmete kaitsetarve</w:t>
            </w:r>
            <w:r>
              <w:rPr>
                <w:rFonts w:ascii="Times New Roman" w:hAnsi="Times New Roman" w:cs="Times New Roman"/>
                <w:i/>
                <w:iCs/>
                <w:sz w:val="24"/>
                <w:szCs w:val="24"/>
              </w:rPr>
              <w:t>“</w:t>
            </w:r>
            <w:r>
              <w:rPr>
                <w:rFonts w:ascii="Times New Roman" w:hAnsi="Times New Roman" w:cs="Times New Roman"/>
                <w:sz w:val="24"/>
                <w:szCs w:val="24"/>
              </w:rPr>
              <w:t>.</w:t>
            </w:r>
            <w:r w:rsidRPr="00AE1F4E">
              <w:rPr>
                <w:rFonts w:ascii="Times New Roman" w:hAnsi="Times New Roman" w:cs="Times New Roman"/>
                <w:sz w:val="24"/>
                <w:szCs w:val="24"/>
              </w:rPr>
              <w:t xml:space="preserve"> </w:t>
            </w:r>
            <w:r>
              <w:rPr>
                <w:rFonts w:ascii="Times New Roman" w:hAnsi="Times New Roman" w:cs="Times New Roman"/>
                <w:sz w:val="24"/>
                <w:szCs w:val="24"/>
              </w:rPr>
              <w:t>Seega ei ole kaitsetarbe puhul tegemist ainult Eesti infoturbestandardis sisustatud mõistega.</w:t>
            </w:r>
          </w:p>
          <w:p w14:paraId="10CDDBE2" w14:textId="77777777" w:rsidR="00397D4F" w:rsidRPr="004573CE" w:rsidRDefault="00397D4F" w:rsidP="00397D4F"/>
          <w:p w14:paraId="104038D0" w14:textId="01CD5090" w:rsidR="004C10F7" w:rsidRDefault="004C10F7" w:rsidP="007C298C">
            <w:pPr>
              <w:jc w:val="both"/>
              <w:rPr>
                <w:rFonts w:ascii="Times New Roman" w:hAnsi="Times New Roman" w:cs="Times New Roman"/>
                <w:sz w:val="24"/>
                <w:szCs w:val="24"/>
              </w:rPr>
            </w:pPr>
          </w:p>
        </w:tc>
      </w:tr>
      <w:tr w:rsidR="004C10F7" w14:paraId="6A5DF44B" w14:textId="77777777" w:rsidTr="004C10F7">
        <w:trPr>
          <w:trHeight w:val="276"/>
        </w:trPr>
        <w:tc>
          <w:tcPr>
            <w:tcW w:w="5015" w:type="dxa"/>
          </w:tcPr>
          <w:p w14:paraId="29B23C8F" w14:textId="77777777" w:rsidR="004C10F7" w:rsidRPr="00D32E6D" w:rsidRDefault="004C10F7" w:rsidP="007C298C">
            <w:pPr>
              <w:jc w:val="both"/>
              <w:rPr>
                <w:rFonts w:ascii="Times New Roman" w:hAnsi="Times New Roman" w:cs="Times New Roman"/>
                <w:sz w:val="24"/>
                <w:szCs w:val="24"/>
              </w:rPr>
            </w:pPr>
            <w:r w:rsidRPr="00D32E6D">
              <w:rPr>
                <w:rFonts w:ascii="Times New Roman" w:hAnsi="Times New Roman" w:cs="Times New Roman"/>
                <w:b/>
                <w:bCs/>
                <w:sz w:val="24"/>
                <w:szCs w:val="24"/>
              </w:rPr>
              <w:lastRenderedPageBreak/>
              <w:t xml:space="preserve">Ebapiisav meetmete proportsionaalsuse ja subjektide ringi analüüs </w:t>
            </w:r>
          </w:p>
          <w:p w14:paraId="11A53642" w14:textId="35CA0FE5" w:rsidR="004C10F7" w:rsidRPr="00BD5CBD" w:rsidRDefault="004C10F7" w:rsidP="007C298C">
            <w:pPr>
              <w:jc w:val="both"/>
              <w:rPr>
                <w:rFonts w:ascii="Times New Roman" w:hAnsi="Times New Roman" w:cs="Times New Roman"/>
                <w:sz w:val="24"/>
                <w:szCs w:val="24"/>
              </w:rPr>
            </w:pPr>
            <w:r w:rsidRPr="00D32E6D">
              <w:rPr>
                <w:rFonts w:ascii="Times New Roman" w:hAnsi="Times New Roman" w:cs="Times New Roman"/>
                <w:sz w:val="24"/>
                <w:szCs w:val="24"/>
              </w:rPr>
              <w:t xml:space="preserve">Nõustume, et infoturve on perearstide töös oluline ning et perearstiabi teenuse osutajate (edaspidi </w:t>
            </w:r>
            <w:r w:rsidRPr="00D32E6D">
              <w:rPr>
                <w:rFonts w:ascii="Times New Roman" w:hAnsi="Times New Roman" w:cs="Times New Roman"/>
                <w:b/>
                <w:bCs/>
                <w:sz w:val="24"/>
                <w:szCs w:val="24"/>
              </w:rPr>
              <w:t>perearst</w:t>
            </w:r>
            <w:r w:rsidRPr="00D32E6D">
              <w:rPr>
                <w:rFonts w:ascii="Times New Roman" w:hAnsi="Times New Roman" w:cs="Times New Roman"/>
                <w:sz w:val="24"/>
                <w:szCs w:val="24"/>
              </w:rPr>
              <w:t xml:space="preserve">) suhtes peavad kehtima infoturbe nõuded. Sellised meetmed peavad aga olema proportsionaalsed ning põhinema valdkonna terviklikul analüüsil. Praegusel kujul eelnõus sisalduv lahendus ei vasta meie hinnangul </w:t>
            </w:r>
            <w:r w:rsidRPr="00D32E6D">
              <w:rPr>
                <w:rFonts w:ascii="Times New Roman" w:hAnsi="Times New Roman" w:cs="Times New Roman"/>
                <w:sz w:val="24"/>
                <w:szCs w:val="24"/>
              </w:rPr>
              <w:lastRenderedPageBreak/>
              <w:t xml:space="preserve">kummalegi tingimusele ning võib kaasa tuua olukorra, kus osades piirkondades ei ole enam võimalik kodule lähedal perearsti poole pöörduda. Küberturvalisuse 2. direktiivi (edaspidi ka </w:t>
            </w:r>
            <w:r w:rsidRPr="00D32E6D">
              <w:rPr>
                <w:rFonts w:ascii="Times New Roman" w:hAnsi="Times New Roman" w:cs="Times New Roman"/>
                <w:b/>
                <w:bCs/>
                <w:sz w:val="24"/>
                <w:szCs w:val="24"/>
              </w:rPr>
              <w:t>NIS2</w:t>
            </w:r>
            <w:r w:rsidRPr="00D32E6D">
              <w:rPr>
                <w:rFonts w:ascii="Times New Roman" w:hAnsi="Times New Roman" w:cs="Times New Roman"/>
                <w:sz w:val="24"/>
                <w:szCs w:val="24"/>
              </w:rPr>
              <w:t xml:space="preserve">) läbimõtlematu ülevõtmine seab ohtu tervishoiuteenuse osutamise toimepidevuse, seades ühtlasi kahtluse alla ka riigi võime jätkuvalt täita talle põhiseaduse § 28 </w:t>
            </w:r>
            <w:proofErr w:type="spellStart"/>
            <w:r w:rsidRPr="00D32E6D">
              <w:rPr>
                <w:rFonts w:ascii="Times New Roman" w:hAnsi="Times New Roman" w:cs="Times New Roman"/>
                <w:sz w:val="24"/>
                <w:szCs w:val="24"/>
              </w:rPr>
              <w:t>lg-st</w:t>
            </w:r>
            <w:proofErr w:type="spellEnd"/>
            <w:r w:rsidRPr="00D32E6D">
              <w:rPr>
                <w:rFonts w:ascii="Times New Roman" w:hAnsi="Times New Roman" w:cs="Times New Roman"/>
                <w:sz w:val="24"/>
                <w:szCs w:val="24"/>
              </w:rPr>
              <w:t xml:space="preserve"> 1 tulenevaid kohustusi.</w:t>
            </w:r>
          </w:p>
        </w:tc>
        <w:tc>
          <w:tcPr>
            <w:tcW w:w="8519" w:type="dxa"/>
          </w:tcPr>
          <w:p w14:paraId="5A045D8F"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Mittearvestatud</w:t>
            </w:r>
          </w:p>
          <w:p w14:paraId="748626F7"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w:t>
            </w:r>
            <w:r w:rsidRPr="416F4569">
              <w:rPr>
                <w:rFonts w:ascii="Times New Roman" w:hAnsi="Times New Roman" w:cs="Times New Roman"/>
                <w:sz w:val="24"/>
                <w:szCs w:val="24"/>
              </w:rPr>
              <w:lastRenderedPageBreak/>
              <w:t xml:space="preserve">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0A1F35C1" w14:textId="5991C0C6"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4F346D17" w14:textId="77777777" w:rsidTr="004C10F7">
        <w:trPr>
          <w:trHeight w:val="276"/>
        </w:trPr>
        <w:tc>
          <w:tcPr>
            <w:tcW w:w="5015" w:type="dxa"/>
          </w:tcPr>
          <w:p w14:paraId="2B08842F" w14:textId="77777777" w:rsidR="004C10F7" w:rsidRPr="00E46B0A" w:rsidRDefault="004C10F7" w:rsidP="007C298C">
            <w:pPr>
              <w:jc w:val="both"/>
              <w:rPr>
                <w:rFonts w:ascii="Times New Roman" w:hAnsi="Times New Roman" w:cs="Times New Roman"/>
                <w:b/>
                <w:bCs/>
                <w:sz w:val="24"/>
                <w:szCs w:val="24"/>
              </w:rPr>
            </w:pPr>
            <w:r w:rsidRPr="00E46B0A">
              <w:rPr>
                <w:rFonts w:ascii="Times New Roman" w:hAnsi="Times New Roman" w:cs="Times New Roman"/>
                <w:b/>
                <w:bCs/>
                <w:sz w:val="24"/>
                <w:szCs w:val="24"/>
              </w:rPr>
              <w:lastRenderedPageBreak/>
              <w:t xml:space="preserve">Diskretsiooniruum nõuete kehtestamisel ning sektori tervikliku analüüsi puudumine </w:t>
            </w:r>
          </w:p>
          <w:p w14:paraId="6F8E726B" w14:textId="77777777" w:rsidR="004C10F7" w:rsidRPr="00E46B0A" w:rsidRDefault="004C10F7" w:rsidP="007C298C">
            <w:pPr>
              <w:jc w:val="both"/>
              <w:rPr>
                <w:rFonts w:ascii="Times New Roman" w:hAnsi="Times New Roman" w:cs="Times New Roman"/>
                <w:sz w:val="24"/>
                <w:szCs w:val="24"/>
              </w:rPr>
            </w:pPr>
            <w:r w:rsidRPr="00E46B0A">
              <w:rPr>
                <w:rFonts w:ascii="Times New Roman" w:hAnsi="Times New Roman" w:cs="Times New Roman"/>
                <w:sz w:val="24"/>
                <w:szCs w:val="24"/>
              </w:rPr>
              <w:t xml:space="preserve">Meie arusaamise kohaselt on </w:t>
            </w:r>
            <w:proofErr w:type="spellStart"/>
            <w:r w:rsidRPr="00E46B0A">
              <w:rPr>
                <w:rFonts w:ascii="Times New Roman" w:hAnsi="Times New Roman" w:cs="Times New Roman"/>
                <w:sz w:val="24"/>
                <w:szCs w:val="24"/>
              </w:rPr>
              <w:t>KüTS-is</w:t>
            </w:r>
            <w:proofErr w:type="spellEnd"/>
            <w:r w:rsidRPr="00E46B0A">
              <w:rPr>
                <w:rFonts w:ascii="Times New Roman" w:hAnsi="Times New Roman" w:cs="Times New Roman"/>
                <w:sz w:val="24"/>
                <w:szCs w:val="24"/>
              </w:rPr>
              <w:t xml:space="preserve"> sätestatud nõuete kõikide perearstide suhtes kohaldamine olnud siseriiklik valik ning ei NIS ega NIS2 direktiivist ei tulene kohustust kohaldada nõudeid selliste perearstikeskuste suhtes, mis ei ole elutähtsa teenuse osutajad (edaspidi </w:t>
            </w:r>
            <w:r w:rsidRPr="00E46B0A">
              <w:rPr>
                <w:rFonts w:ascii="Times New Roman" w:hAnsi="Times New Roman" w:cs="Times New Roman"/>
                <w:b/>
                <w:bCs/>
                <w:sz w:val="24"/>
                <w:szCs w:val="24"/>
              </w:rPr>
              <w:t>ETO</w:t>
            </w:r>
            <w:r w:rsidRPr="00E46B0A">
              <w:rPr>
                <w:rFonts w:ascii="Times New Roman" w:hAnsi="Times New Roman" w:cs="Times New Roman"/>
                <w:sz w:val="24"/>
                <w:szCs w:val="24"/>
              </w:rPr>
              <w:t xml:space="preserve">) ega keskmise suurusega (või suuremad) ettevõtjad. Eelnõu seletuskirjas on tervishoiu valdkonna osas märgitud, et NIS2 direktiivi soovitakse üle võtta võimalikult kitsalt. Seetõttu ei ole põhjenduste järgi arusaadav, mil põhjusel laiendatakse direktiivi ülevõtmisel siseriikliku valikuna regulatsiooni kohaldamisala isikutele, kes NIS ega NIS2 direktiivi reguleerimisalasse ei lange. Olenemata praegu ametis oleva justiits- ja digiministri </w:t>
            </w:r>
            <w:proofErr w:type="spellStart"/>
            <w:r w:rsidRPr="00E46B0A">
              <w:rPr>
                <w:rFonts w:ascii="Times New Roman" w:hAnsi="Times New Roman" w:cs="Times New Roman"/>
                <w:sz w:val="24"/>
                <w:szCs w:val="24"/>
              </w:rPr>
              <w:t>Liisa-Ly</w:t>
            </w:r>
            <w:proofErr w:type="spellEnd"/>
            <w:r w:rsidRPr="00E46B0A">
              <w:rPr>
                <w:rFonts w:ascii="Times New Roman" w:hAnsi="Times New Roman" w:cs="Times New Roman"/>
                <w:sz w:val="24"/>
                <w:szCs w:val="24"/>
              </w:rPr>
              <w:t xml:space="preserve"> Pakosta teravast kriitikast sellise õigusloome aadressil, kus direktiivide ülevõtmisel rakendatakse neid oluliselt laiemalt kui direktiiv ise nõuab, on püsib Eestis selline õigusloome halb praktika. </w:t>
            </w:r>
          </w:p>
          <w:p w14:paraId="46C857BA" w14:textId="77777777" w:rsidR="004C10F7" w:rsidRPr="00E46B0A" w:rsidRDefault="004C10F7" w:rsidP="007C298C">
            <w:pPr>
              <w:jc w:val="both"/>
              <w:rPr>
                <w:rFonts w:ascii="Times New Roman" w:hAnsi="Times New Roman" w:cs="Times New Roman"/>
                <w:sz w:val="24"/>
                <w:szCs w:val="24"/>
              </w:rPr>
            </w:pPr>
            <w:r w:rsidRPr="00E46B0A">
              <w:rPr>
                <w:rFonts w:ascii="Times New Roman" w:hAnsi="Times New Roman" w:cs="Times New Roman"/>
                <w:sz w:val="24"/>
                <w:szCs w:val="24"/>
              </w:rPr>
              <w:lastRenderedPageBreak/>
              <w:t xml:space="preserve">Seletuskirja perearste puudutavas osas on viidatud kehtiva </w:t>
            </w:r>
            <w:proofErr w:type="spellStart"/>
            <w:r w:rsidRPr="00E46B0A">
              <w:rPr>
                <w:rFonts w:ascii="Times New Roman" w:hAnsi="Times New Roman" w:cs="Times New Roman"/>
                <w:sz w:val="24"/>
                <w:szCs w:val="24"/>
              </w:rPr>
              <w:t>KüTS</w:t>
            </w:r>
            <w:proofErr w:type="spellEnd"/>
            <w:r w:rsidRPr="00E46B0A">
              <w:rPr>
                <w:rFonts w:ascii="Times New Roman" w:hAnsi="Times New Roman" w:cs="Times New Roman"/>
                <w:sz w:val="24"/>
                <w:szCs w:val="24"/>
              </w:rPr>
              <w:t xml:space="preserve"> regulatsiooni säilitamisele ning teatud NIS2 artiklitele, kuid ei nähtu, et seejuures oleks (i) tervishoiusektorit tervikuna analüüsitud, (ii) hinnatud meetmete proportsionaalsust, (iii) arvestatud asjaoluga, et perearstid lisati algselt </w:t>
            </w:r>
            <w:proofErr w:type="spellStart"/>
            <w:r w:rsidRPr="00E46B0A">
              <w:rPr>
                <w:rFonts w:ascii="Times New Roman" w:hAnsi="Times New Roman" w:cs="Times New Roman"/>
                <w:sz w:val="24"/>
                <w:szCs w:val="24"/>
              </w:rPr>
              <w:t>KüTS-i</w:t>
            </w:r>
            <w:proofErr w:type="spellEnd"/>
            <w:r w:rsidRPr="00E46B0A">
              <w:rPr>
                <w:rFonts w:ascii="Times New Roman" w:hAnsi="Times New Roman" w:cs="Times New Roman"/>
                <w:sz w:val="24"/>
                <w:szCs w:val="24"/>
              </w:rPr>
              <w:t xml:space="preserve"> alles Riigikogu menetluses ilma piisava siseriikliku aruteluta (ja Sotsiaalministeeriumi valdkonnapõhistest ekspertteadmistel rajanevatest seisukohtadest hoolimata), ega (iv) arvestatud muutunud olukorraga (eelkõige perearstidest ETO-de võrgustiku loomine ning baasturbemeetmete kehtestamine). Seega on eelnõu vastuolus HÕNTE § 42 lg 1 punktidega 1-3 ning § 43 lg 1 punktidega 3 ja 5. </w:t>
            </w:r>
          </w:p>
          <w:p w14:paraId="2ED3C292" w14:textId="77777777" w:rsidR="004C10F7" w:rsidRDefault="004C10F7" w:rsidP="007C298C">
            <w:pPr>
              <w:jc w:val="both"/>
              <w:rPr>
                <w:rFonts w:ascii="Times New Roman" w:hAnsi="Times New Roman" w:cs="Times New Roman"/>
                <w:sz w:val="24"/>
                <w:szCs w:val="24"/>
              </w:rPr>
            </w:pPr>
            <w:r w:rsidRPr="00E46B0A">
              <w:rPr>
                <w:rFonts w:ascii="Times New Roman" w:hAnsi="Times New Roman" w:cs="Times New Roman"/>
                <w:sz w:val="24"/>
                <w:szCs w:val="24"/>
              </w:rPr>
              <w:t>Seletuskirjas ei ole selgitatud ning meile jääb arusaamatuks:</w:t>
            </w:r>
          </w:p>
          <w:p w14:paraId="5B0A0E8C" w14:textId="77777777" w:rsidR="004C10F7" w:rsidRPr="00014906" w:rsidRDefault="004C10F7" w:rsidP="007C298C">
            <w:pPr>
              <w:numPr>
                <w:ilvl w:val="0"/>
                <w:numId w:val="8"/>
              </w:numPr>
              <w:jc w:val="both"/>
              <w:rPr>
                <w:rFonts w:ascii="Times New Roman" w:hAnsi="Times New Roman" w:cs="Times New Roman"/>
                <w:sz w:val="24"/>
                <w:szCs w:val="24"/>
              </w:rPr>
            </w:pPr>
            <w:r w:rsidRPr="00014906">
              <w:rPr>
                <w:rFonts w:ascii="Times New Roman" w:hAnsi="Times New Roman" w:cs="Times New Roman"/>
                <w:sz w:val="24"/>
                <w:szCs w:val="24"/>
              </w:rPr>
              <w:t>miks peetakse vajalikuks kohaldada nõudeid kõikide perearstide suhtes, kuigi NIS2 nõuaks kohaldamist üksnes kas vähemalt keskmise suurusega ettevõtjate või ETO-</w:t>
            </w:r>
            <w:proofErr w:type="spellStart"/>
            <w:r w:rsidRPr="00014906">
              <w:rPr>
                <w:rFonts w:ascii="Times New Roman" w:hAnsi="Times New Roman" w:cs="Times New Roman"/>
                <w:sz w:val="24"/>
                <w:szCs w:val="24"/>
              </w:rPr>
              <w:t>deks</w:t>
            </w:r>
            <w:proofErr w:type="spellEnd"/>
            <w:r w:rsidRPr="00014906">
              <w:rPr>
                <w:rFonts w:ascii="Times New Roman" w:hAnsi="Times New Roman" w:cs="Times New Roman"/>
                <w:sz w:val="24"/>
                <w:szCs w:val="24"/>
              </w:rPr>
              <w:t xml:space="preserve"> olevate perearstide suhtes; </w:t>
            </w:r>
          </w:p>
          <w:p w14:paraId="2BDCF0D8" w14:textId="77777777" w:rsidR="004C10F7" w:rsidRPr="00014906" w:rsidRDefault="004C10F7" w:rsidP="007C298C">
            <w:pPr>
              <w:numPr>
                <w:ilvl w:val="0"/>
                <w:numId w:val="8"/>
              </w:numPr>
              <w:jc w:val="both"/>
              <w:rPr>
                <w:rFonts w:ascii="Times New Roman" w:hAnsi="Times New Roman" w:cs="Times New Roman"/>
                <w:sz w:val="24"/>
                <w:szCs w:val="24"/>
              </w:rPr>
            </w:pPr>
            <w:r w:rsidRPr="00014906">
              <w:rPr>
                <w:rFonts w:ascii="Times New Roman" w:hAnsi="Times New Roman" w:cs="Times New Roman"/>
                <w:sz w:val="24"/>
                <w:szCs w:val="24"/>
              </w:rPr>
              <w:t xml:space="preserve">kas ja millistest kaalutlustest lähtuvalt vastab iga väike perearstikeskus NIS2 direktiivi artikli 2 lg 2 punktides b, c ja e (ehk </w:t>
            </w:r>
            <w:proofErr w:type="spellStart"/>
            <w:r w:rsidRPr="00014906">
              <w:rPr>
                <w:rFonts w:ascii="Times New Roman" w:hAnsi="Times New Roman" w:cs="Times New Roman"/>
                <w:sz w:val="24"/>
                <w:szCs w:val="24"/>
              </w:rPr>
              <w:t>KüTS</w:t>
            </w:r>
            <w:proofErr w:type="spellEnd"/>
            <w:r w:rsidRPr="00014906">
              <w:rPr>
                <w:rFonts w:ascii="Times New Roman" w:hAnsi="Times New Roman" w:cs="Times New Roman"/>
                <w:sz w:val="24"/>
                <w:szCs w:val="24"/>
              </w:rPr>
              <w:t xml:space="preserve"> § 1 lg 1</w:t>
            </w:r>
            <w:r w:rsidRPr="00014906">
              <w:rPr>
                <w:rFonts w:ascii="Times New Roman" w:hAnsi="Times New Roman" w:cs="Times New Roman"/>
                <w:sz w:val="24"/>
                <w:szCs w:val="24"/>
                <w:vertAlign w:val="superscript"/>
              </w:rPr>
              <w:t>4</w:t>
            </w:r>
            <w:r w:rsidRPr="00014906">
              <w:rPr>
                <w:rFonts w:ascii="Times New Roman" w:hAnsi="Times New Roman" w:cs="Times New Roman"/>
                <w:sz w:val="24"/>
                <w:szCs w:val="24"/>
              </w:rPr>
              <w:t xml:space="preserve"> punktides 1, 2 ja 4) olevatele kriteeriumidele olukorras, kus üle riigi luuakse ETO-de võrgustik. Samuti, kuidas saadi sellele kriteeriumile vastavate üksuste arvuks 163 (Eestis tegutsevaid perearstikeskuseid on umbes 400, ETO-</w:t>
            </w:r>
            <w:proofErr w:type="spellStart"/>
            <w:r w:rsidRPr="00014906">
              <w:rPr>
                <w:rFonts w:ascii="Times New Roman" w:hAnsi="Times New Roman" w:cs="Times New Roman"/>
                <w:sz w:val="24"/>
                <w:szCs w:val="24"/>
              </w:rPr>
              <w:t>deks</w:t>
            </w:r>
            <w:proofErr w:type="spellEnd"/>
            <w:r w:rsidRPr="00014906">
              <w:rPr>
                <w:rFonts w:ascii="Times New Roman" w:hAnsi="Times New Roman" w:cs="Times New Roman"/>
                <w:sz w:val="24"/>
                <w:szCs w:val="24"/>
              </w:rPr>
              <w:t xml:space="preserve"> on kavas muuta neist ca 26-60); </w:t>
            </w:r>
          </w:p>
          <w:p w14:paraId="2C7905E9" w14:textId="26C27046" w:rsidR="004C10F7" w:rsidRPr="00D40D35" w:rsidRDefault="004C10F7" w:rsidP="007C298C">
            <w:pPr>
              <w:numPr>
                <w:ilvl w:val="0"/>
                <w:numId w:val="8"/>
              </w:numPr>
              <w:jc w:val="both"/>
              <w:rPr>
                <w:rFonts w:ascii="Times New Roman" w:hAnsi="Times New Roman" w:cs="Times New Roman"/>
                <w:sz w:val="24"/>
                <w:szCs w:val="24"/>
              </w:rPr>
            </w:pPr>
            <w:r w:rsidRPr="00014906">
              <w:rPr>
                <w:rFonts w:ascii="Times New Roman" w:hAnsi="Times New Roman" w:cs="Times New Roman"/>
                <w:sz w:val="24"/>
                <w:szCs w:val="24"/>
              </w:rPr>
              <w:lastRenderedPageBreak/>
              <w:t>mille poolest eristuvad perearstid kõigist teistest tervishoiuteenuste pakkujatest, kes samuti töötlevad eriliigilisi isikuandmeid ning on kohustatud edastama andmeid Tervise Infosüsteemi (v.a.</w:t>
            </w:r>
            <w:r>
              <w:rPr>
                <w:rFonts w:ascii="Times New Roman" w:hAnsi="Times New Roman" w:cs="Times New Roman"/>
                <w:sz w:val="24"/>
                <w:szCs w:val="24"/>
              </w:rPr>
              <w:t xml:space="preserve"> haiglad, kes on </w:t>
            </w:r>
            <w:proofErr w:type="spellStart"/>
            <w:r>
              <w:rPr>
                <w:rFonts w:ascii="Times New Roman" w:hAnsi="Times New Roman" w:cs="Times New Roman"/>
                <w:sz w:val="24"/>
                <w:szCs w:val="24"/>
              </w:rPr>
              <w:t>ETO</w:t>
            </w:r>
            <w:r w:rsidRPr="00D40D35">
              <w:rPr>
                <w:rFonts w:ascii="Times New Roman" w:hAnsi="Times New Roman" w:cs="Times New Roman"/>
                <w:sz w:val="24"/>
                <w:szCs w:val="24"/>
              </w:rPr>
              <w:t>-d</w:t>
            </w:r>
            <w:proofErr w:type="spellEnd"/>
            <w:r w:rsidRPr="00D40D35">
              <w:rPr>
                <w:rFonts w:ascii="Times New Roman" w:hAnsi="Times New Roman" w:cs="Times New Roman"/>
                <w:sz w:val="24"/>
                <w:szCs w:val="24"/>
              </w:rPr>
              <w:t xml:space="preserve">), ning miks ei kohaldata nende suhtes nõudeid isegi juhul, kui nad on sedavõrd suured, et kvalifitseeruvad vähemalt keskmise suurusega ettevõtjateks ja peaksid seega NIS2 üldreegli kohaselt olema regulatsiooni subjektiks (nt erakliinikud, eriarstiabi osutajad, hambaarstid, laborid jt diagnostikaasutused jne); </w:t>
            </w:r>
          </w:p>
          <w:p w14:paraId="39E49808" w14:textId="77777777" w:rsidR="004C10F7" w:rsidRPr="00D40D35" w:rsidRDefault="004C10F7" w:rsidP="007C298C">
            <w:pPr>
              <w:numPr>
                <w:ilvl w:val="0"/>
                <w:numId w:val="8"/>
              </w:numPr>
              <w:jc w:val="both"/>
              <w:rPr>
                <w:rFonts w:ascii="Times New Roman" w:hAnsi="Times New Roman" w:cs="Times New Roman"/>
                <w:sz w:val="24"/>
                <w:szCs w:val="24"/>
              </w:rPr>
            </w:pPr>
            <w:r w:rsidRPr="00D40D35">
              <w:rPr>
                <w:rFonts w:ascii="Times New Roman" w:hAnsi="Times New Roman" w:cs="Times New Roman"/>
                <w:sz w:val="24"/>
                <w:szCs w:val="24"/>
              </w:rPr>
              <w:t xml:space="preserve">kas on hinnatud tervishoiu infosüsteeme tootvate ja haldavate ettevõtjate rolli sektoris ja nendega seotud riske, arvestades nende poolt töödeldavate eriliigiliste isikuandmete mahtusid, süsteemide toimimise olulisust ning asjaolu, et väikestel tervishoiuteenuste pakkujatel puuduvad sisulised võimalused nende tegevuse kontrollimiseks. </w:t>
            </w:r>
          </w:p>
          <w:p w14:paraId="63BE65BA" w14:textId="77777777" w:rsidR="004C10F7" w:rsidRPr="00D3425D" w:rsidRDefault="004C10F7" w:rsidP="007C298C">
            <w:pPr>
              <w:jc w:val="both"/>
              <w:rPr>
                <w:rFonts w:ascii="Times New Roman" w:hAnsi="Times New Roman" w:cs="Times New Roman"/>
                <w:sz w:val="24"/>
                <w:szCs w:val="24"/>
              </w:rPr>
            </w:pPr>
            <w:r w:rsidRPr="00D3425D">
              <w:rPr>
                <w:rFonts w:ascii="Times New Roman" w:hAnsi="Times New Roman" w:cs="Times New Roman"/>
                <w:sz w:val="24"/>
                <w:szCs w:val="24"/>
              </w:rPr>
              <w:t xml:space="preserve">Ka Sotsiaalministeerium on eelnevate </w:t>
            </w:r>
            <w:proofErr w:type="spellStart"/>
            <w:r w:rsidRPr="00D3425D">
              <w:rPr>
                <w:rFonts w:ascii="Times New Roman" w:hAnsi="Times New Roman" w:cs="Times New Roman"/>
                <w:sz w:val="24"/>
                <w:szCs w:val="24"/>
              </w:rPr>
              <w:t>KüTS-iga</w:t>
            </w:r>
            <w:proofErr w:type="spellEnd"/>
            <w:r w:rsidRPr="00D3425D">
              <w:rPr>
                <w:rFonts w:ascii="Times New Roman" w:hAnsi="Times New Roman" w:cs="Times New Roman"/>
                <w:sz w:val="24"/>
                <w:szCs w:val="24"/>
              </w:rPr>
              <w:t xml:space="preserve"> seotud eelnõude menetlustes viidanud, et tervisoiusektorit tuleks analüüsida tervikuna, mida meie teada ei ole praeguseni tehtud. Süsteemse käsitluse ning riskide hindamise vajadust ilmestavad ka ülaltoodud küsimused. Rahvusvahelise koostöö gruppides avaldatakse teiste Euroopa Liidu liikmesriikide esindajate poolt suurt imestust, et Eestis kohaldatakse kõikide perearstide suhtes niivõrd ulatuslikke nõudeid ning ei ole teada teisi liikmesriike, kus sama tehtaks. Leiame, et infoturbe meetmed </w:t>
            </w:r>
            <w:r w:rsidRPr="00D3425D">
              <w:rPr>
                <w:rFonts w:ascii="Times New Roman" w:hAnsi="Times New Roman" w:cs="Times New Roman"/>
                <w:sz w:val="24"/>
                <w:szCs w:val="24"/>
              </w:rPr>
              <w:lastRenderedPageBreak/>
              <w:t xml:space="preserve">peaksid olema kehtestatud selliselt, et suur saab olla üks kahest – kas kohustuste ulatus või subjektide ring – mitte aga mõlemad korraga, nagu praeguses regulatsioonis. Meie arvates oleks mõistlik jätta ulatuslikud nõuded (nagu seda on E-ITS või ISO/IEC 27001 rakendamise kohustus) kohalduma üksnes kitsale subjektide ringile ning kehtestada näiteks </w:t>
            </w:r>
            <w:proofErr w:type="spellStart"/>
            <w:r w:rsidRPr="00D3425D">
              <w:rPr>
                <w:rFonts w:ascii="Times New Roman" w:hAnsi="Times New Roman" w:cs="Times New Roman"/>
                <w:sz w:val="24"/>
                <w:szCs w:val="24"/>
              </w:rPr>
              <w:t>määrusandluse</w:t>
            </w:r>
            <w:proofErr w:type="spellEnd"/>
            <w:r w:rsidRPr="00D3425D">
              <w:rPr>
                <w:rFonts w:ascii="Times New Roman" w:hAnsi="Times New Roman" w:cs="Times New Roman"/>
                <w:sz w:val="24"/>
                <w:szCs w:val="24"/>
              </w:rPr>
              <w:t xml:space="preserve"> teel (või muul moel) baastaseme nõuded sektoris mõnevõrra laiemalt, et vältida „kõik või mitte midagi“ olukorda. Seejuures peaksid nõuded olema riigi poolt tervishoiu jaoks võimaldatavaid ressursse arvestades proportsionaalsed ja realistlikud. </w:t>
            </w:r>
          </w:p>
          <w:p w14:paraId="6AE03EBC" w14:textId="53EDEFE1" w:rsidR="004C10F7" w:rsidRPr="00BD5CBD" w:rsidRDefault="004C10F7" w:rsidP="007C298C">
            <w:pPr>
              <w:jc w:val="both"/>
              <w:rPr>
                <w:rFonts w:ascii="Times New Roman" w:hAnsi="Times New Roman" w:cs="Times New Roman"/>
                <w:sz w:val="24"/>
                <w:szCs w:val="24"/>
              </w:rPr>
            </w:pPr>
            <w:r w:rsidRPr="00D3425D">
              <w:rPr>
                <w:rFonts w:ascii="Times New Roman" w:hAnsi="Times New Roman" w:cs="Times New Roman"/>
                <w:sz w:val="24"/>
                <w:szCs w:val="24"/>
              </w:rPr>
              <w:t>Eeltoodust lähtuvalt teeme ettepaneku analüüsida tervishoiusektori subjektide ringi ja nende suhtes kohaldatavate nõuete ulatust tervikuna.</w:t>
            </w:r>
          </w:p>
        </w:tc>
        <w:tc>
          <w:tcPr>
            <w:tcW w:w="8519" w:type="dxa"/>
          </w:tcPr>
          <w:p w14:paraId="379E9537"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Mittearvestatud</w:t>
            </w:r>
          </w:p>
          <w:p w14:paraId="59CF367F"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37D3B0DA" w14:textId="7D6A85F7"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3675BAEF" w14:textId="77777777" w:rsidTr="004C10F7">
        <w:trPr>
          <w:trHeight w:val="276"/>
        </w:trPr>
        <w:tc>
          <w:tcPr>
            <w:tcW w:w="5015" w:type="dxa"/>
          </w:tcPr>
          <w:p w14:paraId="1854A5B6" w14:textId="77777777" w:rsidR="004C10F7" w:rsidRPr="00111EE9" w:rsidRDefault="004C10F7" w:rsidP="007C298C">
            <w:pPr>
              <w:jc w:val="both"/>
              <w:rPr>
                <w:rFonts w:ascii="Times New Roman" w:hAnsi="Times New Roman" w:cs="Times New Roman"/>
                <w:b/>
                <w:bCs/>
                <w:sz w:val="24"/>
                <w:szCs w:val="24"/>
              </w:rPr>
            </w:pPr>
            <w:r w:rsidRPr="00111EE9">
              <w:rPr>
                <w:rFonts w:ascii="Times New Roman" w:hAnsi="Times New Roman" w:cs="Times New Roman"/>
                <w:b/>
                <w:bCs/>
                <w:sz w:val="24"/>
                <w:szCs w:val="24"/>
              </w:rPr>
              <w:lastRenderedPageBreak/>
              <w:t xml:space="preserve">Nõuete proportsionaalsus ja mõju perearstiabi kättesaadavusele </w:t>
            </w:r>
          </w:p>
          <w:p w14:paraId="1D3E5FDD" w14:textId="77777777" w:rsidR="004C10F7" w:rsidRPr="00111EE9" w:rsidRDefault="004C10F7" w:rsidP="007C298C">
            <w:pPr>
              <w:jc w:val="both"/>
              <w:rPr>
                <w:rFonts w:ascii="Times New Roman" w:hAnsi="Times New Roman" w:cs="Times New Roman"/>
                <w:sz w:val="24"/>
                <w:szCs w:val="24"/>
              </w:rPr>
            </w:pPr>
            <w:r w:rsidRPr="00111EE9">
              <w:rPr>
                <w:rFonts w:ascii="Times New Roman" w:hAnsi="Times New Roman" w:cs="Times New Roman"/>
                <w:sz w:val="24"/>
                <w:szCs w:val="24"/>
              </w:rPr>
              <w:t xml:space="preserve">Nagu öeldud, peavad ka perearstid infoturbe nõuete olemasolu vajalikuks, kuid need nõuded peaksid olema proportsionaalsed, arvestama valdkonna kui terviku vajadusi, tegevuse eripärasid ning subjektide väiksust. Need peavad toetama, mitte seadma ohtu ravi kättesaadavuse tasakaalustatud arengut käsikäes küberturvalisuse eesmärkide poole pürgimisega. </w:t>
            </w:r>
          </w:p>
          <w:p w14:paraId="7CF0695D" w14:textId="77777777" w:rsidR="004C10F7" w:rsidRPr="00111EE9" w:rsidRDefault="004C10F7" w:rsidP="007C298C">
            <w:pPr>
              <w:jc w:val="both"/>
              <w:rPr>
                <w:rFonts w:ascii="Times New Roman" w:hAnsi="Times New Roman" w:cs="Times New Roman"/>
                <w:sz w:val="24"/>
                <w:szCs w:val="24"/>
              </w:rPr>
            </w:pPr>
            <w:r w:rsidRPr="00111EE9">
              <w:rPr>
                <w:rFonts w:ascii="Times New Roman" w:hAnsi="Times New Roman" w:cs="Times New Roman"/>
                <w:sz w:val="24"/>
                <w:szCs w:val="24"/>
              </w:rPr>
              <w:t xml:space="preserve">Küberturvalisuse meetmete rakendamise legitiimseks eesmärgiks saab pidada </w:t>
            </w:r>
            <w:proofErr w:type="spellStart"/>
            <w:r w:rsidRPr="00111EE9">
              <w:rPr>
                <w:rFonts w:ascii="Times New Roman" w:hAnsi="Times New Roman" w:cs="Times New Roman"/>
                <w:sz w:val="24"/>
                <w:szCs w:val="24"/>
              </w:rPr>
              <w:t>küberintsidentide</w:t>
            </w:r>
            <w:proofErr w:type="spellEnd"/>
            <w:r w:rsidRPr="00111EE9">
              <w:rPr>
                <w:rFonts w:ascii="Times New Roman" w:hAnsi="Times New Roman" w:cs="Times New Roman"/>
                <w:sz w:val="24"/>
                <w:szCs w:val="24"/>
              </w:rPr>
              <w:t xml:space="preserve">, vähendamist ja nende häiriva mõju vähendamist. Põhiseaduse § 11 kohaselt peavad sellist eesmärki taotlevad meetmed olema sobivad, vajalikud ja mõõdukad. </w:t>
            </w:r>
            <w:r w:rsidRPr="00111EE9">
              <w:rPr>
                <w:rFonts w:ascii="Times New Roman" w:hAnsi="Times New Roman" w:cs="Times New Roman"/>
                <w:sz w:val="24"/>
                <w:szCs w:val="24"/>
              </w:rPr>
              <w:lastRenderedPageBreak/>
              <w:t xml:space="preserve">Proportsionaalsuse põhimõtte rakendamisel on elementaarne, et mida suuremat ohtu või häiringut on vaadeldavast nähtusest võimalik tajuda, seda intensiivsemad meetmed on selle ärahoidmiseks sobilikud. Seisukoht ei saa olla erinev ka küberturvalisuse taotlemisel – mida suurem on andmeid töötlevast isikust lähtuv risk, seda intensiivsem on lubatav sekkumise määr. Paratamatult tähendab see vajadust hinnata riskiallikaid ning nende gruppe ja kohandada meetmeid lähtuvalt riskide realiseerumise tõenäosusest. </w:t>
            </w:r>
          </w:p>
          <w:p w14:paraId="6C68FAEC" w14:textId="77777777" w:rsidR="004C10F7" w:rsidRDefault="004C10F7" w:rsidP="007C298C">
            <w:pPr>
              <w:jc w:val="both"/>
              <w:rPr>
                <w:rFonts w:ascii="Times New Roman" w:hAnsi="Times New Roman" w:cs="Times New Roman"/>
                <w:sz w:val="24"/>
                <w:szCs w:val="24"/>
              </w:rPr>
            </w:pPr>
            <w:r w:rsidRPr="00111EE9">
              <w:rPr>
                <w:rFonts w:ascii="Times New Roman" w:hAnsi="Times New Roman" w:cs="Times New Roman"/>
                <w:sz w:val="24"/>
                <w:szCs w:val="24"/>
              </w:rPr>
              <w:t>Meie hinnangul aitaks lihtsamate, kitsamate ning tegevuse spetsiifikat arvestavate nõuete kehtestamine kaasa perearstide infoturbe taseme tõstmise eesmärgi saavutamisele, kuivõrd perearstid tuleksid arusaadavamate ja hoomatavamate nõuete rakendamisega paremini toime – seda iseäranis olukorras, kus enamik perearste peab nõuete rakendamisega ise hakkama saama, kuna neil ei ole võimalik teenust väljastpoolt tellida. Sobivamate nõuete väljatöötamisse saab kaasata Riigi Infosüsteemi Ameti, kellega koostöös on varasemalt välja töötatud baasturbemeetmeid perearstidele, mis on Tervisekassa lepingute kaudu kohustuslikud kõigile perearstidele. Proportsionaalsemate nõuete kehtestamine ei avalda perearstide toimepidevusele ega infoturbe tasemele olulist negatiivset mõju, pigem on mõju hoopis positiivne.</w:t>
            </w:r>
          </w:p>
          <w:p w14:paraId="0B72E4E2" w14:textId="77777777" w:rsidR="004C10F7" w:rsidRPr="00DB07D1" w:rsidRDefault="004C10F7" w:rsidP="007C298C">
            <w:pPr>
              <w:jc w:val="both"/>
              <w:rPr>
                <w:rFonts w:ascii="Times New Roman" w:hAnsi="Times New Roman" w:cs="Times New Roman"/>
                <w:sz w:val="24"/>
                <w:szCs w:val="24"/>
              </w:rPr>
            </w:pPr>
            <w:r w:rsidRPr="00DB07D1">
              <w:rPr>
                <w:rFonts w:ascii="Times New Roman" w:hAnsi="Times New Roman" w:cs="Times New Roman"/>
                <w:sz w:val="24"/>
                <w:szCs w:val="24"/>
              </w:rPr>
              <w:lastRenderedPageBreak/>
              <w:t xml:space="preserve">Lisaks ei ole meie hinnangul üksiku perearsti teenuse katkestusel olulist mõju perearstiabi toimepidevusele. Arvestades, et üle Eesti luuakse ETO-de võrgustik, ei ole üksiku perearstikeskuse teenuse ajutise katkestuse mõju suur. Lisaks säilib enamasti ka intsidentide korral esmase abi osutamise võimekus. Võimalike intsidentide mõju hindamisel tuleks arvestada ka seda, et perearstidel on kohustus edastada andmed Tervise Infosüsteemi, mis tähendab, et patsiendi terviseandmete ajaloo säilimine ei põhine üksnes perearsti infosüsteemil. </w:t>
            </w:r>
          </w:p>
          <w:p w14:paraId="51C372C4" w14:textId="77777777" w:rsidR="004C10F7" w:rsidRPr="00DB07D1" w:rsidRDefault="004C10F7" w:rsidP="007C298C">
            <w:pPr>
              <w:jc w:val="both"/>
              <w:rPr>
                <w:rFonts w:ascii="Times New Roman" w:hAnsi="Times New Roman" w:cs="Times New Roman"/>
                <w:sz w:val="24"/>
                <w:szCs w:val="24"/>
              </w:rPr>
            </w:pPr>
            <w:r w:rsidRPr="00DB07D1">
              <w:rPr>
                <w:rFonts w:ascii="Times New Roman" w:hAnsi="Times New Roman" w:cs="Times New Roman"/>
                <w:sz w:val="24"/>
                <w:szCs w:val="24"/>
              </w:rPr>
              <w:t xml:space="preserve">Ebaproportsionaalsed nõuded seevastu on toonud kaasa olukorra, kus perearstide halduskoormus on hüppeliselt suurenenud ning lisandunud on kohustused, mille katmiseks ei ole ressursse ette nähtud. Perearstide tegevus põhineb peaaegu täielikult riiklikul rahastusel ning kehtestatud on ulatuslikud tegevuspiirangud, mis ei võimalda perearstidel muul moel oma sissetulekut suurendada. Samas ei ole aga kahe aasta jooksul leitud nõuete täitmiseks rahastust - kulumudelis on küberturvalisuse jaoks ette nähtud ainult 49 eurot kuus ühe nimistu kohta. Ka tuleviku osas on perearstidele antud selge sõnum, et perearstide küberturvalisuse rahastuse suurendamine ei ole lähiajal võimalik, mis loob olukorra, kus </w:t>
            </w:r>
            <w:proofErr w:type="spellStart"/>
            <w:r w:rsidRPr="00DB07D1">
              <w:rPr>
                <w:rFonts w:ascii="Times New Roman" w:hAnsi="Times New Roman" w:cs="Times New Roman"/>
                <w:sz w:val="24"/>
                <w:szCs w:val="24"/>
              </w:rPr>
              <w:t>KüTS-ist</w:t>
            </w:r>
            <w:proofErr w:type="spellEnd"/>
            <w:r w:rsidRPr="00DB07D1">
              <w:rPr>
                <w:rFonts w:ascii="Times New Roman" w:hAnsi="Times New Roman" w:cs="Times New Roman"/>
                <w:sz w:val="24"/>
                <w:szCs w:val="24"/>
              </w:rPr>
              <w:t xml:space="preserve"> tulenevate ulatuslike nõuete rakendamine tuleb kliinilise raviressursi ning inimestele abiandmise võimekuse arvelt. Kehtiv standard on mõeldud eelkõige oluliselt suuremate ettevõtete jaoks ning selle rakendamiseks puudub perearstidel ühelt </w:t>
            </w:r>
            <w:r w:rsidRPr="00DB07D1">
              <w:rPr>
                <w:rFonts w:ascii="Times New Roman" w:hAnsi="Times New Roman" w:cs="Times New Roman"/>
                <w:sz w:val="24"/>
                <w:szCs w:val="24"/>
              </w:rPr>
              <w:lastRenderedPageBreak/>
              <w:t xml:space="preserve">poolt kompetents ja teiselt poolt ressurss teenuse väljastpoolt tellimiseks. Ebaproportsionaalselt suur halduskoormus ning puudulik rahastus ohustavad perearstiabi kättesaadavust. Eestis valitseb juba praegu perearstide puudus ning tulemuseks võib olla, et paljudes piirkondades ei ole lõpuks võimalik kodule lähedal perearsti juurde pääseda, kuna perearstid loobuvad tööst. </w:t>
            </w:r>
          </w:p>
          <w:p w14:paraId="521699AD" w14:textId="77777777" w:rsidR="004C10F7" w:rsidRPr="00DB07D1" w:rsidRDefault="004C10F7" w:rsidP="007C298C">
            <w:pPr>
              <w:jc w:val="both"/>
              <w:rPr>
                <w:rFonts w:ascii="Times New Roman" w:hAnsi="Times New Roman" w:cs="Times New Roman"/>
                <w:sz w:val="24"/>
                <w:szCs w:val="24"/>
              </w:rPr>
            </w:pPr>
            <w:r w:rsidRPr="00DB07D1">
              <w:rPr>
                <w:rFonts w:ascii="Times New Roman" w:hAnsi="Times New Roman" w:cs="Times New Roman"/>
                <w:sz w:val="24"/>
                <w:szCs w:val="24"/>
              </w:rPr>
              <w:t xml:space="preserve">Meie hinnang ei ole paljasõnaline. Nagu ülal juba kord viitasime, märkis Sotsiaalministeerium küberturvalisuse seaduse eelnõud kooskõlastamata jättes oma 02.11.2017 kirjas nr 1.2-3/3754-3, et eelnõu toob kaasa täiendava kulu tervishoiuteenuste osutajatele, kelle valikukriteeriumid on jäetud selgitamata ja mis avaldab täiendavat survet Tervisekassa (2017.a Eesti Haigekassa) tervishoiuteenuste loetelule ning sellega seoses negatiivset mõju ravikindlustuse eelarvele. Kritiseeriti ka kergemeelset hinnangut, et küberturvalisuse meetmete rakendamisega kaasnev kulu on vähene ning et eelnõu ei näe ette täiendavaid rahalisi vahendeid tervishoiuteenuste osutamisele. Sotsiaalministeeriumi hoiatused osutusid õigeks, need probleemid ei ole tänaseks muutunud ega leidnud lahendust. Halduskoormuse ja -kulu suurendamine ilma sellega toimetulekuks vajalike rahastusallikateta on seega kujunenud süsteemseks probleemiks, mis saab valimatu küberturvalisuse nõuete karmistamisega muutuda vaid halvemaks. </w:t>
            </w:r>
          </w:p>
          <w:p w14:paraId="0C8E4F9D" w14:textId="48125ED5" w:rsidR="004C10F7" w:rsidRPr="00BD5CBD" w:rsidRDefault="004C10F7" w:rsidP="007C298C">
            <w:pPr>
              <w:jc w:val="both"/>
              <w:rPr>
                <w:rFonts w:ascii="Times New Roman" w:hAnsi="Times New Roman" w:cs="Times New Roman"/>
                <w:sz w:val="24"/>
                <w:szCs w:val="24"/>
              </w:rPr>
            </w:pPr>
            <w:r w:rsidRPr="00DB07D1">
              <w:rPr>
                <w:rFonts w:ascii="Times New Roman" w:hAnsi="Times New Roman" w:cs="Times New Roman"/>
                <w:sz w:val="24"/>
                <w:szCs w:val="24"/>
              </w:rPr>
              <w:lastRenderedPageBreak/>
              <w:t xml:space="preserve">Julgeme väita, et mõeldavate </w:t>
            </w:r>
            <w:proofErr w:type="spellStart"/>
            <w:r w:rsidRPr="00DB07D1">
              <w:rPr>
                <w:rFonts w:ascii="Times New Roman" w:hAnsi="Times New Roman" w:cs="Times New Roman"/>
                <w:sz w:val="24"/>
                <w:szCs w:val="24"/>
              </w:rPr>
              <w:t>küberriskide</w:t>
            </w:r>
            <w:proofErr w:type="spellEnd"/>
            <w:r w:rsidRPr="00DB07D1">
              <w:rPr>
                <w:rFonts w:ascii="Times New Roman" w:hAnsi="Times New Roman" w:cs="Times New Roman"/>
                <w:sz w:val="24"/>
                <w:szCs w:val="24"/>
              </w:rPr>
              <w:t xml:space="preserve"> realiseerumisest tingitud üksikute perearstide töö ajutised katkestused või häiringud on laiapindsele tervishoiuteenuste kättesaadavusele väiksem oht kui perearstide vabatahtlik või sunnitud loobumine tööst suurenenud halduskoormuse tõttu, sest viimasel juhul ei ole enam võimalik tagada ka esmase abi kättesaadavust. </w:t>
            </w:r>
            <w:r w:rsidRPr="007D29FD">
              <w:rPr>
                <w:rFonts w:ascii="Times New Roman" w:hAnsi="Times New Roman" w:cs="Times New Roman"/>
                <w:sz w:val="24"/>
                <w:szCs w:val="24"/>
                <w:u w:val="single"/>
              </w:rPr>
              <w:t xml:space="preserve">Eeltoodust tulenevalt teeme ettepaneku, et perearstid, kes pole </w:t>
            </w:r>
            <w:proofErr w:type="spellStart"/>
            <w:r w:rsidRPr="007D29FD">
              <w:rPr>
                <w:rFonts w:ascii="Times New Roman" w:hAnsi="Times New Roman" w:cs="Times New Roman"/>
                <w:sz w:val="24"/>
                <w:szCs w:val="24"/>
                <w:u w:val="single"/>
              </w:rPr>
              <w:t>ETO-d</w:t>
            </w:r>
            <w:proofErr w:type="spellEnd"/>
            <w:r w:rsidRPr="007D29FD">
              <w:rPr>
                <w:rFonts w:ascii="Times New Roman" w:hAnsi="Times New Roman" w:cs="Times New Roman"/>
                <w:sz w:val="24"/>
                <w:szCs w:val="24"/>
                <w:u w:val="single"/>
              </w:rPr>
              <w:t xml:space="preserve"> ega vähemalt keskmise suurusega ettevõtjad, tuleks </w:t>
            </w:r>
            <w:proofErr w:type="spellStart"/>
            <w:r w:rsidRPr="007D29FD">
              <w:rPr>
                <w:rFonts w:ascii="Times New Roman" w:hAnsi="Times New Roman" w:cs="Times New Roman"/>
                <w:sz w:val="24"/>
                <w:szCs w:val="24"/>
                <w:u w:val="single"/>
              </w:rPr>
              <w:t>KüTS</w:t>
            </w:r>
            <w:proofErr w:type="spellEnd"/>
            <w:r w:rsidRPr="007D29FD">
              <w:rPr>
                <w:rFonts w:ascii="Times New Roman" w:hAnsi="Times New Roman" w:cs="Times New Roman"/>
                <w:sz w:val="24"/>
                <w:szCs w:val="24"/>
                <w:u w:val="single"/>
              </w:rPr>
              <w:t xml:space="preserve"> kohaldamisalast välja jätta või kehtestada nende suhtes näiteks </w:t>
            </w:r>
            <w:proofErr w:type="spellStart"/>
            <w:r w:rsidRPr="007D29FD">
              <w:rPr>
                <w:rFonts w:ascii="Times New Roman" w:hAnsi="Times New Roman" w:cs="Times New Roman"/>
                <w:sz w:val="24"/>
                <w:szCs w:val="24"/>
                <w:u w:val="single"/>
              </w:rPr>
              <w:t>määrusandluse</w:t>
            </w:r>
            <w:proofErr w:type="spellEnd"/>
            <w:r w:rsidRPr="007D29FD">
              <w:rPr>
                <w:rFonts w:ascii="Times New Roman" w:hAnsi="Times New Roman" w:cs="Times New Roman"/>
                <w:sz w:val="24"/>
                <w:szCs w:val="24"/>
                <w:u w:val="single"/>
              </w:rPr>
              <w:t xml:space="preserve"> teel või muul moel proportsionaalsed nõuded.</w:t>
            </w:r>
            <w:r w:rsidRPr="00DB07D1">
              <w:rPr>
                <w:rFonts w:ascii="Times New Roman" w:hAnsi="Times New Roman" w:cs="Times New Roman"/>
                <w:sz w:val="24"/>
                <w:szCs w:val="24"/>
              </w:rPr>
              <w:t xml:space="preserve"> Arvestades, et perearstid on kohustatud järgima ka baasturbe meetmeid, ei tähendaks perearstide eelnõust väljajätmine nende jäämist ilma infoturbe nõueteta, ent võimaldaks sihitult, paindlikult ja proportsionaalselt rakendada </w:t>
            </w:r>
            <w:proofErr w:type="spellStart"/>
            <w:r w:rsidRPr="00DB07D1">
              <w:rPr>
                <w:rFonts w:ascii="Times New Roman" w:hAnsi="Times New Roman" w:cs="Times New Roman"/>
                <w:sz w:val="24"/>
                <w:szCs w:val="24"/>
              </w:rPr>
              <w:t>küberturbe</w:t>
            </w:r>
            <w:proofErr w:type="spellEnd"/>
            <w:r w:rsidRPr="00DB07D1">
              <w:rPr>
                <w:rFonts w:ascii="Times New Roman" w:hAnsi="Times New Roman" w:cs="Times New Roman"/>
                <w:sz w:val="24"/>
                <w:szCs w:val="24"/>
              </w:rPr>
              <w:t xml:space="preserve"> nõudeid vastavalt riskiastmele.</w:t>
            </w:r>
          </w:p>
        </w:tc>
        <w:tc>
          <w:tcPr>
            <w:tcW w:w="8519" w:type="dxa"/>
          </w:tcPr>
          <w:p w14:paraId="723E228F"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Mittearvestatud</w:t>
            </w:r>
          </w:p>
          <w:p w14:paraId="54C0B352"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4A90F78D" w14:textId="7FAC35DD"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6793AC7F" w14:textId="77777777" w:rsidTr="004C10F7">
        <w:trPr>
          <w:trHeight w:val="276"/>
        </w:trPr>
        <w:tc>
          <w:tcPr>
            <w:tcW w:w="5015" w:type="dxa"/>
          </w:tcPr>
          <w:p w14:paraId="0C080226" w14:textId="77777777" w:rsidR="004C10F7" w:rsidRPr="009E395A" w:rsidRDefault="004C10F7" w:rsidP="007C298C">
            <w:pPr>
              <w:jc w:val="both"/>
              <w:rPr>
                <w:rFonts w:ascii="Times New Roman" w:hAnsi="Times New Roman" w:cs="Times New Roman"/>
                <w:sz w:val="24"/>
                <w:szCs w:val="24"/>
              </w:rPr>
            </w:pPr>
            <w:r w:rsidRPr="009E395A">
              <w:rPr>
                <w:rFonts w:ascii="Times New Roman" w:hAnsi="Times New Roman" w:cs="Times New Roman"/>
                <w:b/>
                <w:bCs/>
                <w:sz w:val="24"/>
                <w:szCs w:val="24"/>
              </w:rPr>
              <w:lastRenderedPageBreak/>
              <w:t xml:space="preserve">Auditikohutuse lävendi muutmine ja kohustuse täitmise tähtaeg </w:t>
            </w:r>
          </w:p>
          <w:p w14:paraId="36691570" w14:textId="77777777" w:rsidR="004C10F7" w:rsidRPr="006A5E8D" w:rsidRDefault="004C10F7" w:rsidP="007C298C">
            <w:pPr>
              <w:jc w:val="both"/>
              <w:rPr>
                <w:rFonts w:ascii="Times New Roman" w:hAnsi="Times New Roman" w:cs="Times New Roman"/>
                <w:sz w:val="24"/>
                <w:szCs w:val="24"/>
              </w:rPr>
            </w:pPr>
            <w:r w:rsidRPr="006A5E8D">
              <w:rPr>
                <w:rFonts w:ascii="Times New Roman" w:hAnsi="Times New Roman" w:cs="Times New Roman"/>
                <w:sz w:val="24"/>
                <w:szCs w:val="24"/>
              </w:rPr>
              <w:t xml:space="preserve">Tänane 10 töötaja kriteerium E-ITS auditi tellimiseks on ebaproportsionaalne nii finantskoormuse kui halduskoormuse osas ning selline kohustus ei ole jõukohane ei rahastusmudeli jätkusuutlikkuse ega perearsti teenuse pakkumise seisukohalt (auditi maksumus jääb eeldatavasti suurusjärku 10 000 – 30 000 eurot, audiitorite vähesuse tingimustes võivad aga hinnad olla veelgi suurenenud). 10 töötajat võib olla juba ka väga väikeses perearstikeskuses, kus </w:t>
            </w:r>
            <w:r w:rsidRPr="006A5E8D">
              <w:rPr>
                <w:rFonts w:ascii="Times New Roman" w:hAnsi="Times New Roman" w:cs="Times New Roman"/>
                <w:sz w:val="24"/>
                <w:szCs w:val="24"/>
              </w:rPr>
              <w:lastRenderedPageBreak/>
              <w:t>osutatakse teenust 2-3 nimistule. Selliseid keskuseid on Eestis hinnanguliselt üle 200, st enamik Eesti perearstikeskustest. Lisaks, arvestades auditikohustuslaste hulka,</w:t>
            </w:r>
            <w:r>
              <w:rPr>
                <w:rFonts w:ascii="Times New Roman" w:hAnsi="Times New Roman" w:cs="Times New Roman"/>
                <w:sz w:val="24"/>
                <w:szCs w:val="24"/>
              </w:rPr>
              <w:t xml:space="preserve"> </w:t>
            </w:r>
            <w:r w:rsidRPr="006A5E8D">
              <w:rPr>
                <w:rFonts w:ascii="Times New Roman" w:hAnsi="Times New Roman" w:cs="Times New Roman"/>
                <w:sz w:val="24"/>
                <w:szCs w:val="24"/>
              </w:rPr>
              <w:t xml:space="preserve">ei ole Eestis tegutsevate audiitorite hulk kaugeltki piisav auditikohustuse tähtaegseks täitmiseks. Praegusel kujul kehtestatud auditeerimiskohustus on nõue, mille täitmine ei ole suure osa kohuslaste jaoks realistlik ega võimalik. </w:t>
            </w:r>
          </w:p>
          <w:p w14:paraId="786847F2" w14:textId="77777777" w:rsidR="004C10F7" w:rsidRPr="006A5E8D" w:rsidRDefault="004C10F7" w:rsidP="007C298C">
            <w:pPr>
              <w:jc w:val="both"/>
              <w:rPr>
                <w:rFonts w:ascii="Times New Roman" w:hAnsi="Times New Roman" w:cs="Times New Roman"/>
                <w:sz w:val="24"/>
                <w:szCs w:val="24"/>
              </w:rPr>
            </w:pPr>
            <w:r w:rsidRPr="006A5E8D">
              <w:rPr>
                <w:rFonts w:ascii="Times New Roman" w:hAnsi="Times New Roman" w:cs="Times New Roman"/>
                <w:sz w:val="24"/>
                <w:szCs w:val="24"/>
              </w:rPr>
              <w:t>Küberturvalisuse seaduse, avaliku teabe seaduse ja Eesti Rahvusringhäälingu seaduse muutmise seaduse eelnõu seletuskirjas on tõdetud, et auditeerimiskulud võivad majanduslikult koormavamad olla väikestele ettevõtetele ja majandusliku mõju tasakaalustamiseks võiks olla erand mikroettevõtetele, sealhulgas suurele osale tegutsevatele perearstidele (viidatud eelnõu esimese lugemise seletuskirja lk 35 “</w:t>
            </w:r>
            <w:r w:rsidRPr="006A5E8D">
              <w:rPr>
                <w:rFonts w:ascii="Times New Roman" w:hAnsi="Times New Roman" w:cs="Times New Roman"/>
                <w:i/>
                <w:iCs/>
                <w:sz w:val="24"/>
                <w:szCs w:val="24"/>
              </w:rPr>
              <w:t>Seega on majandusliku mõju tasakaalustamiseks auditikohustust kehtestava rakendusakti kavandis ettenähtud ka erand mikroettevõtjatele (nt suurele osa tegutsevatele perearstidele))“</w:t>
            </w:r>
            <w:r w:rsidRPr="006A5E8D">
              <w:rPr>
                <w:rFonts w:ascii="Times New Roman" w:hAnsi="Times New Roman" w:cs="Times New Roman"/>
                <w:sz w:val="24"/>
                <w:szCs w:val="24"/>
              </w:rPr>
              <w:t xml:space="preserve">. Praeguste reeglite alusel kohaldub auditi nõue aga siiski suurele hulgale perearstidest. Seega ei ole praegune auditikohustuse regulatsioon meie hinnangul kooskõlas seadusandja tahtega. </w:t>
            </w:r>
          </w:p>
          <w:p w14:paraId="539CFC15" w14:textId="77777777" w:rsidR="004C10F7" w:rsidRPr="006A5E8D" w:rsidRDefault="004C10F7" w:rsidP="007C298C">
            <w:pPr>
              <w:jc w:val="both"/>
              <w:rPr>
                <w:rFonts w:ascii="Times New Roman" w:hAnsi="Times New Roman" w:cs="Times New Roman"/>
                <w:sz w:val="24"/>
                <w:szCs w:val="24"/>
              </w:rPr>
            </w:pPr>
            <w:r w:rsidRPr="006A5E8D">
              <w:rPr>
                <w:rFonts w:ascii="Times New Roman" w:hAnsi="Times New Roman" w:cs="Times New Roman"/>
                <w:sz w:val="24"/>
                <w:szCs w:val="24"/>
                <w:u w:val="single"/>
              </w:rPr>
              <w:t xml:space="preserve">Teeme käesolevaga ettepaneku muuta E-ITS auditeerimise kohuslase </w:t>
            </w:r>
            <w:proofErr w:type="spellStart"/>
            <w:r w:rsidRPr="006A5E8D">
              <w:rPr>
                <w:rFonts w:ascii="Times New Roman" w:hAnsi="Times New Roman" w:cs="Times New Roman"/>
                <w:sz w:val="24"/>
                <w:szCs w:val="24"/>
                <w:u w:val="single"/>
              </w:rPr>
              <w:t>lävendit</w:t>
            </w:r>
            <w:proofErr w:type="spellEnd"/>
            <w:r w:rsidRPr="006A5E8D">
              <w:rPr>
                <w:rFonts w:ascii="Times New Roman" w:hAnsi="Times New Roman" w:cs="Times New Roman"/>
                <w:sz w:val="24"/>
                <w:szCs w:val="24"/>
                <w:u w:val="single"/>
              </w:rPr>
              <w:t xml:space="preserve"> selliselt, et see vastaks NIS2 direktiivi üldreeglile, st auditeerimiskohustust kohaldatakse üksnes ettevõtjate suhtes, kes on vähemalt keskmise suurusega ettevõtjad.</w:t>
            </w:r>
            <w:r w:rsidRPr="006A5E8D">
              <w:rPr>
                <w:rFonts w:ascii="Times New Roman" w:hAnsi="Times New Roman" w:cs="Times New Roman"/>
                <w:sz w:val="24"/>
                <w:szCs w:val="24"/>
              </w:rPr>
              <w:t xml:space="preserve"> Juhul, kui eeltoodud </w:t>
            </w:r>
            <w:r w:rsidRPr="006A5E8D">
              <w:rPr>
                <w:rFonts w:ascii="Times New Roman" w:hAnsi="Times New Roman" w:cs="Times New Roman"/>
                <w:sz w:val="24"/>
                <w:szCs w:val="24"/>
              </w:rPr>
              <w:lastRenderedPageBreak/>
              <w:t xml:space="preserve">ettepanek ei ole vastuvõetav, palume kaaluda alternatiivina auditeerimise kohuslase lävendi viimist samale tasemele, mis on kehtestatud majandusaasta aruande auditeerimiskohustuseks audiitortegevuse seaduse § 91 lõikes 1 (kaks kriteeriumi vastavalt: tulu/müügitulu 4M€, varad 2M€, 50 töötajat). Märgime seejuures, et finantsaudititega kaasnev rahaline ja halduskoormus on oluliselt madalam spetsiifilisest E-ITS auditiga kaasnevast kulust. </w:t>
            </w:r>
          </w:p>
          <w:p w14:paraId="74BFA123" w14:textId="487FA47E" w:rsidR="004C10F7" w:rsidRPr="00BD5CBD" w:rsidRDefault="004C10F7" w:rsidP="007C298C">
            <w:pPr>
              <w:jc w:val="both"/>
              <w:rPr>
                <w:rFonts w:ascii="Times New Roman" w:hAnsi="Times New Roman" w:cs="Times New Roman"/>
                <w:sz w:val="24"/>
                <w:szCs w:val="24"/>
              </w:rPr>
            </w:pPr>
            <w:r w:rsidRPr="006A5E8D">
              <w:rPr>
                <w:rFonts w:ascii="Times New Roman" w:hAnsi="Times New Roman" w:cs="Times New Roman"/>
                <w:sz w:val="24"/>
                <w:szCs w:val="24"/>
              </w:rPr>
              <w:t xml:space="preserve">Juhul, kui auditikohustusega seotud siseriiklikeks aruteludeks kulub aega ning lävendi muutmise otsust ei tehta lähiajal, või kui </w:t>
            </w:r>
            <w:proofErr w:type="spellStart"/>
            <w:r w:rsidRPr="006A5E8D">
              <w:rPr>
                <w:rFonts w:ascii="Times New Roman" w:hAnsi="Times New Roman" w:cs="Times New Roman"/>
                <w:sz w:val="24"/>
                <w:szCs w:val="24"/>
              </w:rPr>
              <w:t>lävendit</w:t>
            </w:r>
            <w:proofErr w:type="spellEnd"/>
            <w:r w:rsidRPr="006A5E8D">
              <w:rPr>
                <w:rFonts w:ascii="Times New Roman" w:hAnsi="Times New Roman" w:cs="Times New Roman"/>
                <w:sz w:val="24"/>
                <w:szCs w:val="24"/>
              </w:rPr>
              <w:t xml:space="preserve"> otsustatakse mitte muuta, siis palume pikendada auditeerimiskohustuse täitmise tähtaega. Perearstide jaoks saabub tähtaeg käesoleva aasta lõpus.</w:t>
            </w:r>
          </w:p>
        </w:tc>
        <w:tc>
          <w:tcPr>
            <w:tcW w:w="8519" w:type="dxa"/>
          </w:tcPr>
          <w:p w14:paraId="64FB9008"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Mittearvestatud</w:t>
            </w:r>
          </w:p>
          <w:p w14:paraId="21D163CA"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7695B027" w14:textId="78EE10E6" w:rsidR="004C10F7" w:rsidRDefault="004C10F7" w:rsidP="007C298C">
            <w:pPr>
              <w:rPr>
                <w:rFonts w:ascii="Times New Roman" w:hAnsi="Times New Roman" w:cs="Times New Roman"/>
                <w:sz w:val="24"/>
                <w:szCs w:val="24"/>
              </w:rPr>
            </w:pPr>
            <w:r w:rsidRPr="416F4569">
              <w:rPr>
                <w:rFonts w:ascii="Times New Roman" w:hAnsi="Times New Roman" w:cs="Times New Roman"/>
                <w:sz w:val="24"/>
                <w:szCs w:val="24"/>
              </w:rPr>
              <w:lastRenderedPageBreak/>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73C34D5C" w14:textId="77777777" w:rsidTr="004C10F7">
        <w:trPr>
          <w:trHeight w:val="276"/>
        </w:trPr>
        <w:tc>
          <w:tcPr>
            <w:tcW w:w="5015" w:type="dxa"/>
          </w:tcPr>
          <w:p w14:paraId="381623D1" w14:textId="77777777" w:rsidR="004C10F7" w:rsidRPr="00C607C6" w:rsidRDefault="004C10F7" w:rsidP="007C298C">
            <w:pPr>
              <w:jc w:val="both"/>
              <w:rPr>
                <w:rFonts w:ascii="Times New Roman" w:hAnsi="Times New Roman" w:cs="Times New Roman"/>
                <w:b/>
                <w:bCs/>
                <w:sz w:val="24"/>
                <w:szCs w:val="24"/>
              </w:rPr>
            </w:pPr>
            <w:r w:rsidRPr="00C607C6">
              <w:rPr>
                <w:rFonts w:ascii="Times New Roman" w:hAnsi="Times New Roman" w:cs="Times New Roman"/>
                <w:b/>
                <w:bCs/>
                <w:sz w:val="24"/>
                <w:szCs w:val="24"/>
              </w:rPr>
              <w:lastRenderedPageBreak/>
              <w:t xml:space="preserve">Nõuded tervishoiu infosüsteeme tootvatele ja haldavatele ettevõtete </w:t>
            </w:r>
          </w:p>
          <w:p w14:paraId="65A56A5F" w14:textId="77777777" w:rsidR="004C10F7" w:rsidRPr="00C607C6" w:rsidRDefault="004C10F7" w:rsidP="007C298C">
            <w:pPr>
              <w:jc w:val="both"/>
              <w:rPr>
                <w:rFonts w:ascii="Times New Roman" w:hAnsi="Times New Roman" w:cs="Times New Roman"/>
                <w:sz w:val="24"/>
                <w:szCs w:val="24"/>
              </w:rPr>
            </w:pPr>
            <w:r w:rsidRPr="00C607C6">
              <w:rPr>
                <w:rFonts w:ascii="Times New Roman" w:hAnsi="Times New Roman" w:cs="Times New Roman"/>
                <w:sz w:val="24"/>
                <w:szCs w:val="24"/>
              </w:rPr>
              <w:t xml:space="preserve">Viimaste aastate praktika kinnitab, et tervishoiu infosüsteeme tootvate ja haldavate ettevõtete intsidentide mõju on oluliselt suurem kui üksiku perearstikeskuse intsidendi mõju, seda nii perearstiabi toimepidevuse kui andmete tervikluse, kättesaadavuse kui konfidentsiaalsuse aspektist – peaaegu kogu Eesti perearstiabisüsteemi toimivus sõltub paari üksiku teenusepakkuja süsteemide tööst. Kohati kasutavad samade arendajate teenuseid ka haiglad vm tervishoiuasutused, mistõttu võib nendega seotud intsidentide mõju tervishoiusektorile olla iseäranis laialdane. Enamikus perearstikeskustes </w:t>
            </w:r>
            <w:r w:rsidRPr="00C607C6">
              <w:rPr>
                <w:rFonts w:ascii="Times New Roman" w:hAnsi="Times New Roman" w:cs="Times New Roman"/>
                <w:sz w:val="24"/>
                <w:szCs w:val="24"/>
              </w:rPr>
              <w:lastRenderedPageBreak/>
              <w:t xml:space="preserve">ei hoita enam andmeid kohapeal, vaid need on majutatud infosüsteemide tootjate/haldajate serveristesse. Kirjeldatud teenuspakkujad käitlevad ning säilitavad suures koguses patsientide terviseandmeid ning kuid nende tegevust kontrollivad üksnes klientideks olevad tervishoiuasutused, sealhulgas väikesed perearstikeskused, kellel puudub sisuline kompetents ja võimekus teenusepakkujate tegevuse piisavaks kontrollimiseks. Terviseinfosüsteemide arendajatele koostalitluse ning turvanõuete kehtestamist käsitletakse ka e-Tervise strateegias. </w:t>
            </w:r>
          </w:p>
          <w:p w14:paraId="15EEAD42" w14:textId="77777777" w:rsidR="004C10F7" w:rsidRPr="00C607C6" w:rsidRDefault="004C10F7" w:rsidP="007C298C">
            <w:pPr>
              <w:jc w:val="both"/>
              <w:rPr>
                <w:rFonts w:ascii="Times New Roman" w:hAnsi="Times New Roman" w:cs="Times New Roman"/>
                <w:sz w:val="24"/>
                <w:szCs w:val="24"/>
              </w:rPr>
            </w:pPr>
            <w:r w:rsidRPr="00C607C6">
              <w:rPr>
                <w:rFonts w:ascii="Times New Roman" w:hAnsi="Times New Roman" w:cs="Times New Roman"/>
                <w:sz w:val="24"/>
                <w:szCs w:val="24"/>
              </w:rPr>
              <w:t xml:space="preserve">Seetõttu peame oluliseks, et perearstide põhitegevuse seisukohast kõige olulisemate tervishoiu infosüsteemide tootjad ja haldajad oleksid iseseisvad </w:t>
            </w:r>
            <w:proofErr w:type="spellStart"/>
            <w:r w:rsidRPr="00C607C6">
              <w:rPr>
                <w:rFonts w:ascii="Times New Roman" w:hAnsi="Times New Roman" w:cs="Times New Roman"/>
                <w:sz w:val="24"/>
                <w:szCs w:val="24"/>
              </w:rPr>
              <w:t>KüTS</w:t>
            </w:r>
            <w:proofErr w:type="spellEnd"/>
            <w:r w:rsidRPr="00C607C6">
              <w:rPr>
                <w:rFonts w:ascii="Times New Roman" w:hAnsi="Times New Roman" w:cs="Times New Roman"/>
                <w:sz w:val="24"/>
                <w:szCs w:val="24"/>
              </w:rPr>
              <w:t xml:space="preserve"> subjektid ning et nende tegevust reguleeritaks tsentraalselt. Vähem kriitiliste teenuste (nt perearstide tarbeks loodud suhtlusplatvormide) puhul tuleks taaskord analüüsida valdkonna nõudeid ja vajadusi tervikuna. Kaaluda võiks selliste nõuete kehtestamist, mis on võrreldavad süsteemi kasutava tervishoiuteenuse osutaja enda suhtes kehtivate nõuetega. </w:t>
            </w:r>
          </w:p>
          <w:p w14:paraId="7127F723" w14:textId="77777777" w:rsidR="004C10F7" w:rsidRDefault="004C10F7" w:rsidP="007C298C">
            <w:pPr>
              <w:jc w:val="both"/>
              <w:rPr>
                <w:rFonts w:ascii="Times New Roman" w:hAnsi="Times New Roman" w:cs="Times New Roman"/>
                <w:sz w:val="24"/>
                <w:szCs w:val="24"/>
              </w:rPr>
            </w:pPr>
            <w:r w:rsidRPr="00C607C6">
              <w:rPr>
                <w:rFonts w:ascii="Times New Roman" w:hAnsi="Times New Roman" w:cs="Times New Roman"/>
                <w:sz w:val="24"/>
                <w:szCs w:val="24"/>
              </w:rPr>
              <w:t xml:space="preserve">Kui seejuures piirab tervishoiu infosüsteemide tootjate või haldajate suhtes nõuete kehtestamist oht, et teenused võivad nõuete tulemusel turult kaduda, siis see on selge märk sektorisse kavandatavate nõuete ebaproportsionaalsusest. Perearste ega teisi ettevõtjaid ei tohiks panna olukorda, kus nad peaksid lepingute kaudu </w:t>
            </w:r>
            <w:r w:rsidRPr="00C607C6">
              <w:rPr>
                <w:rFonts w:ascii="Times New Roman" w:hAnsi="Times New Roman" w:cs="Times New Roman"/>
                <w:sz w:val="24"/>
                <w:szCs w:val="24"/>
              </w:rPr>
              <w:lastRenderedPageBreak/>
              <w:t>nõudma teenusepakkujatelt selliste nõuete täitmist, mille osas on tekkinud kahtlus, kas teenus oleks nõuete õigusaktide tasandil kehtestamise korral kättesaadav.</w:t>
            </w:r>
          </w:p>
          <w:p w14:paraId="0A471DCD" w14:textId="77777777" w:rsidR="004C10F7" w:rsidRPr="00F46575" w:rsidRDefault="004C10F7" w:rsidP="007C298C">
            <w:pPr>
              <w:jc w:val="both"/>
              <w:rPr>
                <w:rFonts w:ascii="Times New Roman" w:hAnsi="Times New Roman" w:cs="Times New Roman"/>
                <w:sz w:val="24"/>
                <w:szCs w:val="24"/>
              </w:rPr>
            </w:pPr>
            <w:r w:rsidRPr="00F46575">
              <w:rPr>
                <w:rFonts w:ascii="Times New Roman" w:hAnsi="Times New Roman" w:cs="Times New Roman"/>
                <w:sz w:val="24"/>
                <w:szCs w:val="24"/>
                <w:u w:val="single"/>
              </w:rPr>
              <w:t>Teeme ettepaneku, et tervishoiu infosüsteeme tootvate ja haldavate ettevõtete suhtes kehtivad infoturbenõuded tuleks kehtestada tsentraalselt, tuginedes valdkonna terviklikule hindamisele</w:t>
            </w:r>
            <w:r w:rsidRPr="00F46575">
              <w:rPr>
                <w:rFonts w:ascii="Times New Roman" w:hAnsi="Times New Roman" w:cs="Times New Roman"/>
                <w:sz w:val="24"/>
                <w:szCs w:val="24"/>
              </w:rPr>
              <w:t xml:space="preserve">. Sellisteks ettevõteteks on näiteks: </w:t>
            </w:r>
          </w:p>
          <w:p w14:paraId="654EF061" w14:textId="77777777" w:rsidR="004C10F7" w:rsidRPr="00F46575" w:rsidRDefault="004C10F7" w:rsidP="007C298C">
            <w:pPr>
              <w:numPr>
                <w:ilvl w:val="0"/>
                <w:numId w:val="10"/>
              </w:numPr>
              <w:jc w:val="both"/>
              <w:rPr>
                <w:rFonts w:ascii="Times New Roman" w:hAnsi="Times New Roman" w:cs="Times New Roman"/>
                <w:sz w:val="24"/>
                <w:szCs w:val="24"/>
              </w:rPr>
            </w:pPr>
            <w:r w:rsidRPr="00F46575">
              <w:rPr>
                <w:rFonts w:ascii="Times New Roman" w:hAnsi="Times New Roman" w:cs="Times New Roman"/>
                <w:sz w:val="24"/>
                <w:szCs w:val="24"/>
              </w:rPr>
              <w:t xml:space="preserve">tervishoiuteenuse osutamiseks kasutatavad infosüsteemid - s.h. perearstide, haiglate, erakliinikute ning laborite infosüsteemid, Tervise Infosüsteemiga liidestatud andmebaasid jm; </w:t>
            </w:r>
          </w:p>
          <w:p w14:paraId="20689358" w14:textId="77777777" w:rsidR="004C10F7" w:rsidRPr="00F46575" w:rsidRDefault="004C10F7" w:rsidP="007C298C">
            <w:pPr>
              <w:numPr>
                <w:ilvl w:val="0"/>
                <w:numId w:val="10"/>
              </w:numPr>
              <w:jc w:val="both"/>
              <w:rPr>
                <w:rFonts w:ascii="Times New Roman" w:hAnsi="Times New Roman" w:cs="Times New Roman"/>
                <w:sz w:val="24"/>
                <w:szCs w:val="24"/>
              </w:rPr>
            </w:pPr>
            <w:r w:rsidRPr="00F46575">
              <w:rPr>
                <w:rFonts w:ascii="Times New Roman" w:hAnsi="Times New Roman" w:cs="Times New Roman"/>
                <w:sz w:val="24"/>
                <w:szCs w:val="24"/>
              </w:rPr>
              <w:t xml:space="preserve">digiregistratuurid tarkvarade juures (näiteks perearstide veebiregistratuur); </w:t>
            </w:r>
          </w:p>
          <w:p w14:paraId="66E94785" w14:textId="77777777" w:rsidR="004C10F7" w:rsidRPr="00F46575" w:rsidRDefault="004C10F7" w:rsidP="007C298C">
            <w:pPr>
              <w:numPr>
                <w:ilvl w:val="0"/>
                <w:numId w:val="10"/>
              </w:numPr>
              <w:jc w:val="both"/>
              <w:rPr>
                <w:rFonts w:ascii="Times New Roman" w:hAnsi="Times New Roman" w:cs="Times New Roman"/>
                <w:sz w:val="24"/>
                <w:szCs w:val="24"/>
              </w:rPr>
            </w:pPr>
            <w:r w:rsidRPr="00F46575">
              <w:rPr>
                <w:rFonts w:ascii="Times New Roman" w:hAnsi="Times New Roman" w:cs="Times New Roman"/>
                <w:sz w:val="24"/>
                <w:szCs w:val="24"/>
              </w:rPr>
              <w:t xml:space="preserve">tervishoiuteenuse osutamisel kasutatavad suhtlusplatvormid, mille kaudu edastatakse konfidentsiaalset infot; </w:t>
            </w:r>
          </w:p>
          <w:p w14:paraId="3BC4ADC4" w14:textId="08FB4403" w:rsidR="004C10F7" w:rsidRPr="00C607C6" w:rsidRDefault="004C10F7" w:rsidP="007C298C">
            <w:pPr>
              <w:numPr>
                <w:ilvl w:val="0"/>
                <w:numId w:val="10"/>
              </w:numPr>
              <w:jc w:val="both"/>
              <w:rPr>
                <w:rFonts w:ascii="Times New Roman" w:hAnsi="Times New Roman" w:cs="Times New Roman"/>
                <w:sz w:val="24"/>
                <w:szCs w:val="24"/>
              </w:rPr>
            </w:pPr>
            <w:r w:rsidRPr="00F46575">
              <w:rPr>
                <w:rFonts w:ascii="Times New Roman" w:hAnsi="Times New Roman" w:cs="Times New Roman"/>
                <w:sz w:val="24"/>
                <w:szCs w:val="24"/>
              </w:rPr>
              <w:t xml:space="preserve">eeltoodud süsteemide majutusteenuse pakkujad. </w:t>
            </w:r>
          </w:p>
        </w:tc>
        <w:tc>
          <w:tcPr>
            <w:tcW w:w="8519" w:type="dxa"/>
          </w:tcPr>
          <w:p w14:paraId="1E414EA5"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lastRenderedPageBreak/>
              <w:t>Mittearvestatud</w:t>
            </w:r>
          </w:p>
          <w:p w14:paraId="4A72E31D"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3CF572CD"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12BB4C41" w14:textId="77777777" w:rsidR="004C10F7" w:rsidRDefault="004C10F7" w:rsidP="007C298C">
            <w:pPr>
              <w:jc w:val="both"/>
              <w:rPr>
                <w:rFonts w:ascii="Times New Roman" w:hAnsi="Times New Roman" w:cs="Times New Roman"/>
                <w:sz w:val="24"/>
                <w:szCs w:val="24"/>
              </w:rPr>
            </w:pPr>
          </w:p>
          <w:p w14:paraId="034B1DCF" w14:textId="2F4204B4" w:rsidR="004C10F7" w:rsidRDefault="004C10F7" w:rsidP="007C298C">
            <w:pPr>
              <w:jc w:val="both"/>
              <w:rPr>
                <w:rFonts w:ascii="Times New Roman" w:hAnsi="Times New Roman" w:cs="Times New Roman"/>
                <w:sz w:val="24"/>
                <w:szCs w:val="24"/>
              </w:rPr>
            </w:pPr>
            <w:r w:rsidRPr="00802814">
              <w:rPr>
                <w:rFonts w:ascii="Times New Roman" w:hAnsi="Times New Roman" w:cs="Times New Roman"/>
                <w:sz w:val="24"/>
                <w:szCs w:val="24"/>
              </w:rPr>
              <w:t xml:space="preserve">Lisaks selgitame, et kommentaaris mainitud ettevõtjatest osad võivad saada </w:t>
            </w:r>
            <w:proofErr w:type="spellStart"/>
            <w:r w:rsidRPr="00802814">
              <w:rPr>
                <w:rFonts w:ascii="Times New Roman" w:hAnsi="Times New Roman" w:cs="Times New Roman"/>
                <w:sz w:val="24"/>
                <w:szCs w:val="24"/>
              </w:rPr>
              <w:t>KüTSi</w:t>
            </w:r>
            <w:proofErr w:type="spellEnd"/>
            <w:r w:rsidRPr="00802814">
              <w:rPr>
                <w:rFonts w:ascii="Times New Roman" w:hAnsi="Times New Roman" w:cs="Times New Roman"/>
                <w:sz w:val="24"/>
                <w:szCs w:val="24"/>
              </w:rPr>
              <w:t xml:space="preserve"> teenuseosutajaks, kui nad on eelnõu kohaselt </w:t>
            </w:r>
            <w:r>
              <w:rPr>
                <w:rFonts w:ascii="Times New Roman" w:hAnsi="Times New Roman" w:cs="Times New Roman"/>
                <w:sz w:val="24"/>
                <w:szCs w:val="24"/>
              </w:rPr>
              <w:t>„haldusteenuse</w:t>
            </w:r>
            <w:r w:rsidRPr="00802814">
              <w:rPr>
                <w:rFonts w:ascii="Times New Roman" w:hAnsi="Times New Roman" w:cs="Times New Roman"/>
                <w:sz w:val="24"/>
                <w:szCs w:val="24"/>
              </w:rPr>
              <w:t xml:space="preserve"> osutajad</w:t>
            </w:r>
            <w:r>
              <w:rPr>
                <w:rFonts w:ascii="Times New Roman" w:hAnsi="Times New Roman" w:cs="Times New Roman"/>
                <w:sz w:val="24"/>
                <w:szCs w:val="24"/>
              </w:rPr>
              <w:t>“</w:t>
            </w:r>
            <w:r w:rsidRPr="00802814">
              <w:rPr>
                <w:rFonts w:ascii="Times New Roman" w:hAnsi="Times New Roman" w:cs="Times New Roman"/>
                <w:sz w:val="24"/>
                <w:szCs w:val="24"/>
              </w:rPr>
              <w:t xml:space="preserve"> või </w:t>
            </w:r>
            <w:r>
              <w:rPr>
                <w:rFonts w:ascii="Times New Roman" w:hAnsi="Times New Roman" w:cs="Times New Roman"/>
                <w:sz w:val="24"/>
                <w:szCs w:val="24"/>
              </w:rPr>
              <w:t>„infoturbeteenuse</w:t>
            </w:r>
            <w:r w:rsidRPr="00802814">
              <w:rPr>
                <w:rFonts w:ascii="Times New Roman" w:hAnsi="Times New Roman" w:cs="Times New Roman"/>
                <w:sz w:val="24"/>
                <w:szCs w:val="24"/>
              </w:rPr>
              <w:t xml:space="preserve"> osutajad</w:t>
            </w:r>
            <w:r>
              <w:rPr>
                <w:rFonts w:ascii="Times New Roman" w:hAnsi="Times New Roman" w:cs="Times New Roman"/>
                <w:sz w:val="24"/>
                <w:szCs w:val="24"/>
              </w:rPr>
              <w:t>“</w:t>
            </w:r>
            <w:r w:rsidRPr="00802814">
              <w:rPr>
                <w:rFonts w:ascii="Times New Roman" w:hAnsi="Times New Roman" w:cs="Times New Roman"/>
                <w:sz w:val="24"/>
                <w:szCs w:val="24"/>
              </w:rPr>
              <w:t xml:space="preserve"> ning nn suuruse kriteeriumid on täidetud.</w:t>
            </w:r>
          </w:p>
        </w:tc>
      </w:tr>
      <w:tr w:rsidR="004C10F7" w14:paraId="0590EF55" w14:textId="77777777" w:rsidTr="004C10F7">
        <w:trPr>
          <w:trHeight w:val="276"/>
        </w:trPr>
        <w:tc>
          <w:tcPr>
            <w:tcW w:w="5015" w:type="dxa"/>
          </w:tcPr>
          <w:p w14:paraId="7CDFA171" w14:textId="091F604A" w:rsidR="004C10F7" w:rsidRPr="0045554C" w:rsidRDefault="004C10F7" w:rsidP="007C298C">
            <w:pPr>
              <w:jc w:val="both"/>
              <w:rPr>
                <w:rFonts w:ascii="Times New Roman" w:hAnsi="Times New Roman" w:cs="Times New Roman"/>
                <w:sz w:val="24"/>
                <w:szCs w:val="24"/>
              </w:rPr>
            </w:pPr>
            <w:r w:rsidRPr="0045554C">
              <w:rPr>
                <w:rFonts w:ascii="Times New Roman" w:hAnsi="Times New Roman" w:cs="Times New Roman"/>
                <w:sz w:val="24"/>
                <w:szCs w:val="24"/>
              </w:rPr>
              <w:lastRenderedPageBreak/>
              <w:t xml:space="preserve">Põhiliseks probleemiks on meie jaoks asjaolu, et kahjuks ei ole ammendaval määral arusaadavad ei eelnõust ega seletuskirjast tulenevad kohustused, rakendamise subjektid jne. Seetõttu vajaksid need dokumendid märksa rohkem lahti kirjutamist. Teine probleemide ring seisneb selles, et me ei ole veendunud, et eelnõu on koostatud põhimõttel, et direktiivi ülevõtmine toimub minimaalselt vajalikul määral ning kohustatud subjekte kõige vähem koormaval viisil. </w:t>
            </w:r>
          </w:p>
          <w:p w14:paraId="2A86EA05" w14:textId="2A4179BE" w:rsidR="004C10F7" w:rsidRPr="00BD5CBD" w:rsidRDefault="004C10F7" w:rsidP="007C298C">
            <w:pPr>
              <w:jc w:val="both"/>
              <w:rPr>
                <w:rFonts w:ascii="Times New Roman" w:hAnsi="Times New Roman" w:cs="Times New Roman"/>
                <w:sz w:val="24"/>
                <w:szCs w:val="24"/>
              </w:rPr>
            </w:pPr>
            <w:r w:rsidRPr="0045554C">
              <w:rPr>
                <w:rFonts w:ascii="Times New Roman" w:hAnsi="Times New Roman" w:cs="Times New Roman"/>
                <w:sz w:val="24"/>
                <w:szCs w:val="24"/>
              </w:rPr>
              <w:t xml:space="preserve">Toome välja fakti, et eelnõu sisu ja selle tõlgendamise kohta on isegi eelnõu dokumentides </w:t>
            </w:r>
            <w:r w:rsidRPr="0045554C">
              <w:rPr>
                <w:rFonts w:ascii="Times New Roman" w:hAnsi="Times New Roman" w:cs="Times New Roman"/>
                <w:sz w:val="24"/>
                <w:szCs w:val="24"/>
              </w:rPr>
              <w:lastRenderedPageBreak/>
              <w:t xml:space="preserve">enestes mitmeid küsimusi, mis alles vajavad vastuseid. Samasugune tõdemus kõlas eelnõu koostajateks olnud lektorite poolt ka 23.01.2025 toimunud eelnõu tutvustamise seminaril. Kindlasti oleks oluline saada vastused ka seminaril </w:t>
            </w:r>
            <w:proofErr w:type="spellStart"/>
            <w:r w:rsidRPr="0045554C">
              <w:rPr>
                <w:rFonts w:ascii="Times New Roman" w:hAnsi="Times New Roman" w:cs="Times New Roman"/>
                <w:sz w:val="24"/>
                <w:szCs w:val="24"/>
              </w:rPr>
              <w:t>Slido</w:t>
            </w:r>
            <w:proofErr w:type="spellEnd"/>
            <w:r w:rsidRPr="0045554C">
              <w:rPr>
                <w:rFonts w:ascii="Times New Roman" w:hAnsi="Times New Roman" w:cs="Times New Roman"/>
                <w:sz w:val="24"/>
                <w:szCs w:val="24"/>
              </w:rPr>
              <w:t xml:space="preserve"> süsteemi kaudu veebipõhiselt esitatud küsimustele. Eeldame seetõttu, et käesolevad eelnõu ja seletuskirja versioonid on alles esialgses valmidusastmes ja vajavad täiendamist. Kindlasti vajab täiendatud eelnõu versioon samuti kommenteerimise võimaluse andmist mõistliku etteteatamisega. Palume seetõttu käsitelda meie tagasisidet esialgsena.</w:t>
            </w:r>
          </w:p>
        </w:tc>
        <w:tc>
          <w:tcPr>
            <w:tcW w:w="8519" w:type="dxa"/>
          </w:tcPr>
          <w:p w14:paraId="42A2B38C" w14:textId="1B68CDE4"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Võetud teadmiseks. Arvestatud osaliselt ja selgitatud.</w:t>
            </w:r>
          </w:p>
          <w:p w14:paraId="40EF07BF" w14:textId="06B8E4FB"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on pärast kooskõlastuselt saadud tagasiside analüüsi muudetud, sh on oluliselt muudetud ja lihtsustatud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§-e 1 ja 3</w:t>
            </w:r>
            <w:r>
              <w:rPr>
                <w:rFonts w:ascii="Times New Roman" w:hAnsi="Times New Roman" w:cs="Times New Roman"/>
                <w:sz w:val="24"/>
                <w:szCs w:val="24"/>
              </w:rPr>
              <w:t>.</w:t>
            </w:r>
            <w:r w:rsidRPr="416F4569">
              <w:rPr>
                <w:rFonts w:ascii="Times New Roman" w:hAnsi="Times New Roman" w:cs="Times New Roman"/>
                <w:sz w:val="24"/>
                <w:szCs w:val="24"/>
              </w:rPr>
              <w:t xml:space="preserve"> Eelnõu kohaldamisala reeglid on koondatud nüüd tervikuna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§-i 3. Loodame, et selline lahendus on seaduse rakendajatele selgem ja paremini hoomatav. </w:t>
            </w:r>
          </w:p>
          <w:p w14:paraId="58E76B3D" w14:textId="638DDF64" w:rsidR="004C10F7" w:rsidRDefault="004C10F7" w:rsidP="007C298C">
            <w:pPr>
              <w:jc w:val="both"/>
              <w:rPr>
                <w:rFonts w:ascii="Times New Roman" w:eastAsia="Times New Roman" w:hAnsi="Times New Roman" w:cs="Times New Roman"/>
                <w:b/>
                <w:bCs/>
                <w:color w:val="000000" w:themeColor="text1"/>
                <w:sz w:val="24"/>
                <w:szCs w:val="24"/>
              </w:rPr>
            </w:pPr>
            <w:r w:rsidRPr="416F4569">
              <w:rPr>
                <w:rFonts w:ascii="Times New Roman" w:hAnsi="Times New Roman" w:cs="Times New Roman"/>
                <w:sz w:val="24"/>
                <w:szCs w:val="24"/>
              </w:rPr>
              <w:t xml:space="preserve">Ministeerium kinnitab, et NIS2 direktiiv on üle võetud lähtudes nn minimaalsuse põhimõttest. See on küsimus, mida analüüsiti ja hinnati pärast kooskõlastamist veel täiendavalt ning pakuti, seal kus see vähegi direktiivi piirides võimalik oli, eelnõu subjektidele täiendavaid leevendusi. Näiteks võib välja tuua eelnõukohases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lg 7 ette nähtud reegli, mille kohaselt ei arvestata </w:t>
            </w:r>
            <w:r w:rsidRPr="416F4569">
              <w:rPr>
                <w:rFonts w:ascii="Times New Roman" w:eastAsia="Times New Roman" w:hAnsi="Times New Roman" w:cs="Times New Roman"/>
                <w:color w:val="000000" w:themeColor="text1"/>
                <w:sz w:val="24"/>
                <w:szCs w:val="24"/>
              </w:rPr>
              <w:t xml:space="preserve">üksuse töötajate arvu, aastakäibe ja aastabilansi mahu kindlaksmääramisel partner- või sidusettevõtja andmeid Euroopa Komisjoni soovituse 2003/361/EÜ tähenduses, kui üksus on oma partner- või </w:t>
            </w:r>
            <w:r w:rsidRPr="416F4569">
              <w:rPr>
                <w:rFonts w:ascii="Times New Roman" w:eastAsia="Times New Roman" w:hAnsi="Times New Roman" w:cs="Times New Roman"/>
                <w:color w:val="000000" w:themeColor="text1"/>
                <w:sz w:val="24"/>
                <w:szCs w:val="24"/>
              </w:rPr>
              <w:lastRenderedPageBreak/>
              <w:t>sidusettevõtjast teenuste osutamisel kasutatavate süsteemide osas sõltumatu. Teise näitena võib välja tuua üksuse juhatuse liikme vastutuse, mis on eelnõu uue versiooni kohaselt üksnes tsiviilõiguslik (</w:t>
            </w:r>
            <w:r>
              <w:rPr>
                <w:rFonts w:ascii="Times New Roman" w:eastAsia="Times New Roman" w:hAnsi="Times New Roman" w:cs="Times New Roman"/>
                <w:color w:val="000000" w:themeColor="text1"/>
                <w:sz w:val="24"/>
                <w:szCs w:val="24"/>
              </w:rPr>
              <w:t>v</w:t>
            </w:r>
            <w:r w:rsidRPr="416F4569">
              <w:rPr>
                <w:rFonts w:ascii="Times New Roman" w:eastAsia="Times New Roman" w:hAnsi="Times New Roman" w:cs="Times New Roman"/>
                <w:color w:val="000000" w:themeColor="text1"/>
                <w:sz w:val="24"/>
                <w:szCs w:val="24"/>
              </w:rPr>
              <w:t xml:space="preserve">t eelnõukohane </w:t>
            </w:r>
            <w:proofErr w:type="spellStart"/>
            <w:r w:rsidRPr="416F4569">
              <w:rPr>
                <w:rFonts w:ascii="Times New Roman" w:eastAsia="Times New Roman" w:hAnsi="Times New Roman" w:cs="Times New Roman"/>
                <w:color w:val="000000" w:themeColor="text1"/>
                <w:sz w:val="24"/>
                <w:szCs w:val="24"/>
              </w:rPr>
              <w:t>KüTS</w:t>
            </w:r>
            <w:proofErr w:type="spellEnd"/>
            <w:r w:rsidRPr="416F4569">
              <w:rPr>
                <w:rFonts w:ascii="Times New Roman" w:eastAsia="Times New Roman" w:hAnsi="Times New Roman" w:cs="Times New Roman"/>
                <w:color w:val="000000" w:themeColor="text1"/>
                <w:sz w:val="24"/>
                <w:szCs w:val="24"/>
              </w:rPr>
              <w:t xml:space="preserve"> 6</w:t>
            </w:r>
            <w:r w:rsidRPr="00DE109E">
              <w:rPr>
                <w:rFonts w:ascii="Times New Roman" w:eastAsia="Times New Roman" w:hAnsi="Times New Roman" w:cs="Times New Roman"/>
                <w:color w:val="000000" w:themeColor="text1"/>
                <w:sz w:val="24"/>
                <w:szCs w:val="24"/>
                <w:vertAlign w:val="superscript"/>
              </w:rPr>
              <w:t>1</w:t>
            </w:r>
            <w:r>
              <w:rPr>
                <w:rFonts w:ascii="Times New Roman" w:eastAsia="Times New Roman" w:hAnsi="Times New Roman" w:cs="Times New Roman"/>
                <w:color w:val="000000" w:themeColor="text1"/>
                <w:sz w:val="24"/>
                <w:szCs w:val="24"/>
              </w:rPr>
              <w:t>; e</w:t>
            </w:r>
            <w:r w:rsidRPr="00DE109E">
              <w:rPr>
                <w:rFonts w:ascii="Times New Roman" w:eastAsia="Times New Roman" w:hAnsi="Times New Roman" w:cs="Times New Roman"/>
                <w:color w:val="000000" w:themeColor="text1"/>
                <w:sz w:val="24"/>
                <w:szCs w:val="24"/>
              </w:rPr>
              <w:t xml:space="preserve">sialgses eelnõu </w:t>
            </w:r>
            <w:r w:rsidRPr="416F4569">
              <w:rPr>
                <w:rFonts w:ascii="Times New Roman" w:eastAsia="Times New Roman" w:hAnsi="Times New Roman" w:cs="Times New Roman"/>
                <w:color w:val="000000" w:themeColor="text1"/>
                <w:sz w:val="24"/>
                <w:szCs w:val="24"/>
              </w:rPr>
              <w:t xml:space="preserve">versioonis </w:t>
            </w:r>
            <w:proofErr w:type="spellStart"/>
            <w:r w:rsidRPr="416F4569">
              <w:rPr>
                <w:rFonts w:ascii="Times New Roman" w:eastAsia="Times New Roman" w:hAnsi="Times New Roman" w:cs="Times New Roman"/>
                <w:color w:val="000000" w:themeColor="text1"/>
                <w:sz w:val="24"/>
                <w:szCs w:val="24"/>
              </w:rPr>
              <w:t>KüTS</w:t>
            </w:r>
            <w:proofErr w:type="spellEnd"/>
            <w:r w:rsidRPr="416F4569">
              <w:rPr>
                <w:rFonts w:ascii="Times New Roman" w:eastAsia="Times New Roman" w:hAnsi="Times New Roman" w:cs="Times New Roman"/>
                <w:color w:val="000000" w:themeColor="text1"/>
                <w:sz w:val="24"/>
                <w:szCs w:val="24"/>
              </w:rPr>
              <w:t xml:space="preserve"> </w:t>
            </w:r>
            <w:r w:rsidRPr="00DE109E">
              <w:rPr>
                <w:rFonts w:ascii="Times New Roman" w:eastAsia="Times New Roman" w:hAnsi="Times New Roman" w:cs="Times New Roman"/>
                <w:color w:val="000000" w:themeColor="text1"/>
                <w:sz w:val="24"/>
                <w:szCs w:val="24"/>
              </w:rPr>
              <w:t>§</w:t>
            </w:r>
            <w:r w:rsidRPr="416F4569">
              <w:rPr>
                <w:rFonts w:ascii="Times New Roman" w:eastAsia="Times New Roman" w:hAnsi="Times New Roman" w:cs="Times New Roman"/>
                <w:color w:val="000000" w:themeColor="text1"/>
                <w:sz w:val="24"/>
                <w:szCs w:val="24"/>
              </w:rPr>
              <w:t xml:space="preserve">-s </w:t>
            </w:r>
            <w:r w:rsidRPr="00DE109E">
              <w:rPr>
                <w:rFonts w:ascii="Times New Roman" w:eastAsia="Times New Roman" w:hAnsi="Times New Roman" w:cs="Times New Roman"/>
                <w:color w:val="000000" w:themeColor="text1"/>
                <w:sz w:val="24"/>
                <w:szCs w:val="24"/>
              </w:rPr>
              <w:t>18</w:t>
            </w:r>
            <w:r w:rsidRPr="00DE109E">
              <w:rPr>
                <w:rFonts w:ascii="Times New Roman" w:eastAsia="Times New Roman" w:hAnsi="Times New Roman" w:cs="Times New Roman"/>
                <w:color w:val="000000" w:themeColor="text1"/>
                <w:sz w:val="24"/>
                <w:szCs w:val="24"/>
                <w:vertAlign w:val="superscript"/>
              </w:rPr>
              <w:t>4</w:t>
            </w:r>
            <w:r w:rsidRPr="00DE109E">
              <w:rPr>
                <w:rFonts w:ascii="Times New Roman" w:eastAsia="Times New Roman" w:hAnsi="Times New Roman" w:cs="Times New Roman"/>
                <w:color w:val="000000" w:themeColor="text1"/>
                <w:sz w:val="24"/>
                <w:szCs w:val="24"/>
              </w:rPr>
              <w:t xml:space="preserve"> </w:t>
            </w:r>
            <w:r w:rsidRPr="416F4569">
              <w:rPr>
                <w:rFonts w:ascii="Times New Roman" w:eastAsia="Times New Roman" w:hAnsi="Times New Roman" w:cs="Times New Roman"/>
                <w:color w:val="000000" w:themeColor="text1"/>
                <w:sz w:val="24"/>
                <w:szCs w:val="24"/>
              </w:rPr>
              <w:t>e</w:t>
            </w:r>
            <w:r w:rsidRPr="00DE109E">
              <w:rPr>
                <w:rFonts w:ascii="Times New Roman" w:eastAsia="Times New Roman" w:hAnsi="Times New Roman" w:cs="Times New Roman"/>
                <w:color w:val="000000" w:themeColor="text1"/>
                <w:sz w:val="24"/>
                <w:szCs w:val="24"/>
              </w:rPr>
              <w:t>tte nähtud karistusõigusliku vastutuse reegel on eelnõust välja jäetud)</w:t>
            </w:r>
            <w:r w:rsidRPr="416F4569">
              <w:rPr>
                <w:rFonts w:ascii="Times New Roman" w:eastAsia="Times New Roman" w:hAnsi="Times New Roman" w:cs="Times New Roman"/>
                <w:color w:val="000000" w:themeColor="text1"/>
                <w:sz w:val="24"/>
                <w:szCs w:val="24"/>
              </w:rPr>
              <w:t xml:space="preserve"> </w:t>
            </w:r>
          </w:p>
          <w:p w14:paraId="14CC882D" w14:textId="3CCD1A76" w:rsidR="004C10F7" w:rsidRDefault="004C10F7" w:rsidP="007C298C">
            <w:pPr>
              <w:jc w:val="both"/>
              <w:rPr>
                <w:rFonts w:ascii="Times New Roman" w:eastAsia="Times New Roman" w:hAnsi="Times New Roman" w:cs="Times New Roman"/>
                <w:color w:val="000000" w:themeColor="text1"/>
                <w:sz w:val="24"/>
                <w:szCs w:val="24"/>
              </w:rPr>
            </w:pPr>
            <w:r w:rsidRPr="416F4569">
              <w:rPr>
                <w:rFonts w:ascii="Times New Roman" w:eastAsia="Times New Roman" w:hAnsi="Times New Roman" w:cs="Times New Roman"/>
                <w:color w:val="000000" w:themeColor="text1"/>
                <w:sz w:val="24"/>
                <w:szCs w:val="24"/>
              </w:rPr>
              <w:t>Eelnõu autorid selgitavad, et seletuskirja kooskõlastusele saadetud versioonis olid teadlikult tõstatud küsimused, millele eelnõu koostajad ootasid vastuseid. Eelnõule tagasiside saamine ongi selle kooskõlastamise üks peamistest eesmärkidest. Saadud vastused on läbi analüüsitud ja kasutatud sisendina eelnõu muutmisel.</w:t>
            </w:r>
          </w:p>
        </w:tc>
      </w:tr>
      <w:tr w:rsidR="004C10F7" w14:paraId="42B266F5" w14:textId="77777777" w:rsidTr="004C10F7">
        <w:trPr>
          <w:trHeight w:val="276"/>
        </w:trPr>
        <w:tc>
          <w:tcPr>
            <w:tcW w:w="5015" w:type="dxa"/>
          </w:tcPr>
          <w:p w14:paraId="29865DCD" w14:textId="77777777" w:rsidR="004C10F7" w:rsidRDefault="004C10F7" w:rsidP="007C298C">
            <w:pPr>
              <w:jc w:val="both"/>
              <w:rPr>
                <w:rFonts w:ascii="Times New Roman" w:hAnsi="Times New Roman" w:cs="Times New Roman"/>
                <w:sz w:val="24"/>
                <w:szCs w:val="24"/>
              </w:rPr>
            </w:pPr>
            <w:r w:rsidRPr="001B1DD2">
              <w:rPr>
                <w:rFonts w:ascii="Times New Roman" w:hAnsi="Times New Roman" w:cs="Times New Roman"/>
                <w:sz w:val="24"/>
                <w:szCs w:val="24"/>
              </w:rPr>
              <w:lastRenderedPageBreak/>
              <w:t xml:space="preserve">Soovime selgitust eelnõusse/seletuskirja, kas liikmesriikidel on õigus (ja kui lai) seada täpsustavaid tingimusi NIS2 lisades I ja II nimetatud valdkondades tegutsevate üksuste määratlemisel </w:t>
            </w:r>
            <w:proofErr w:type="spellStart"/>
            <w:r w:rsidRPr="001B1DD2">
              <w:rPr>
                <w:rFonts w:ascii="Times New Roman" w:hAnsi="Times New Roman" w:cs="Times New Roman"/>
                <w:sz w:val="24"/>
                <w:szCs w:val="24"/>
              </w:rPr>
              <w:t>Kü</w:t>
            </w:r>
            <w:r>
              <w:rPr>
                <w:rFonts w:ascii="Times New Roman" w:hAnsi="Times New Roman" w:cs="Times New Roman"/>
                <w:sz w:val="24"/>
                <w:szCs w:val="24"/>
              </w:rPr>
              <w:t>T</w:t>
            </w:r>
            <w:r w:rsidRPr="001B1DD2">
              <w:rPr>
                <w:rFonts w:ascii="Times New Roman" w:hAnsi="Times New Roman" w:cs="Times New Roman"/>
                <w:sz w:val="24"/>
                <w:szCs w:val="24"/>
              </w:rPr>
              <w:t>S</w:t>
            </w:r>
            <w:proofErr w:type="spellEnd"/>
            <w:r w:rsidRPr="001B1DD2">
              <w:rPr>
                <w:rFonts w:ascii="Times New Roman" w:hAnsi="Times New Roman" w:cs="Times New Roman"/>
                <w:sz w:val="24"/>
                <w:szCs w:val="24"/>
              </w:rPr>
              <w:t xml:space="preserve"> kohaldamisalasse kuuluvaks või sellest välja jätmisel olukorras, kus üksus (juriidiline isik) tervikuna täidab küll numbriliste </w:t>
            </w:r>
            <w:proofErr w:type="spellStart"/>
            <w:r w:rsidRPr="001B1DD2">
              <w:rPr>
                <w:rFonts w:ascii="Times New Roman" w:hAnsi="Times New Roman" w:cs="Times New Roman"/>
                <w:sz w:val="24"/>
                <w:szCs w:val="24"/>
              </w:rPr>
              <w:t>lävendite</w:t>
            </w:r>
            <w:proofErr w:type="spellEnd"/>
            <w:r w:rsidRPr="001B1DD2">
              <w:rPr>
                <w:rFonts w:ascii="Times New Roman" w:hAnsi="Times New Roman" w:cs="Times New Roman"/>
                <w:sz w:val="24"/>
                <w:szCs w:val="24"/>
              </w:rPr>
              <w:t xml:space="preserve"> kriteeriumid, kuid üksuse tegevus NIS2 lisades nimetatud sektorites moodustab vaid osa (eriti juhul, kui väiksema osa) üksuse majandustegevusest ning üksnes selline tegevus eraldivõetuna mastaabi lävenditele ei vastaks.</w:t>
            </w:r>
          </w:p>
          <w:p w14:paraId="0DF76D2D" w14:textId="77777777" w:rsidR="004C10F7" w:rsidRPr="00FF0671" w:rsidRDefault="004C10F7" w:rsidP="007C298C">
            <w:pPr>
              <w:jc w:val="both"/>
              <w:rPr>
                <w:rFonts w:ascii="Times New Roman" w:hAnsi="Times New Roman" w:cs="Times New Roman"/>
                <w:sz w:val="24"/>
                <w:szCs w:val="24"/>
              </w:rPr>
            </w:pPr>
            <w:r w:rsidRPr="00FF0671">
              <w:rPr>
                <w:rFonts w:ascii="Times New Roman" w:hAnsi="Times New Roman" w:cs="Times New Roman"/>
                <w:sz w:val="24"/>
                <w:szCs w:val="24"/>
              </w:rPr>
              <w:t xml:space="preserve">Eelnõu tutvustusel 23.1.2025 selgitasid eelnõu autorid, et riikide käsitlused on selle aspekti lahendamisel varieeruvad. Näiteks Läti puhul peab subjektiks saamiseks üle 50% üksuse tegevusest olema kriteeriumite kohaselt eelnõu skoobis. Kahtlemata pooldame sel juhul </w:t>
            </w:r>
            <w:r w:rsidRPr="00FF0671">
              <w:rPr>
                <w:rFonts w:ascii="Times New Roman" w:hAnsi="Times New Roman" w:cs="Times New Roman"/>
                <w:sz w:val="24"/>
                <w:szCs w:val="24"/>
              </w:rPr>
              <w:lastRenderedPageBreak/>
              <w:t xml:space="preserve">minimaalsuse printsiibi rakendamist ka Eestis ehk võimalikult vähe koormavaid regulatsioone. </w:t>
            </w:r>
          </w:p>
          <w:p w14:paraId="69EBD720" w14:textId="6845CC42" w:rsidR="004C10F7" w:rsidRPr="00BD5CBD" w:rsidRDefault="004C10F7" w:rsidP="007C298C">
            <w:pPr>
              <w:jc w:val="both"/>
              <w:rPr>
                <w:rFonts w:ascii="Times New Roman" w:hAnsi="Times New Roman" w:cs="Times New Roman"/>
                <w:sz w:val="24"/>
                <w:szCs w:val="24"/>
              </w:rPr>
            </w:pPr>
            <w:r w:rsidRPr="00FF0671">
              <w:rPr>
                <w:rFonts w:ascii="Times New Roman" w:hAnsi="Times New Roman" w:cs="Times New Roman"/>
                <w:sz w:val="24"/>
                <w:szCs w:val="24"/>
              </w:rPr>
              <w:t xml:space="preserve">Samuti võimaldab direktiiv liikmesriikidele mingil määral diskretsiooni selle üle, kas kaasata mõni tegevusvaldkond </w:t>
            </w:r>
            <w:proofErr w:type="spellStart"/>
            <w:r w:rsidRPr="00FF0671">
              <w:rPr>
                <w:rFonts w:ascii="Times New Roman" w:hAnsi="Times New Roman" w:cs="Times New Roman"/>
                <w:sz w:val="24"/>
                <w:szCs w:val="24"/>
              </w:rPr>
              <w:t>Kü</w:t>
            </w:r>
            <w:r>
              <w:rPr>
                <w:rFonts w:ascii="Times New Roman" w:hAnsi="Times New Roman" w:cs="Times New Roman"/>
                <w:sz w:val="24"/>
                <w:szCs w:val="24"/>
              </w:rPr>
              <w:t>T</w:t>
            </w:r>
            <w:r w:rsidRPr="00FF0671">
              <w:rPr>
                <w:rFonts w:ascii="Times New Roman" w:hAnsi="Times New Roman" w:cs="Times New Roman"/>
                <w:sz w:val="24"/>
                <w:szCs w:val="24"/>
              </w:rPr>
              <w:t>S</w:t>
            </w:r>
            <w:proofErr w:type="spellEnd"/>
            <w:r w:rsidRPr="00FF0671">
              <w:rPr>
                <w:rFonts w:ascii="Times New Roman" w:hAnsi="Times New Roman" w:cs="Times New Roman"/>
                <w:sz w:val="24"/>
                <w:szCs w:val="24"/>
              </w:rPr>
              <w:t xml:space="preserve"> kohaldamisalasse olenemata selles tegutseva üksuse numbrilistest mastaapidest. Seda lähenemist on eelnõus ka kasutatud näiteks perearstide puhul. Perearstide esindajatelt on kõlanud jõulist kriitikat, et kohustused on nende suhtes ebaproportsionaalsed ja ülejõukäivad – neil puuduvad majanduslikud võimalused kaasnevate, märkimisväärselt suurte kulude kandmiseks, kasvõi auditeerimiskohustuse näitel. 23.01.2025 seminaril kõlas lektorite poolt ka tõdemus, et </w:t>
            </w:r>
            <w:proofErr w:type="spellStart"/>
            <w:r w:rsidRPr="00FF0671">
              <w:rPr>
                <w:rFonts w:ascii="Times New Roman" w:hAnsi="Times New Roman" w:cs="Times New Roman"/>
                <w:sz w:val="24"/>
                <w:szCs w:val="24"/>
              </w:rPr>
              <w:t>tõepoolest</w:t>
            </w:r>
            <w:proofErr w:type="spellEnd"/>
            <w:r w:rsidRPr="00FF0671">
              <w:rPr>
                <w:rFonts w:ascii="Times New Roman" w:hAnsi="Times New Roman" w:cs="Times New Roman"/>
                <w:sz w:val="24"/>
                <w:szCs w:val="24"/>
              </w:rPr>
              <w:t xml:space="preserve"> tuleks üle mõelda proportsionaalsuse küsimused: väikeettevõtteid ei saa ülejõukäivate nõuetega pankrotti ajada. Apteegid väikeettevõtetena on samuti mures ülejõukäiva uue kohustuse suhtes.</w:t>
            </w:r>
          </w:p>
        </w:tc>
        <w:tc>
          <w:tcPr>
            <w:tcW w:w="8519" w:type="dxa"/>
          </w:tcPr>
          <w:p w14:paraId="690179FF" w14:textId="29D4652C"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7921657D"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Eelnõu tekst on üle vaadatud, et see ei hõlmaks rohkem üksusi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kohaldamisalasse kui NIS2 direktiiv ette näeb. Siin vt </w:t>
            </w:r>
            <w:r w:rsidRPr="00E95414">
              <w:rPr>
                <w:rFonts w:ascii="Times New Roman" w:hAnsi="Times New Roman" w:cs="Times New Roman"/>
                <w:sz w:val="24"/>
                <w:szCs w:val="24"/>
              </w:rPr>
              <w:t xml:space="preserve">Eesti Infotehnoloogia ja Telekommunikatsiooni Liidu kommentaari 24.3 </w:t>
            </w:r>
            <w:r>
              <w:rPr>
                <w:rFonts w:ascii="Times New Roman" w:hAnsi="Times New Roman" w:cs="Times New Roman"/>
                <w:sz w:val="24"/>
                <w:szCs w:val="24"/>
              </w:rPr>
              <w:t xml:space="preserve">ning </w:t>
            </w:r>
            <w:r w:rsidRPr="003150A0">
              <w:rPr>
                <w:rFonts w:ascii="Times New Roman" w:hAnsi="Times New Roman" w:cs="Times New Roman"/>
                <w:sz w:val="24"/>
                <w:szCs w:val="24"/>
              </w:rPr>
              <w:t>Eesti Kaubandus-Tööstuskoja</w:t>
            </w:r>
            <w:r>
              <w:rPr>
                <w:rFonts w:ascii="Times New Roman" w:hAnsi="Times New Roman" w:cs="Times New Roman"/>
                <w:sz w:val="24"/>
                <w:szCs w:val="24"/>
              </w:rPr>
              <w:t xml:space="preserve"> kommentaari 26.1 </w:t>
            </w:r>
            <w:r w:rsidRPr="00E95414">
              <w:rPr>
                <w:rFonts w:ascii="Times New Roman" w:hAnsi="Times New Roman" w:cs="Times New Roman"/>
                <w:sz w:val="24"/>
                <w:szCs w:val="24"/>
              </w:rPr>
              <w:t>vastust.</w:t>
            </w:r>
          </w:p>
          <w:p w14:paraId="50068DD2" w14:textId="77777777" w:rsidR="004C10F7" w:rsidRDefault="004C10F7" w:rsidP="007C298C">
            <w:pPr>
              <w:jc w:val="both"/>
              <w:rPr>
                <w:rFonts w:ascii="Times New Roman" w:hAnsi="Times New Roman" w:cs="Times New Roman"/>
                <w:sz w:val="24"/>
                <w:szCs w:val="24"/>
              </w:rPr>
            </w:pPr>
          </w:p>
          <w:p w14:paraId="113F72D6" w14:textId="11B10B2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4A252A1F"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NIS2 direktiiv ei näe paraku ette taolise täpsustuse tegemise võimalust. Taoline erisus (tegemist on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w:t>
            </w:r>
          </w:p>
          <w:p w14:paraId="0ECDD1D0" w14:textId="77777777" w:rsidR="004C10F7" w:rsidRDefault="004C10F7" w:rsidP="007C298C">
            <w:pPr>
              <w:jc w:val="both"/>
              <w:rPr>
                <w:rFonts w:ascii="Times New Roman" w:hAnsi="Times New Roman" w:cs="Times New Roman"/>
                <w:sz w:val="24"/>
                <w:szCs w:val="24"/>
              </w:rPr>
            </w:pPr>
          </w:p>
          <w:p w14:paraId="08F6D748"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Kui tuua siia paralleel turvameetmete (NIS2 direktiivis </w:t>
            </w:r>
            <w:proofErr w:type="spellStart"/>
            <w:r w:rsidRPr="416F4569">
              <w:rPr>
                <w:rFonts w:ascii="Times New Roman" w:hAnsi="Times New Roman" w:cs="Times New Roman"/>
                <w:sz w:val="24"/>
                <w:szCs w:val="24"/>
              </w:rPr>
              <w:t>riskijuhtimismeetmete</w:t>
            </w:r>
            <w:proofErr w:type="spellEnd"/>
            <w:r w:rsidRPr="416F4569">
              <w:rPr>
                <w:rFonts w:ascii="Times New Roman" w:hAnsi="Times New Roman" w:cs="Times New Roman"/>
                <w:sz w:val="24"/>
                <w:szCs w:val="24"/>
              </w:rPr>
              <w:t xml:space="preserve">) vaatenurgast, siis juhime tähelepanu Euroopa Komisjoni suunistele NIS2 artikli 4 lõigete 1 ja 2 kohaldamise kohta. Suuniste punkti 7 viimase lauses on selgitatud: </w:t>
            </w:r>
            <w:r w:rsidRPr="416F4569">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416F4569">
              <w:rPr>
                <w:rFonts w:ascii="Times New Roman" w:hAnsi="Times New Roman" w:cs="Times New Roman"/>
                <w:i/>
                <w:iCs/>
                <w:sz w:val="24"/>
                <w:szCs w:val="24"/>
              </w:rPr>
              <w:t>riskijuhtimismeetmeid</w:t>
            </w:r>
            <w:proofErr w:type="spellEnd"/>
            <w:r w:rsidRPr="416F4569">
              <w:rPr>
                <w:rFonts w:ascii="Times New Roman" w:hAnsi="Times New Roman" w:cs="Times New Roman"/>
                <w:i/>
                <w:iCs/>
                <w:sz w:val="24"/>
                <w:szCs w:val="24"/>
              </w:rPr>
              <w:t xml:space="preserve">, kehtib kõigi asjaomase üksuse tegevuste ja </w:t>
            </w:r>
            <w:r w:rsidRPr="416F4569">
              <w:rPr>
                <w:rFonts w:ascii="Times New Roman" w:hAnsi="Times New Roman" w:cs="Times New Roman"/>
                <w:i/>
                <w:iCs/>
                <w:sz w:val="24"/>
                <w:szCs w:val="24"/>
              </w:rPr>
              <w:lastRenderedPageBreak/>
              <w:t>teenuste suhtes ega puuduta üksnes konkreetseid infotehnoloogia („IT“) varasid või [üliolulisi] teenuseid, mida üksus osutab.“</w:t>
            </w:r>
            <w:r w:rsidRPr="416F4569">
              <w:rPr>
                <w:rFonts w:ascii="Times New Roman" w:hAnsi="Times New Roman" w:cs="Times New Roman"/>
                <w:sz w:val="24"/>
                <w:szCs w:val="24"/>
              </w:rPr>
              <w:t>. Seega ei oleks ka kommentaaris pakutud „vähetähtsa määra“ variant ka kasutatav, kui Komisjoni enda suuniste kohaselt tuleb näiteks turvameetmete nõudeid kohaldada konkreetse üksuse kõikide tegevuste ja teenuste suhtes.</w:t>
            </w:r>
          </w:p>
          <w:p w14:paraId="00AD99E9" w14:textId="77777777" w:rsidR="004C10F7" w:rsidRDefault="004C10F7" w:rsidP="007C298C">
            <w:pPr>
              <w:jc w:val="both"/>
              <w:rPr>
                <w:rFonts w:ascii="Times New Roman" w:hAnsi="Times New Roman" w:cs="Times New Roman"/>
                <w:sz w:val="24"/>
                <w:szCs w:val="24"/>
              </w:rPr>
            </w:pPr>
          </w:p>
          <w:p w14:paraId="1EF62E54"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Taustainfoks tasub teada, et sama küsimust on põhjalikult vaaginud ka teised liikmesriigid, kes on juba NIS2 direktiivi üle võtnud ning on andnud selle kohta välja ka selgitavaid materjale. Näiteks on soovi korral võimalik tutvuda ka Belgia kuningriigi pädeva asutuse vastavate selgitustega </w:t>
            </w:r>
            <w:hyperlink r:id="rId26"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(lk 8 alajaotis B) ja </w:t>
            </w:r>
            <w:hyperlink r:id="rId27"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(nt lk 8, lk 11, lk 12).</w:t>
            </w:r>
          </w:p>
          <w:p w14:paraId="655C0636" w14:textId="77777777" w:rsidR="004C10F7" w:rsidRDefault="004C10F7" w:rsidP="007C298C">
            <w:pPr>
              <w:jc w:val="both"/>
              <w:rPr>
                <w:rFonts w:ascii="Times New Roman" w:hAnsi="Times New Roman" w:cs="Times New Roman"/>
                <w:sz w:val="24"/>
                <w:szCs w:val="24"/>
              </w:rPr>
            </w:pPr>
          </w:p>
          <w:p w14:paraId="785A7E28"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Poliitilise otsustuse tulemusena lisati toidukäitlemise sektorile  täiendav </w:t>
            </w:r>
            <w:r w:rsidRPr="008D64F0">
              <w:rPr>
                <w:rFonts w:ascii="Times New Roman" w:hAnsi="Times New Roman" w:cs="Times New Roman"/>
                <w:sz w:val="24"/>
                <w:szCs w:val="24"/>
              </w:rPr>
              <w:t>kriteerium</w:t>
            </w:r>
            <w:r>
              <w:rPr>
                <w:rFonts w:ascii="Times New Roman" w:hAnsi="Times New Roman" w:cs="Times New Roman"/>
                <w:sz w:val="24"/>
                <w:szCs w:val="24"/>
              </w:rPr>
              <w:t>.</w:t>
            </w:r>
          </w:p>
          <w:p w14:paraId="52EA33C0" w14:textId="517FEE08" w:rsidR="004C10F7" w:rsidRDefault="004C10F7" w:rsidP="007515AD">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tekst on üle vaadatud, et see ei hõlmaks rohkem üksusi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kohaldamisalasse kui NIS2 direktiiv ette näeb. </w:t>
            </w:r>
          </w:p>
          <w:p w14:paraId="7DD022C4" w14:textId="77777777" w:rsidR="004C10F7" w:rsidRDefault="004C10F7" w:rsidP="007515AD">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eelnõud täiendatud sättega, mis sätestab, et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üksuse töötajate arvu, aastakäibe ja aastabilansi mahu kindlaksmääramisel ei arvestata partner- või sidusettevõtja andmeid Euroopa Komisjoni soovituse 2003/361/EÜ tähenduses, kui üksus on oma partner- või sidusettevõtjast teenuste osutamisel kasutatavate süsteemide osas sõltumatu. See asub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lg 7. Eelnõu kohaldamisala täiendav kitsendamine ei oleks NIS2 direktiiviga kooskõlas. </w:t>
            </w:r>
          </w:p>
          <w:p w14:paraId="2B7D3388" w14:textId="77777777" w:rsidR="004C10F7" w:rsidRDefault="004C10F7" w:rsidP="007515AD">
            <w:pPr>
              <w:jc w:val="both"/>
              <w:rPr>
                <w:rFonts w:ascii="Times New Roman" w:hAnsi="Times New Roman" w:cs="Times New Roman"/>
                <w:sz w:val="24"/>
                <w:szCs w:val="24"/>
              </w:rPr>
            </w:pPr>
            <w:r>
              <w:rPr>
                <w:rFonts w:ascii="Times New Roman" w:hAnsi="Times New Roman" w:cs="Times New Roman"/>
                <w:sz w:val="24"/>
                <w:szCs w:val="24"/>
              </w:rPr>
              <w:t xml:space="preserve">Siiski lisati poliitilise otsustuse tulemusena toidukäitlemise sektorile täiendav kriteerium, arvestades siinses arvamuses olevat ettepanekut. Toidu valdkonnaga seotud tegevuste </w:t>
            </w:r>
            <w:r w:rsidRPr="002806B6">
              <w:rPr>
                <w:rFonts w:ascii="Times New Roman" w:hAnsi="Times New Roman" w:cs="Times New Roman"/>
                <w:sz w:val="24"/>
                <w:szCs w:val="24"/>
              </w:rPr>
              <w:t xml:space="preserve">(hulgimüük, tööstuslik tootmine ja töötlemine) osutamisest saadav aastakäive peab olema vähemalt 50% </w:t>
            </w:r>
            <w:proofErr w:type="spellStart"/>
            <w:r w:rsidRPr="002806B6">
              <w:rPr>
                <w:rFonts w:ascii="Times New Roman" w:hAnsi="Times New Roman" w:cs="Times New Roman"/>
                <w:sz w:val="24"/>
                <w:szCs w:val="24"/>
              </w:rPr>
              <w:t>toidukäitlemisettevõtja</w:t>
            </w:r>
            <w:proofErr w:type="spellEnd"/>
            <w:r w:rsidRPr="002806B6">
              <w:rPr>
                <w:rFonts w:ascii="Times New Roman" w:hAnsi="Times New Roman" w:cs="Times New Roman"/>
                <w:sz w:val="24"/>
                <w:szCs w:val="24"/>
              </w:rPr>
              <w:t xml:space="preserve"> aastakäibest.</w:t>
            </w:r>
            <w:r>
              <w:rPr>
                <w:rFonts w:ascii="Times New Roman" w:hAnsi="Times New Roman" w:cs="Times New Roman"/>
                <w:sz w:val="24"/>
                <w:szCs w:val="24"/>
              </w:rPr>
              <w:t xml:space="preserve"> Lisaks täiendati eelnõud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lõikega 8, millega antakse </w:t>
            </w:r>
            <w:r>
              <w:rPr>
                <w:rFonts w:ascii="Times New Roman" w:hAnsi="Times New Roman" w:cs="Times New Roman"/>
                <w:bCs/>
                <w:sz w:val="24"/>
                <w:szCs w:val="24"/>
              </w:rPr>
              <w:t>t</w:t>
            </w:r>
            <w:r w:rsidRPr="00F516D8">
              <w:rPr>
                <w:rFonts w:ascii="Times New Roman" w:hAnsi="Times New Roman" w:cs="Times New Roman"/>
                <w:bCs/>
                <w:sz w:val="24"/>
                <w:szCs w:val="24"/>
              </w:rPr>
              <w:t>oiduvarustuskindluse eest vastutav</w:t>
            </w:r>
            <w:r>
              <w:rPr>
                <w:rFonts w:ascii="Times New Roman" w:hAnsi="Times New Roman" w:cs="Times New Roman"/>
                <w:bCs/>
                <w:sz w:val="24"/>
                <w:szCs w:val="24"/>
              </w:rPr>
              <w:t>ale</w:t>
            </w:r>
            <w:r w:rsidRPr="00F516D8">
              <w:rPr>
                <w:rFonts w:ascii="Times New Roman" w:hAnsi="Times New Roman" w:cs="Times New Roman"/>
                <w:bCs/>
                <w:sz w:val="24"/>
                <w:szCs w:val="24"/>
              </w:rPr>
              <w:t xml:space="preserve"> minist</w:t>
            </w:r>
            <w:r>
              <w:rPr>
                <w:rFonts w:ascii="Times New Roman" w:hAnsi="Times New Roman" w:cs="Times New Roman"/>
                <w:bCs/>
                <w:sz w:val="24"/>
                <w:szCs w:val="24"/>
              </w:rPr>
              <w:t>rile volitus kehtestada</w:t>
            </w:r>
            <w:r w:rsidRPr="00F516D8">
              <w:rPr>
                <w:rFonts w:ascii="Times New Roman" w:hAnsi="Times New Roman" w:cs="Times New Roman"/>
                <w:bCs/>
                <w:sz w:val="24"/>
                <w:szCs w:val="24"/>
              </w:rPr>
              <w:t xml:space="preserve"> määrusega </w:t>
            </w:r>
            <w:r>
              <w:rPr>
                <w:rFonts w:ascii="Times New Roman" w:hAnsi="Times New Roman" w:cs="Times New Roman"/>
                <w:bCs/>
                <w:sz w:val="24"/>
                <w:szCs w:val="24"/>
              </w:rPr>
              <w:t>sama</w:t>
            </w:r>
            <w:r w:rsidRPr="00F516D8">
              <w:rPr>
                <w:rFonts w:ascii="Times New Roman" w:hAnsi="Times New Roman" w:cs="Times New Roman"/>
                <w:bCs/>
                <w:sz w:val="24"/>
                <w:szCs w:val="24"/>
              </w:rPr>
              <w:t xml:space="preserve"> paragrahvi lõike 5 punktis 3 nimetatud käitlemisvaldkondade ja toidugruppide täpsustatud loetelu</w:t>
            </w:r>
            <w:r>
              <w:rPr>
                <w:rFonts w:ascii="Times New Roman" w:hAnsi="Times New Roman" w:cs="Times New Roman"/>
                <w:bCs/>
                <w:sz w:val="24"/>
                <w:szCs w:val="24"/>
              </w:rPr>
              <w:t>.</w:t>
            </w:r>
            <w:r>
              <w:rPr>
                <w:rFonts w:ascii="Times New Roman" w:hAnsi="Times New Roman" w:cs="Times New Roman"/>
                <w:sz w:val="24"/>
                <w:szCs w:val="24"/>
              </w:rPr>
              <w:t xml:space="preserve"> Seletuskirja on vastavalt täiendatud.</w:t>
            </w:r>
          </w:p>
          <w:p w14:paraId="02DC5F39" w14:textId="77777777" w:rsidR="004C10F7" w:rsidRDefault="004C10F7" w:rsidP="007515AD">
            <w:pPr>
              <w:jc w:val="both"/>
              <w:rPr>
                <w:rFonts w:ascii="Times New Roman" w:hAnsi="Times New Roman" w:cs="Times New Roman"/>
                <w:sz w:val="24"/>
                <w:szCs w:val="24"/>
              </w:rPr>
            </w:pPr>
          </w:p>
          <w:p w14:paraId="17A8D2F9" w14:textId="34D2A720" w:rsidR="004C10F7" w:rsidRDefault="004C10F7" w:rsidP="007515AD">
            <w:pPr>
              <w:jc w:val="both"/>
              <w:rPr>
                <w:rFonts w:ascii="Times New Roman" w:hAnsi="Times New Roman" w:cs="Times New Roman"/>
                <w:sz w:val="24"/>
                <w:szCs w:val="24"/>
              </w:rPr>
            </w:pPr>
          </w:p>
        </w:tc>
      </w:tr>
      <w:tr w:rsidR="004C10F7" w14:paraId="72A7BD12" w14:textId="77777777" w:rsidTr="004C10F7">
        <w:trPr>
          <w:trHeight w:val="276"/>
        </w:trPr>
        <w:tc>
          <w:tcPr>
            <w:tcW w:w="5015" w:type="dxa"/>
          </w:tcPr>
          <w:p w14:paraId="4799AB3C" w14:textId="099BEA96" w:rsidR="004C10F7" w:rsidRPr="00BD5CBD" w:rsidRDefault="004C10F7" w:rsidP="007C298C">
            <w:pPr>
              <w:jc w:val="both"/>
              <w:rPr>
                <w:rFonts w:ascii="Times New Roman" w:hAnsi="Times New Roman" w:cs="Times New Roman"/>
                <w:sz w:val="24"/>
                <w:szCs w:val="24"/>
              </w:rPr>
            </w:pPr>
            <w:r w:rsidRPr="006750AA">
              <w:rPr>
                <w:rFonts w:ascii="Times New Roman" w:hAnsi="Times New Roman" w:cs="Times New Roman"/>
                <w:sz w:val="24"/>
                <w:szCs w:val="24"/>
              </w:rPr>
              <w:lastRenderedPageBreak/>
              <w:t xml:space="preserve">Pole arusaadav, kelle initsiatiivil ja millises menetluses toimub üksuste määratlemine </w:t>
            </w:r>
            <w:proofErr w:type="spellStart"/>
            <w:r w:rsidRPr="006750AA">
              <w:rPr>
                <w:rFonts w:ascii="Times New Roman" w:hAnsi="Times New Roman" w:cs="Times New Roman"/>
                <w:sz w:val="24"/>
                <w:szCs w:val="24"/>
              </w:rPr>
              <w:t>Kü</w:t>
            </w:r>
            <w:r>
              <w:rPr>
                <w:rFonts w:ascii="Times New Roman" w:hAnsi="Times New Roman" w:cs="Times New Roman"/>
                <w:sz w:val="24"/>
                <w:szCs w:val="24"/>
              </w:rPr>
              <w:t>T</w:t>
            </w:r>
            <w:r w:rsidRPr="006750AA">
              <w:rPr>
                <w:rFonts w:ascii="Times New Roman" w:hAnsi="Times New Roman" w:cs="Times New Roman"/>
                <w:sz w:val="24"/>
                <w:szCs w:val="24"/>
              </w:rPr>
              <w:t>S</w:t>
            </w:r>
            <w:proofErr w:type="spellEnd"/>
            <w:r w:rsidRPr="006750AA">
              <w:rPr>
                <w:rFonts w:ascii="Times New Roman" w:hAnsi="Times New Roman" w:cs="Times New Roman"/>
                <w:sz w:val="24"/>
                <w:szCs w:val="24"/>
              </w:rPr>
              <w:t xml:space="preserve"> </w:t>
            </w:r>
            <w:r w:rsidRPr="006750AA">
              <w:rPr>
                <w:rFonts w:ascii="Times New Roman" w:hAnsi="Times New Roman" w:cs="Times New Roman"/>
                <w:sz w:val="24"/>
                <w:szCs w:val="24"/>
              </w:rPr>
              <w:lastRenderedPageBreak/>
              <w:t xml:space="preserve">kohaldamisalasse kuuluvaks. Eelnõu kohaselt määratleb teenuse osutajad RIA. Eelnõu näeb selleks ette tähtajad, kuid mitte menetluskorda. Mõnevõrra vastuoluliselt on samas teenuse osutajatel endil kohustus esitada </w:t>
            </w:r>
            <w:proofErr w:type="spellStart"/>
            <w:r w:rsidRPr="006750AA">
              <w:rPr>
                <w:rFonts w:ascii="Times New Roman" w:hAnsi="Times New Roman" w:cs="Times New Roman"/>
                <w:sz w:val="24"/>
                <w:szCs w:val="24"/>
              </w:rPr>
              <w:t>RIA-le</w:t>
            </w:r>
            <w:proofErr w:type="spellEnd"/>
            <w:r w:rsidRPr="006750AA">
              <w:rPr>
                <w:rFonts w:ascii="Times New Roman" w:hAnsi="Times New Roman" w:cs="Times New Roman"/>
                <w:sz w:val="24"/>
                <w:szCs w:val="24"/>
              </w:rPr>
              <w:t xml:space="preserve"> teave enda kui teenuse osutaja kohta. Kahtlemata tuleb sellised vastuolud ja mitmeti mõistetavused kõrvaldada.</w:t>
            </w:r>
          </w:p>
        </w:tc>
        <w:tc>
          <w:tcPr>
            <w:tcW w:w="8519" w:type="dxa"/>
          </w:tcPr>
          <w:p w14:paraId="5235D27C" w14:textId="61FAEFC5"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527DFF9F" w14:textId="3C5651E3" w:rsidR="004C10F7" w:rsidRPr="00677D4D" w:rsidRDefault="004C10F7" w:rsidP="007C298C">
            <w:pPr>
              <w:jc w:val="both"/>
              <w:rPr>
                <w:rFonts w:ascii="Times New Roman" w:hAnsi="Times New Roman" w:cs="Times New Roman"/>
                <w:sz w:val="24"/>
                <w:szCs w:val="24"/>
              </w:rPr>
            </w:pPr>
            <w:proofErr w:type="spellStart"/>
            <w:r w:rsidRPr="00677D4D">
              <w:rPr>
                <w:rFonts w:ascii="Times New Roman" w:hAnsi="Times New Roman" w:cs="Times New Roman"/>
                <w:sz w:val="24"/>
                <w:szCs w:val="24"/>
              </w:rPr>
              <w:lastRenderedPageBreak/>
              <w:t>Subjektsus</w:t>
            </w:r>
            <w:proofErr w:type="spellEnd"/>
            <w:r w:rsidRPr="00677D4D">
              <w:rPr>
                <w:rFonts w:ascii="Times New Roman" w:hAnsi="Times New Roman" w:cs="Times New Roman"/>
                <w:sz w:val="24"/>
                <w:szCs w:val="24"/>
              </w:rPr>
              <w:t xml:space="preserve"> sõltub kohaldamisala ja seaduses toodud teenuseosutaja tingimustele vastamisest, subjekte ei määrata ja vastavat menetluskorda ei looda.</w:t>
            </w:r>
          </w:p>
          <w:p w14:paraId="75E76382" w14:textId="02D956B6" w:rsidR="004C10F7" w:rsidRPr="00677D4D" w:rsidRDefault="004C10F7" w:rsidP="007C298C">
            <w:pPr>
              <w:jc w:val="both"/>
              <w:rPr>
                <w:rFonts w:ascii="Times New Roman" w:hAnsi="Times New Roman" w:cs="Times New Roman"/>
                <w:sz w:val="24"/>
                <w:szCs w:val="24"/>
              </w:rPr>
            </w:pPr>
            <w:r w:rsidRPr="00677D4D">
              <w:rPr>
                <w:rFonts w:ascii="Times New Roman" w:hAnsi="Times New Roman" w:cs="Times New Roman"/>
                <w:sz w:val="24"/>
                <w:szCs w:val="24"/>
              </w:rPr>
              <w:t>R</w:t>
            </w:r>
            <w:r>
              <w:rPr>
                <w:rFonts w:ascii="Times New Roman" w:hAnsi="Times New Roman" w:cs="Times New Roman"/>
                <w:sz w:val="24"/>
                <w:szCs w:val="24"/>
              </w:rPr>
              <w:t xml:space="preserve">iigi </w:t>
            </w:r>
            <w:r w:rsidRPr="00677D4D">
              <w:rPr>
                <w:rFonts w:ascii="Times New Roman" w:hAnsi="Times New Roman" w:cs="Times New Roman"/>
                <w:sz w:val="24"/>
                <w:szCs w:val="24"/>
              </w:rPr>
              <w:t>I</w:t>
            </w:r>
            <w:r>
              <w:rPr>
                <w:rFonts w:ascii="Times New Roman" w:hAnsi="Times New Roman" w:cs="Times New Roman"/>
                <w:sz w:val="24"/>
                <w:szCs w:val="24"/>
              </w:rPr>
              <w:t xml:space="preserve">nfosüsteemi </w:t>
            </w:r>
            <w:r w:rsidRPr="00677D4D">
              <w:rPr>
                <w:rFonts w:ascii="Times New Roman" w:hAnsi="Times New Roman" w:cs="Times New Roman"/>
                <w:sz w:val="24"/>
                <w:szCs w:val="24"/>
              </w:rPr>
              <w:t>A</w:t>
            </w:r>
            <w:r>
              <w:rPr>
                <w:rFonts w:ascii="Times New Roman" w:hAnsi="Times New Roman" w:cs="Times New Roman"/>
                <w:sz w:val="24"/>
                <w:szCs w:val="24"/>
              </w:rPr>
              <w:t>met</w:t>
            </w:r>
            <w:r w:rsidRPr="00677D4D">
              <w:rPr>
                <w:rFonts w:ascii="Times New Roman" w:hAnsi="Times New Roman" w:cs="Times New Roman"/>
                <w:sz w:val="24"/>
                <w:szCs w:val="24"/>
              </w:rPr>
              <w:t xml:space="preserve"> koostab </w:t>
            </w:r>
            <w:r>
              <w:rPr>
                <w:rFonts w:ascii="Times New Roman" w:hAnsi="Times New Roman" w:cs="Times New Roman"/>
                <w:sz w:val="24"/>
                <w:szCs w:val="24"/>
              </w:rPr>
              <w:t xml:space="preserve">teenuseosutajate (ülioluliste üksuste ja olulise üksuste) ning </w:t>
            </w:r>
            <w:r w:rsidRPr="00677D4D">
              <w:rPr>
                <w:rFonts w:ascii="Times New Roman" w:hAnsi="Times New Roman" w:cs="Times New Roman"/>
                <w:sz w:val="24"/>
                <w:szCs w:val="24"/>
              </w:rPr>
              <w:t>domeeninime registreerimise teenuse osutajate loetelu, kuid ei tee seda paralleelselt teenuseosutajate endi teavitustega, vaid viimane on esimesele sisendiks. Seda näeb ette ka</w:t>
            </w:r>
            <w:r>
              <w:rPr>
                <w:rFonts w:ascii="Times New Roman" w:hAnsi="Times New Roman" w:cs="Times New Roman"/>
                <w:sz w:val="24"/>
                <w:szCs w:val="24"/>
              </w:rPr>
              <w:t xml:space="preserve"> NIS2</w:t>
            </w:r>
            <w:r w:rsidRPr="00677D4D">
              <w:rPr>
                <w:rFonts w:ascii="Times New Roman" w:hAnsi="Times New Roman" w:cs="Times New Roman"/>
                <w:sz w:val="24"/>
                <w:szCs w:val="24"/>
              </w:rPr>
              <w:t xml:space="preserve"> direktiivi art 3 lõige 4 </w:t>
            </w:r>
            <w:r w:rsidRPr="00676C35">
              <w:rPr>
                <w:rFonts w:ascii="Times New Roman" w:hAnsi="Times New Roman" w:cs="Times New Roman"/>
                <w:i/>
                <w:iCs/>
                <w:sz w:val="24"/>
                <w:szCs w:val="24"/>
              </w:rPr>
              <w:t>(„lõikes 3 osutatud loetelu koostamiseks nõuavad liikmesriigid...“</w:t>
            </w:r>
            <w:r w:rsidRPr="00677D4D">
              <w:rPr>
                <w:rFonts w:ascii="Times New Roman" w:hAnsi="Times New Roman" w:cs="Times New Roman"/>
                <w:sz w:val="24"/>
                <w:szCs w:val="24"/>
              </w:rPr>
              <w:t>).</w:t>
            </w:r>
          </w:p>
          <w:p w14:paraId="48E1707B" w14:textId="66237D6D"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Eeltoodust on lähtutud ka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w:t>
            </w:r>
            <w:r w:rsidRPr="00CC27BA">
              <w:rPr>
                <w:rFonts w:ascii="Times New Roman" w:hAnsi="Times New Roman" w:cs="Times New Roman"/>
                <w:sz w:val="24"/>
                <w:szCs w:val="24"/>
                <w:vertAlign w:val="superscript"/>
              </w:rPr>
              <w:t>1</w:t>
            </w:r>
            <w:r>
              <w:rPr>
                <w:rFonts w:ascii="Times New Roman" w:hAnsi="Times New Roman" w:cs="Times New Roman"/>
                <w:sz w:val="24"/>
                <w:szCs w:val="24"/>
              </w:rPr>
              <w:t xml:space="preserve"> koostamisel. </w:t>
            </w:r>
          </w:p>
          <w:p w14:paraId="6D4B0911" w14:textId="3C2520E4"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Riigi Infosüsteemi Ametil</w:t>
            </w:r>
            <w:r w:rsidRPr="00CC27BA">
              <w:rPr>
                <w:rFonts w:ascii="Times New Roman" w:hAnsi="Times New Roman" w:cs="Times New Roman"/>
                <w:sz w:val="24"/>
                <w:szCs w:val="24"/>
              </w:rPr>
              <w:t xml:space="preserve"> on võimalik teha ka nõustamis- ja selgitustööd nende üksuste puhul, kes ei ole enda andmeid esitanud või kes kahtlevad, kas nad </w:t>
            </w:r>
            <w:proofErr w:type="spellStart"/>
            <w:r w:rsidRPr="00CC27BA">
              <w:rPr>
                <w:rFonts w:ascii="Times New Roman" w:hAnsi="Times New Roman" w:cs="Times New Roman"/>
                <w:sz w:val="24"/>
                <w:szCs w:val="24"/>
              </w:rPr>
              <w:t>KüTSi</w:t>
            </w:r>
            <w:proofErr w:type="spellEnd"/>
            <w:r w:rsidRPr="00CC27BA">
              <w:rPr>
                <w:rFonts w:ascii="Times New Roman" w:hAnsi="Times New Roman" w:cs="Times New Roman"/>
                <w:sz w:val="24"/>
                <w:szCs w:val="24"/>
              </w:rPr>
              <w:t xml:space="preserve"> </w:t>
            </w:r>
            <w:r>
              <w:rPr>
                <w:rFonts w:ascii="Times New Roman" w:hAnsi="Times New Roman" w:cs="Times New Roman"/>
                <w:sz w:val="24"/>
                <w:szCs w:val="24"/>
              </w:rPr>
              <w:t>subjektid.</w:t>
            </w:r>
          </w:p>
        </w:tc>
      </w:tr>
      <w:tr w:rsidR="004C10F7" w14:paraId="5B5E61EC" w14:textId="77777777" w:rsidTr="004C10F7">
        <w:trPr>
          <w:trHeight w:val="276"/>
        </w:trPr>
        <w:tc>
          <w:tcPr>
            <w:tcW w:w="5015" w:type="dxa"/>
          </w:tcPr>
          <w:p w14:paraId="63F1E38E" w14:textId="77777777" w:rsidR="004C10F7" w:rsidRPr="00882B0B" w:rsidRDefault="004C10F7" w:rsidP="007C298C">
            <w:pPr>
              <w:jc w:val="both"/>
              <w:rPr>
                <w:rFonts w:ascii="Times New Roman" w:hAnsi="Times New Roman" w:cs="Times New Roman"/>
                <w:sz w:val="24"/>
                <w:szCs w:val="24"/>
              </w:rPr>
            </w:pPr>
            <w:r w:rsidRPr="00882B0B">
              <w:rPr>
                <w:rFonts w:ascii="Times New Roman" w:hAnsi="Times New Roman" w:cs="Times New Roman"/>
                <w:sz w:val="24"/>
                <w:szCs w:val="24"/>
              </w:rPr>
              <w:lastRenderedPageBreak/>
              <w:t xml:space="preserve">Nagu selgitati seminaril: kaotatakse eristus oluliste teenuste operaatorite ja digitaalse teenuse osutajate vahel ning luuakse uute kategooriatena elutähtsad üksused ja olulised üksused. </w:t>
            </w:r>
          </w:p>
          <w:p w14:paraId="51B3A71C" w14:textId="5986032D" w:rsidR="004C10F7" w:rsidRPr="00882B0B" w:rsidRDefault="004C10F7" w:rsidP="007C298C">
            <w:pPr>
              <w:jc w:val="both"/>
              <w:rPr>
                <w:rFonts w:ascii="Times New Roman" w:hAnsi="Times New Roman" w:cs="Times New Roman"/>
                <w:sz w:val="24"/>
                <w:szCs w:val="24"/>
              </w:rPr>
            </w:pPr>
            <w:r w:rsidRPr="00882B0B">
              <w:rPr>
                <w:rFonts w:ascii="Times New Roman" w:hAnsi="Times New Roman" w:cs="Times New Roman"/>
                <w:sz w:val="24"/>
                <w:szCs w:val="24"/>
              </w:rPr>
              <w:t xml:space="preserve">Eelnõus </w:t>
            </w:r>
            <w:proofErr w:type="spellStart"/>
            <w:r w:rsidRPr="00882B0B">
              <w:rPr>
                <w:rFonts w:ascii="Times New Roman" w:hAnsi="Times New Roman" w:cs="Times New Roman"/>
                <w:sz w:val="24"/>
                <w:szCs w:val="24"/>
              </w:rPr>
              <w:t>Kü</w:t>
            </w:r>
            <w:r>
              <w:rPr>
                <w:rFonts w:ascii="Times New Roman" w:hAnsi="Times New Roman" w:cs="Times New Roman"/>
                <w:sz w:val="24"/>
                <w:szCs w:val="24"/>
              </w:rPr>
              <w:t>T</w:t>
            </w:r>
            <w:r w:rsidRPr="00882B0B">
              <w:rPr>
                <w:rFonts w:ascii="Times New Roman" w:hAnsi="Times New Roman" w:cs="Times New Roman"/>
                <w:sz w:val="24"/>
                <w:szCs w:val="24"/>
              </w:rPr>
              <w:t>S</w:t>
            </w:r>
            <w:proofErr w:type="spellEnd"/>
            <w:r w:rsidRPr="00882B0B">
              <w:rPr>
                <w:rFonts w:ascii="Times New Roman" w:hAnsi="Times New Roman" w:cs="Times New Roman"/>
                <w:sz w:val="24"/>
                <w:szCs w:val="24"/>
              </w:rPr>
              <w:t xml:space="preserve"> § 3: </w:t>
            </w:r>
          </w:p>
          <w:p w14:paraId="741EC5EB" w14:textId="77777777" w:rsidR="004C10F7" w:rsidRPr="00882B0B" w:rsidRDefault="004C10F7" w:rsidP="007C298C">
            <w:pPr>
              <w:jc w:val="both"/>
              <w:rPr>
                <w:rFonts w:ascii="Times New Roman" w:hAnsi="Times New Roman" w:cs="Times New Roman"/>
                <w:sz w:val="24"/>
                <w:szCs w:val="24"/>
              </w:rPr>
            </w:pPr>
            <w:r w:rsidRPr="00882B0B">
              <w:rPr>
                <w:rFonts w:ascii="Times New Roman" w:hAnsi="Times New Roman" w:cs="Times New Roman"/>
                <w:i/>
                <w:iCs/>
                <w:sz w:val="24"/>
                <w:szCs w:val="24"/>
              </w:rPr>
              <w:t>(1</w:t>
            </w:r>
            <w:r w:rsidRPr="00882B0B">
              <w:rPr>
                <w:rFonts w:ascii="Times New Roman" w:hAnsi="Times New Roman" w:cs="Times New Roman"/>
                <w:i/>
                <w:iCs/>
                <w:sz w:val="24"/>
                <w:szCs w:val="24"/>
                <w:vertAlign w:val="superscript"/>
              </w:rPr>
              <w:t>2</w:t>
            </w:r>
            <w:r w:rsidRPr="00882B0B">
              <w:rPr>
                <w:rFonts w:ascii="Times New Roman" w:hAnsi="Times New Roman" w:cs="Times New Roman"/>
                <w:i/>
                <w:iCs/>
                <w:sz w:val="24"/>
                <w:szCs w:val="24"/>
              </w:rPr>
              <w:t xml:space="preserve">) Elutähtis üksus on: </w:t>
            </w:r>
          </w:p>
          <w:p w14:paraId="5B9BC606" w14:textId="77777777" w:rsidR="004C10F7" w:rsidRPr="00882B0B" w:rsidRDefault="004C10F7" w:rsidP="007C298C">
            <w:pPr>
              <w:jc w:val="both"/>
              <w:rPr>
                <w:rFonts w:ascii="Times New Roman" w:hAnsi="Times New Roman" w:cs="Times New Roman"/>
                <w:sz w:val="24"/>
                <w:szCs w:val="24"/>
              </w:rPr>
            </w:pPr>
            <w:r w:rsidRPr="00882B0B">
              <w:rPr>
                <w:rFonts w:ascii="Times New Roman" w:hAnsi="Times New Roman" w:cs="Times New Roman"/>
                <w:i/>
                <w:iCs/>
                <w:sz w:val="24"/>
                <w:szCs w:val="24"/>
              </w:rPr>
              <w:t xml:space="preserve">10) üksus, kellel on majandusaasta jooksul keskmiselt 250 või rohkem töötajat ja kelle </w:t>
            </w:r>
            <w:r w:rsidRPr="00882B0B">
              <w:rPr>
                <w:rFonts w:ascii="Times New Roman" w:hAnsi="Times New Roman" w:cs="Times New Roman"/>
                <w:b/>
                <w:bCs/>
                <w:i/>
                <w:iCs/>
                <w:sz w:val="24"/>
                <w:szCs w:val="24"/>
              </w:rPr>
              <w:t xml:space="preserve">aasta bilansimaht ületab 50 miljonit eurot </w:t>
            </w:r>
            <w:r w:rsidRPr="00882B0B">
              <w:rPr>
                <w:rFonts w:ascii="Times New Roman" w:hAnsi="Times New Roman" w:cs="Times New Roman"/>
                <w:i/>
                <w:iCs/>
                <w:sz w:val="24"/>
                <w:szCs w:val="24"/>
                <w:u w:val="single"/>
              </w:rPr>
              <w:t>või</w:t>
            </w:r>
            <w:r w:rsidRPr="00882B0B">
              <w:rPr>
                <w:rFonts w:ascii="Times New Roman" w:hAnsi="Times New Roman" w:cs="Times New Roman"/>
                <w:i/>
                <w:iCs/>
                <w:sz w:val="24"/>
                <w:szCs w:val="24"/>
              </w:rPr>
              <w:t xml:space="preserve"> </w:t>
            </w:r>
            <w:r w:rsidRPr="00882B0B">
              <w:rPr>
                <w:rFonts w:ascii="Times New Roman" w:hAnsi="Times New Roman" w:cs="Times New Roman"/>
                <w:b/>
                <w:bCs/>
                <w:i/>
                <w:iCs/>
                <w:sz w:val="24"/>
                <w:szCs w:val="24"/>
              </w:rPr>
              <w:t>aastakäive ületab 43 miljonit eurot</w:t>
            </w:r>
            <w:r w:rsidRPr="00882B0B">
              <w:rPr>
                <w:rFonts w:ascii="Times New Roman" w:hAnsi="Times New Roman" w:cs="Times New Roman"/>
                <w:i/>
                <w:iCs/>
                <w:sz w:val="24"/>
                <w:szCs w:val="24"/>
              </w:rPr>
              <w:t>, arvestades keskmise suurusega ettevõtja määratlust Euroopa Komisjoni soovituses 2003/361/EÜ, ning kes on osutatud vähemalt ühes käesoleva seaduse § 1 lõike 1</w:t>
            </w:r>
            <w:r w:rsidRPr="00882B0B">
              <w:rPr>
                <w:rFonts w:ascii="Times New Roman" w:hAnsi="Times New Roman" w:cs="Times New Roman"/>
                <w:i/>
                <w:iCs/>
                <w:sz w:val="24"/>
                <w:szCs w:val="24"/>
                <w:vertAlign w:val="superscript"/>
              </w:rPr>
              <w:t>2</w:t>
            </w:r>
            <w:r w:rsidRPr="00882B0B">
              <w:rPr>
                <w:rFonts w:ascii="Times New Roman" w:hAnsi="Times New Roman" w:cs="Times New Roman"/>
                <w:i/>
                <w:iCs/>
                <w:sz w:val="24"/>
                <w:szCs w:val="24"/>
              </w:rPr>
              <w:t xml:space="preserve"> punktides 1–51. </w:t>
            </w:r>
          </w:p>
          <w:p w14:paraId="0208C58D" w14:textId="77777777" w:rsidR="004C10F7" w:rsidRPr="00882B0B" w:rsidRDefault="004C10F7" w:rsidP="007C298C">
            <w:pPr>
              <w:jc w:val="both"/>
              <w:rPr>
                <w:rFonts w:ascii="Times New Roman" w:hAnsi="Times New Roman" w:cs="Times New Roman"/>
                <w:sz w:val="24"/>
                <w:szCs w:val="24"/>
              </w:rPr>
            </w:pPr>
            <w:r w:rsidRPr="00882B0B">
              <w:rPr>
                <w:rFonts w:ascii="Times New Roman" w:hAnsi="Times New Roman" w:cs="Times New Roman"/>
                <w:i/>
                <w:iCs/>
                <w:sz w:val="24"/>
                <w:szCs w:val="24"/>
              </w:rPr>
              <w:t>(1</w:t>
            </w:r>
            <w:r w:rsidRPr="00882B0B">
              <w:rPr>
                <w:rFonts w:ascii="Times New Roman" w:hAnsi="Times New Roman" w:cs="Times New Roman"/>
                <w:i/>
                <w:iCs/>
                <w:sz w:val="24"/>
                <w:szCs w:val="24"/>
                <w:vertAlign w:val="superscript"/>
              </w:rPr>
              <w:t>3</w:t>
            </w:r>
            <w:r w:rsidRPr="00882B0B">
              <w:rPr>
                <w:rFonts w:ascii="Times New Roman" w:hAnsi="Times New Roman" w:cs="Times New Roman"/>
                <w:i/>
                <w:iCs/>
                <w:sz w:val="24"/>
                <w:szCs w:val="24"/>
              </w:rPr>
              <w:t xml:space="preserve">) Oluline üksus on: </w:t>
            </w:r>
          </w:p>
          <w:p w14:paraId="57DD5BBB" w14:textId="77777777" w:rsidR="004C10F7" w:rsidRDefault="004C10F7" w:rsidP="007C298C">
            <w:pPr>
              <w:jc w:val="both"/>
              <w:rPr>
                <w:rFonts w:ascii="Times New Roman" w:hAnsi="Times New Roman" w:cs="Times New Roman"/>
                <w:i/>
                <w:iCs/>
                <w:sz w:val="24"/>
                <w:szCs w:val="24"/>
              </w:rPr>
            </w:pPr>
            <w:r w:rsidRPr="00882B0B">
              <w:rPr>
                <w:rFonts w:ascii="Times New Roman" w:hAnsi="Times New Roman" w:cs="Times New Roman"/>
                <w:i/>
                <w:iCs/>
                <w:sz w:val="24"/>
                <w:szCs w:val="24"/>
              </w:rPr>
              <w:t xml:space="preserve">10) üksus, kellel on majandusaasta jooksul keskmiselt rohkem kui 50 töötajat ja kelle </w:t>
            </w:r>
            <w:r w:rsidRPr="00882B0B">
              <w:rPr>
                <w:rFonts w:ascii="Times New Roman" w:hAnsi="Times New Roman" w:cs="Times New Roman"/>
                <w:b/>
                <w:bCs/>
                <w:i/>
                <w:iCs/>
                <w:sz w:val="24"/>
                <w:szCs w:val="24"/>
              </w:rPr>
              <w:t xml:space="preserve">aasta bilansimaht on vahemikus 10–43 </w:t>
            </w:r>
            <w:r w:rsidRPr="00163A94">
              <w:rPr>
                <w:rFonts w:ascii="Times New Roman" w:hAnsi="Times New Roman" w:cs="Times New Roman"/>
                <w:b/>
                <w:bCs/>
                <w:i/>
                <w:iCs/>
                <w:sz w:val="24"/>
                <w:szCs w:val="24"/>
                <w:u w:val="single"/>
              </w:rPr>
              <w:t xml:space="preserve">miljonit eurot </w:t>
            </w:r>
            <w:r w:rsidRPr="00163A94">
              <w:rPr>
                <w:rFonts w:ascii="Times New Roman" w:hAnsi="Times New Roman" w:cs="Times New Roman"/>
                <w:i/>
                <w:iCs/>
                <w:sz w:val="24"/>
                <w:szCs w:val="24"/>
                <w:u w:val="single"/>
              </w:rPr>
              <w:t>ning</w:t>
            </w:r>
            <w:r w:rsidRPr="00882B0B">
              <w:rPr>
                <w:rFonts w:ascii="Times New Roman" w:hAnsi="Times New Roman" w:cs="Times New Roman"/>
                <w:i/>
                <w:iCs/>
                <w:sz w:val="24"/>
                <w:szCs w:val="24"/>
              </w:rPr>
              <w:t xml:space="preserve"> </w:t>
            </w:r>
            <w:r w:rsidRPr="00882B0B">
              <w:rPr>
                <w:rFonts w:ascii="Times New Roman" w:hAnsi="Times New Roman" w:cs="Times New Roman"/>
                <w:b/>
                <w:bCs/>
                <w:i/>
                <w:iCs/>
                <w:sz w:val="24"/>
                <w:szCs w:val="24"/>
              </w:rPr>
              <w:t>aastakäive on vahemikus 10–50 miljonit eurot</w:t>
            </w:r>
            <w:r w:rsidRPr="00882B0B">
              <w:rPr>
                <w:rFonts w:ascii="Times New Roman" w:hAnsi="Times New Roman" w:cs="Times New Roman"/>
                <w:i/>
                <w:iCs/>
                <w:sz w:val="24"/>
                <w:szCs w:val="24"/>
              </w:rPr>
              <w:t xml:space="preserve">, arvestades keskmise suurusega ettevõtja määratlust Euroopa Komisjoni soovituses </w:t>
            </w:r>
            <w:r w:rsidRPr="00882B0B">
              <w:rPr>
                <w:rFonts w:ascii="Times New Roman" w:hAnsi="Times New Roman" w:cs="Times New Roman"/>
                <w:i/>
                <w:iCs/>
                <w:sz w:val="24"/>
                <w:szCs w:val="24"/>
              </w:rPr>
              <w:lastRenderedPageBreak/>
              <w:t>2003/361/EÜ, ja kes on osutatud vähemalt ühes käesoleva seaduse § 1 lõike 1</w:t>
            </w:r>
            <w:r w:rsidRPr="002C1CC4">
              <w:rPr>
                <w:rFonts w:ascii="Times New Roman" w:hAnsi="Times New Roman" w:cs="Times New Roman"/>
                <w:i/>
                <w:iCs/>
                <w:sz w:val="24"/>
                <w:szCs w:val="24"/>
                <w:vertAlign w:val="superscript"/>
              </w:rPr>
              <w:t>2</w:t>
            </w:r>
            <w:r w:rsidRPr="00882B0B">
              <w:rPr>
                <w:rFonts w:ascii="Times New Roman" w:hAnsi="Times New Roman" w:cs="Times New Roman"/>
                <w:i/>
                <w:iCs/>
                <w:sz w:val="24"/>
                <w:szCs w:val="24"/>
              </w:rPr>
              <w:t xml:space="preserve"> punktides 1–51.</w:t>
            </w:r>
          </w:p>
          <w:p w14:paraId="7DD141FA" w14:textId="77777777" w:rsidR="004C10F7" w:rsidRPr="002C1CC4" w:rsidRDefault="004C10F7" w:rsidP="007C298C">
            <w:pPr>
              <w:jc w:val="both"/>
              <w:rPr>
                <w:rFonts w:ascii="Times New Roman" w:hAnsi="Times New Roman" w:cs="Times New Roman"/>
                <w:sz w:val="24"/>
                <w:szCs w:val="24"/>
              </w:rPr>
            </w:pPr>
            <w:r w:rsidRPr="002C1CC4">
              <w:rPr>
                <w:rFonts w:ascii="Times New Roman" w:hAnsi="Times New Roman" w:cs="Times New Roman"/>
                <w:sz w:val="24"/>
                <w:szCs w:val="24"/>
              </w:rPr>
              <w:t xml:space="preserve">Meie küsimused: </w:t>
            </w:r>
          </w:p>
          <w:p w14:paraId="221E2353" w14:textId="77777777" w:rsidR="004C10F7" w:rsidRDefault="004C10F7" w:rsidP="007C298C">
            <w:pPr>
              <w:numPr>
                <w:ilvl w:val="0"/>
                <w:numId w:val="6"/>
              </w:numPr>
              <w:jc w:val="both"/>
              <w:rPr>
                <w:rFonts w:ascii="Times New Roman" w:hAnsi="Times New Roman" w:cs="Times New Roman"/>
                <w:sz w:val="24"/>
                <w:szCs w:val="24"/>
              </w:rPr>
            </w:pPr>
            <w:r w:rsidRPr="002C1CC4">
              <w:rPr>
                <w:rFonts w:ascii="Times New Roman" w:hAnsi="Times New Roman" w:cs="Times New Roman"/>
                <w:sz w:val="24"/>
                <w:szCs w:val="24"/>
              </w:rPr>
              <w:t xml:space="preserve">Kas elutähtis üksus on elutähtsa teenuse osutaja (ETO) </w:t>
            </w:r>
            <w:proofErr w:type="spellStart"/>
            <w:r w:rsidRPr="002C1CC4">
              <w:rPr>
                <w:rFonts w:ascii="Times New Roman" w:hAnsi="Times New Roman" w:cs="Times New Roman"/>
                <w:sz w:val="24"/>
                <w:szCs w:val="24"/>
              </w:rPr>
              <w:t>Kü</w:t>
            </w:r>
            <w:r>
              <w:rPr>
                <w:rFonts w:ascii="Times New Roman" w:hAnsi="Times New Roman" w:cs="Times New Roman"/>
                <w:sz w:val="24"/>
                <w:szCs w:val="24"/>
              </w:rPr>
              <w:t>T</w:t>
            </w:r>
            <w:r w:rsidRPr="002C1CC4">
              <w:rPr>
                <w:rFonts w:ascii="Times New Roman" w:hAnsi="Times New Roman" w:cs="Times New Roman"/>
                <w:sz w:val="24"/>
                <w:szCs w:val="24"/>
              </w:rPr>
              <w:t>Si</w:t>
            </w:r>
            <w:proofErr w:type="spellEnd"/>
            <w:r w:rsidRPr="002C1CC4">
              <w:rPr>
                <w:rFonts w:ascii="Times New Roman" w:hAnsi="Times New Roman" w:cs="Times New Roman"/>
                <w:sz w:val="24"/>
                <w:szCs w:val="24"/>
              </w:rPr>
              <w:t xml:space="preserve"> tähenduses ka siis, kui ta on seda Hädaolukorra seaduse tähenduses, aga ei vasta </w:t>
            </w:r>
            <w:proofErr w:type="spellStart"/>
            <w:r w:rsidRPr="002C1CC4">
              <w:rPr>
                <w:rFonts w:ascii="Times New Roman" w:hAnsi="Times New Roman" w:cs="Times New Roman"/>
                <w:sz w:val="24"/>
                <w:szCs w:val="24"/>
              </w:rPr>
              <w:t>KütSi</w:t>
            </w:r>
            <w:proofErr w:type="spellEnd"/>
            <w:r w:rsidRPr="002C1CC4">
              <w:rPr>
                <w:rFonts w:ascii="Times New Roman" w:hAnsi="Times New Roman" w:cs="Times New Roman"/>
                <w:sz w:val="24"/>
                <w:szCs w:val="24"/>
              </w:rPr>
              <w:t xml:space="preserve"> numbrilistele künnistele? </w:t>
            </w:r>
          </w:p>
          <w:p w14:paraId="69EB406E" w14:textId="77777777" w:rsidR="004C10F7" w:rsidRDefault="004C10F7" w:rsidP="007C298C">
            <w:pPr>
              <w:numPr>
                <w:ilvl w:val="0"/>
                <w:numId w:val="6"/>
              </w:numPr>
              <w:jc w:val="both"/>
              <w:rPr>
                <w:rFonts w:ascii="Times New Roman" w:hAnsi="Times New Roman" w:cs="Times New Roman"/>
                <w:sz w:val="24"/>
                <w:szCs w:val="24"/>
              </w:rPr>
            </w:pPr>
            <w:r w:rsidRPr="002C1CC4">
              <w:rPr>
                <w:rFonts w:ascii="Times New Roman" w:hAnsi="Times New Roman" w:cs="Times New Roman"/>
                <w:sz w:val="24"/>
                <w:szCs w:val="24"/>
              </w:rPr>
              <w:t xml:space="preserve">Kas </w:t>
            </w:r>
            <w:proofErr w:type="spellStart"/>
            <w:r w:rsidRPr="002C1CC4">
              <w:rPr>
                <w:rFonts w:ascii="Times New Roman" w:hAnsi="Times New Roman" w:cs="Times New Roman"/>
                <w:sz w:val="24"/>
                <w:szCs w:val="24"/>
              </w:rPr>
              <w:t>Kü</w:t>
            </w:r>
            <w:r>
              <w:rPr>
                <w:rFonts w:ascii="Times New Roman" w:hAnsi="Times New Roman" w:cs="Times New Roman"/>
                <w:sz w:val="24"/>
                <w:szCs w:val="24"/>
              </w:rPr>
              <w:t>T</w:t>
            </w:r>
            <w:r w:rsidRPr="002C1CC4">
              <w:rPr>
                <w:rFonts w:ascii="Times New Roman" w:hAnsi="Times New Roman" w:cs="Times New Roman"/>
                <w:sz w:val="24"/>
                <w:szCs w:val="24"/>
              </w:rPr>
              <w:t>Si</w:t>
            </w:r>
            <w:proofErr w:type="spellEnd"/>
            <w:r w:rsidRPr="002C1CC4">
              <w:rPr>
                <w:rFonts w:ascii="Times New Roman" w:hAnsi="Times New Roman" w:cs="Times New Roman"/>
                <w:sz w:val="24"/>
                <w:szCs w:val="24"/>
              </w:rPr>
              <w:t xml:space="preserve"> numbrilistele künnistele mittevastav </w:t>
            </w:r>
            <w:proofErr w:type="spellStart"/>
            <w:r w:rsidRPr="002C1CC4">
              <w:rPr>
                <w:rFonts w:ascii="Times New Roman" w:hAnsi="Times New Roman" w:cs="Times New Roman"/>
                <w:sz w:val="24"/>
                <w:szCs w:val="24"/>
              </w:rPr>
              <w:t>üldapteek</w:t>
            </w:r>
            <w:proofErr w:type="spellEnd"/>
            <w:r w:rsidRPr="002C1CC4">
              <w:rPr>
                <w:rFonts w:ascii="Times New Roman" w:hAnsi="Times New Roman" w:cs="Times New Roman"/>
                <w:sz w:val="24"/>
                <w:szCs w:val="24"/>
              </w:rPr>
              <w:t xml:space="preserve"> (või ka haruapteek) on eelnõu tähenduses subjektiks: juhul kui ta ei ole Hädaolukorra seaduse alusel määratud </w:t>
            </w:r>
            <w:proofErr w:type="spellStart"/>
            <w:r w:rsidRPr="002C1CC4">
              <w:rPr>
                <w:rFonts w:ascii="Times New Roman" w:hAnsi="Times New Roman" w:cs="Times New Roman"/>
                <w:sz w:val="24"/>
                <w:szCs w:val="24"/>
              </w:rPr>
              <w:t>ETOks</w:t>
            </w:r>
            <w:proofErr w:type="spellEnd"/>
            <w:r w:rsidRPr="002C1CC4">
              <w:rPr>
                <w:rFonts w:ascii="Times New Roman" w:hAnsi="Times New Roman" w:cs="Times New Roman"/>
                <w:sz w:val="24"/>
                <w:szCs w:val="24"/>
              </w:rPr>
              <w:t xml:space="preserve">? </w:t>
            </w:r>
          </w:p>
          <w:p w14:paraId="54E60A39" w14:textId="77777777" w:rsidR="004C10F7" w:rsidRDefault="004C10F7" w:rsidP="007C298C">
            <w:pPr>
              <w:pStyle w:val="Loendilik"/>
              <w:numPr>
                <w:ilvl w:val="0"/>
                <w:numId w:val="2"/>
              </w:numPr>
              <w:jc w:val="both"/>
              <w:rPr>
                <w:rFonts w:ascii="Times New Roman" w:hAnsi="Times New Roman" w:cs="Times New Roman"/>
                <w:sz w:val="24"/>
                <w:szCs w:val="24"/>
              </w:rPr>
            </w:pPr>
            <w:r w:rsidRPr="006F188F">
              <w:rPr>
                <w:rFonts w:ascii="Times New Roman" w:hAnsi="Times New Roman" w:cs="Times New Roman"/>
                <w:sz w:val="24"/>
                <w:szCs w:val="24"/>
              </w:rPr>
              <w:t xml:space="preserve">juhul kui ta on Hädaolukorra seaduse alusel määratud </w:t>
            </w:r>
            <w:proofErr w:type="spellStart"/>
            <w:r w:rsidRPr="006F188F">
              <w:rPr>
                <w:rFonts w:ascii="Times New Roman" w:hAnsi="Times New Roman" w:cs="Times New Roman"/>
                <w:sz w:val="24"/>
                <w:szCs w:val="24"/>
              </w:rPr>
              <w:t>ETOks</w:t>
            </w:r>
            <w:proofErr w:type="spellEnd"/>
            <w:r w:rsidRPr="006F188F">
              <w:rPr>
                <w:rFonts w:ascii="Times New Roman" w:hAnsi="Times New Roman" w:cs="Times New Roman"/>
                <w:sz w:val="24"/>
                <w:szCs w:val="24"/>
              </w:rPr>
              <w:t xml:space="preserve">? </w:t>
            </w:r>
          </w:p>
          <w:p w14:paraId="2BB52A64" w14:textId="77777777" w:rsidR="004C10F7" w:rsidRDefault="004C10F7" w:rsidP="007C298C">
            <w:pPr>
              <w:pStyle w:val="Loendilik"/>
              <w:numPr>
                <w:ilvl w:val="0"/>
                <w:numId w:val="2"/>
              </w:numPr>
              <w:jc w:val="both"/>
              <w:rPr>
                <w:rFonts w:ascii="Times New Roman" w:hAnsi="Times New Roman" w:cs="Times New Roman"/>
                <w:sz w:val="24"/>
                <w:szCs w:val="24"/>
              </w:rPr>
            </w:pPr>
            <w:r w:rsidRPr="006F188F">
              <w:rPr>
                <w:rFonts w:ascii="Times New Roman" w:hAnsi="Times New Roman" w:cs="Times New Roman"/>
                <w:sz w:val="24"/>
                <w:szCs w:val="24"/>
              </w:rPr>
              <w:t xml:space="preserve">juhul kui tulevikus hakatakse apteegis osutama lisaks apteegiteenusele näiteks ka mõningaid tervishoiuteenuseid või ennetusteenuseid </w:t>
            </w:r>
            <w:proofErr w:type="spellStart"/>
            <w:r w:rsidRPr="006F188F">
              <w:rPr>
                <w:rFonts w:ascii="Times New Roman" w:hAnsi="Times New Roman" w:cs="Times New Roman"/>
                <w:sz w:val="24"/>
                <w:szCs w:val="24"/>
              </w:rPr>
              <w:t>vmt</w:t>
            </w:r>
            <w:proofErr w:type="spellEnd"/>
            <w:r w:rsidRPr="006F188F">
              <w:rPr>
                <w:rFonts w:ascii="Times New Roman" w:hAnsi="Times New Roman" w:cs="Times New Roman"/>
                <w:sz w:val="24"/>
                <w:szCs w:val="24"/>
              </w:rPr>
              <w:t xml:space="preserve"> ja nende teenuste tarvis saab apteek juurdepääsu Tervise infosüsteemile, sh patsientide tervise andemetele? </w:t>
            </w:r>
          </w:p>
          <w:p w14:paraId="4560C7B8" w14:textId="6B11160D" w:rsidR="004C10F7" w:rsidRPr="007C09F8" w:rsidRDefault="004C10F7" w:rsidP="007C298C">
            <w:pPr>
              <w:pStyle w:val="Loendilik"/>
              <w:numPr>
                <w:ilvl w:val="0"/>
                <w:numId w:val="2"/>
              </w:numPr>
              <w:jc w:val="both"/>
              <w:rPr>
                <w:rFonts w:ascii="Times New Roman" w:hAnsi="Times New Roman" w:cs="Times New Roman"/>
                <w:sz w:val="24"/>
                <w:szCs w:val="24"/>
              </w:rPr>
            </w:pPr>
            <w:r w:rsidRPr="007C09F8">
              <w:rPr>
                <w:rFonts w:ascii="Times New Roman" w:hAnsi="Times New Roman" w:cs="Times New Roman"/>
                <w:sz w:val="24"/>
                <w:szCs w:val="24"/>
              </w:rPr>
              <w:t xml:space="preserve">Juhul kui apteekritele antakse apteegiteenuse osutamiseks kas osaliselt või täielikult juurdepääs Tervise infosüsteemile, sh patsientide tervise andemetele? </w:t>
            </w:r>
          </w:p>
        </w:tc>
        <w:tc>
          <w:tcPr>
            <w:tcW w:w="8519" w:type="dxa"/>
          </w:tcPr>
          <w:p w14:paraId="77EF8A00" w14:textId="71399221"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 esitatud küsimusi nende esitamise järjekorras:</w:t>
            </w:r>
          </w:p>
          <w:p w14:paraId="4A169F91" w14:textId="5FCBE89D" w:rsidR="004C10F7" w:rsidRDefault="004C10F7" w:rsidP="007C298C">
            <w:pPr>
              <w:pStyle w:val="Loendilik"/>
              <w:numPr>
                <w:ilvl w:val="0"/>
                <w:numId w:val="2"/>
              </w:numPr>
              <w:jc w:val="both"/>
              <w:rPr>
                <w:rFonts w:ascii="Times New Roman" w:hAnsi="Times New Roman" w:cs="Times New Roman"/>
                <w:sz w:val="24"/>
                <w:szCs w:val="24"/>
              </w:rPr>
            </w:pPr>
            <w:r w:rsidRPr="00015807">
              <w:rPr>
                <w:rFonts w:ascii="Times New Roman" w:hAnsi="Times New Roman" w:cs="Times New Roman"/>
                <w:sz w:val="24"/>
                <w:szCs w:val="24"/>
              </w:rPr>
              <w:t xml:space="preserve">Elutähtsate üksuste hulgas on mh ka hädaolukorra seaduse tähenduses olevad elutähtsa teenuse osutajad ning nende puhul ei ole ette nähtud, et nad peavad mainitud numbrilistele künnistele vastama - nad on </w:t>
            </w:r>
            <w:proofErr w:type="spellStart"/>
            <w:r w:rsidRPr="00015807">
              <w:rPr>
                <w:rFonts w:ascii="Times New Roman" w:hAnsi="Times New Roman" w:cs="Times New Roman"/>
                <w:sz w:val="24"/>
                <w:szCs w:val="24"/>
              </w:rPr>
              <w:t>KüTSi</w:t>
            </w:r>
            <w:proofErr w:type="spellEnd"/>
            <w:r w:rsidRPr="00015807">
              <w:rPr>
                <w:rFonts w:ascii="Times New Roman" w:hAnsi="Times New Roman" w:cs="Times New Roman"/>
                <w:sz w:val="24"/>
                <w:szCs w:val="24"/>
              </w:rPr>
              <w:t xml:space="preserve"> kohaldamisalas olenemata nende suurusest.</w:t>
            </w:r>
            <w:r>
              <w:rPr>
                <w:rFonts w:ascii="Times New Roman" w:hAnsi="Times New Roman" w:cs="Times New Roman"/>
                <w:sz w:val="24"/>
                <w:szCs w:val="24"/>
              </w:rPr>
              <w:t xml:space="preserve"> See </w:t>
            </w:r>
            <w:r w:rsidRPr="00015807">
              <w:rPr>
                <w:rFonts w:ascii="Times New Roman" w:hAnsi="Times New Roman" w:cs="Times New Roman"/>
                <w:sz w:val="24"/>
                <w:szCs w:val="24"/>
              </w:rPr>
              <w:t>tuleneb</w:t>
            </w:r>
            <w:r>
              <w:rPr>
                <w:rFonts w:ascii="Times New Roman" w:hAnsi="Times New Roman" w:cs="Times New Roman"/>
                <w:sz w:val="24"/>
                <w:szCs w:val="24"/>
              </w:rPr>
              <w:t xml:space="preserve"> NIS2</w:t>
            </w:r>
            <w:r w:rsidRPr="00015807">
              <w:rPr>
                <w:rFonts w:ascii="Times New Roman" w:hAnsi="Times New Roman" w:cs="Times New Roman"/>
                <w:sz w:val="24"/>
                <w:szCs w:val="24"/>
              </w:rPr>
              <w:t xml:space="preserve"> direktiivi art 2 </w:t>
            </w:r>
            <w:proofErr w:type="spellStart"/>
            <w:r w:rsidRPr="00015807">
              <w:rPr>
                <w:rFonts w:ascii="Times New Roman" w:hAnsi="Times New Roman" w:cs="Times New Roman"/>
                <w:sz w:val="24"/>
                <w:szCs w:val="24"/>
              </w:rPr>
              <w:t>lg-st</w:t>
            </w:r>
            <w:proofErr w:type="spellEnd"/>
            <w:r w:rsidRPr="00015807">
              <w:rPr>
                <w:rFonts w:ascii="Times New Roman" w:hAnsi="Times New Roman" w:cs="Times New Roman"/>
                <w:sz w:val="24"/>
                <w:szCs w:val="24"/>
              </w:rPr>
              <w:t xml:space="preserve"> 3 </w:t>
            </w:r>
            <w:r>
              <w:rPr>
                <w:rFonts w:ascii="Times New Roman" w:hAnsi="Times New Roman" w:cs="Times New Roman"/>
                <w:sz w:val="24"/>
                <w:szCs w:val="24"/>
              </w:rPr>
              <w:t>ja</w:t>
            </w:r>
            <w:r w:rsidRPr="00015807">
              <w:rPr>
                <w:rFonts w:ascii="Times New Roman" w:hAnsi="Times New Roman" w:cs="Times New Roman"/>
                <w:sz w:val="24"/>
                <w:szCs w:val="24"/>
              </w:rPr>
              <w:t xml:space="preserve"> art 3 lg 1 p</w:t>
            </w:r>
            <w:r>
              <w:rPr>
                <w:rFonts w:ascii="Times New Roman" w:hAnsi="Times New Roman" w:cs="Times New Roman"/>
                <w:sz w:val="24"/>
                <w:szCs w:val="24"/>
              </w:rPr>
              <w:t>unktist</w:t>
            </w:r>
            <w:r w:rsidRPr="00015807">
              <w:rPr>
                <w:rFonts w:ascii="Times New Roman" w:hAnsi="Times New Roman" w:cs="Times New Roman"/>
                <w:sz w:val="24"/>
                <w:szCs w:val="24"/>
              </w:rPr>
              <w:t xml:space="preserve"> </w:t>
            </w:r>
            <w:proofErr w:type="spellStart"/>
            <w:r w:rsidRPr="00015807">
              <w:rPr>
                <w:rFonts w:ascii="Times New Roman" w:hAnsi="Times New Roman" w:cs="Times New Roman"/>
                <w:sz w:val="24"/>
                <w:szCs w:val="24"/>
              </w:rPr>
              <w:t>f</w:t>
            </w:r>
            <w:r>
              <w:rPr>
                <w:rFonts w:ascii="Times New Roman" w:hAnsi="Times New Roman" w:cs="Times New Roman"/>
                <w:sz w:val="24"/>
                <w:szCs w:val="24"/>
              </w:rPr>
              <w:t>.</w:t>
            </w:r>
            <w:proofErr w:type="spellEnd"/>
          </w:p>
          <w:p w14:paraId="58E64C45" w14:textId="0802F072" w:rsidR="004C10F7" w:rsidRDefault="004C10F7" w:rsidP="007C298C">
            <w:pPr>
              <w:pStyle w:val="Loendilik"/>
              <w:numPr>
                <w:ilvl w:val="0"/>
                <w:numId w:val="2"/>
              </w:numPr>
              <w:jc w:val="both"/>
              <w:rPr>
                <w:rFonts w:ascii="Times New Roman" w:hAnsi="Times New Roman" w:cs="Times New Roman"/>
                <w:sz w:val="24"/>
                <w:szCs w:val="24"/>
              </w:rPr>
            </w:pPr>
            <w:proofErr w:type="spellStart"/>
            <w:r w:rsidRPr="005946B9">
              <w:rPr>
                <w:rFonts w:ascii="Times New Roman" w:hAnsi="Times New Roman" w:cs="Times New Roman"/>
                <w:sz w:val="24"/>
                <w:szCs w:val="24"/>
              </w:rPr>
              <w:t>Üldapteekide</w:t>
            </w:r>
            <w:proofErr w:type="spellEnd"/>
            <w:r w:rsidRPr="005946B9">
              <w:rPr>
                <w:rFonts w:ascii="Times New Roman" w:hAnsi="Times New Roman" w:cs="Times New Roman"/>
                <w:sz w:val="24"/>
                <w:szCs w:val="24"/>
              </w:rPr>
              <w:t xml:space="preserve"> ja haruapteekide küsimuste osas: kui tegemist ei ole elutähtsa teenuse osutajaga, siis ta ei ole </w:t>
            </w:r>
            <w:proofErr w:type="spellStart"/>
            <w:r w:rsidRPr="005946B9">
              <w:rPr>
                <w:rFonts w:ascii="Times New Roman" w:hAnsi="Times New Roman" w:cs="Times New Roman"/>
                <w:sz w:val="24"/>
                <w:szCs w:val="24"/>
              </w:rPr>
              <w:t>KüTSi</w:t>
            </w:r>
            <w:proofErr w:type="spellEnd"/>
            <w:r w:rsidRPr="005946B9">
              <w:rPr>
                <w:rFonts w:ascii="Times New Roman" w:hAnsi="Times New Roman" w:cs="Times New Roman"/>
                <w:sz w:val="24"/>
                <w:szCs w:val="24"/>
              </w:rPr>
              <w:t xml:space="preserve"> kohaldamisalas, eeldusel, et tema muud tegevused ei ole ka </w:t>
            </w:r>
            <w:proofErr w:type="spellStart"/>
            <w:r w:rsidRPr="005946B9">
              <w:rPr>
                <w:rFonts w:ascii="Times New Roman" w:hAnsi="Times New Roman" w:cs="Times New Roman"/>
                <w:sz w:val="24"/>
                <w:szCs w:val="24"/>
              </w:rPr>
              <w:t>KüTSi</w:t>
            </w:r>
            <w:proofErr w:type="spellEnd"/>
            <w:r w:rsidRPr="005946B9">
              <w:rPr>
                <w:rFonts w:ascii="Times New Roman" w:hAnsi="Times New Roman" w:cs="Times New Roman"/>
                <w:sz w:val="24"/>
                <w:szCs w:val="24"/>
              </w:rPr>
              <w:t xml:space="preserve"> kohaldamisalas.</w:t>
            </w:r>
          </w:p>
          <w:p w14:paraId="2D9522A2" w14:textId="6D97E299" w:rsidR="004C10F7" w:rsidRPr="005946B9" w:rsidRDefault="004C10F7" w:rsidP="007C298C">
            <w:pPr>
              <w:pStyle w:val="Loendilik"/>
              <w:numPr>
                <w:ilvl w:val="0"/>
                <w:numId w:val="2"/>
              </w:numPr>
              <w:jc w:val="both"/>
              <w:rPr>
                <w:rFonts w:ascii="Times New Roman" w:hAnsi="Times New Roman" w:cs="Times New Roman"/>
                <w:sz w:val="24"/>
                <w:szCs w:val="24"/>
              </w:rPr>
            </w:pPr>
            <w:r w:rsidRPr="009A3FB9">
              <w:rPr>
                <w:rFonts w:ascii="Times New Roman" w:hAnsi="Times New Roman" w:cs="Times New Roman"/>
                <w:sz w:val="24"/>
                <w:szCs w:val="24"/>
              </w:rPr>
              <w:t>Tervisele infosüsteemile juurdepääsu teemal - eeldame, et küsimuse taust on seotud sellega, et kas tegemi</w:t>
            </w:r>
            <w:r>
              <w:rPr>
                <w:rFonts w:ascii="Times New Roman" w:hAnsi="Times New Roman" w:cs="Times New Roman"/>
                <w:sz w:val="24"/>
                <w:szCs w:val="24"/>
              </w:rPr>
              <w:t>s</w:t>
            </w:r>
            <w:r w:rsidRPr="009A3FB9">
              <w:rPr>
                <w:rFonts w:ascii="Times New Roman" w:hAnsi="Times New Roman" w:cs="Times New Roman"/>
                <w:sz w:val="24"/>
                <w:szCs w:val="24"/>
              </w:rPr>
              <w:t>t on riikliku andmekogu volitatud töötlemisega. Tol teemal palume vaadata andmekogu volitatud töötleja selgitust, milles selgitatakse, et tegemist on volitatud töötlejaga avaliku teabe seaduse tähenduses, mitte isikuandmete kaitse valdkonnas oleva volitatud töötlejaga</w:t>
            </w:r>
            <w:r>
              <w:rPr>
                <w:rFonts w:ascii="Times New Roman" w:hAnsi="Times New Roman" w:cs="Times New Roman"/>
                <w:sz w:val="24"/>
                <w:szCs w:val="24"/>
              </w:rPr>
              <w:t xml:space="preserve"> (sh ka mitte andmeandjana)</w:t>
            </w:r>
            <w:r w:rsidRPr="009A3FB9">
              <w:rPr>
                <w:rFonts w:ascii="Times New Roman" w:hAnsi="Times New Roman" w:cs="Times New Roman"/>
                <w:sz w:val="24"/>
                <w:szCs w:val="24"/>
              </w:rPr>
              <w:t>.</w:t>
            </w:r>
          </w:p>
          <w:p w14:paraId="2CDAA7A6" w14:textId="19046F82" w:rsidR="004C10F7" w:rsidRDefault="004C10F7" w:rsidP="007C298C">
            <w:pPr>
              <w:rPr>
                <w:rFonts w:ascii="Times New Roman" w:hAnsi="Times New Roman" w:cs="Times New Roman"/>
                <w:sz w:val="24"/>
                <w:szCs w:val="24"/>
              </w:rPr>
            </w:pPr>
          </w:p>
        </w:tc>
      </w:tr>
      <w:tr w:rsidR="004C10F7" w14:paraId="0FA9ED1D" w14:textId="77777777" w:rsidTr="004C10F7">
        <w:trPr>
          <w:trHeight w:val="276"/>
        </w:trPr>
        <w:tc>
          <w:tcPr>
            <w:tcW w:w="5015" w:type="dxa"/>
          </w:tcPr>
          <w:p w14:paraId="33CACD4E" w14:textId="77777777" w:rsidR="004C10F7" w:rsidRPr="00EB5113" w:rsidRDefault="004C10F7" w:rsidP="007C298C">
            <w:pPr>
              <w:jc w:val="both"/>
              <w:rPr>
                <w:rFonts w:ascii="Times New Roman" w:hAnsi="Times New Roman" w:cs="Times New Roman"/>
                <w:sz w:val="24"/>
                <w:szCs w:val="24"/>
              </w:rPr>
            </w:pPr>
            <w:r w:rsidRPr="00EB5113">
              <w:rPr>
                <w:rFonts w:ascii="Times New Roman" w:hAnsi="Times New Roman" w:cs="Times New Roman"/>
                <w:sz w:val="24"/>
                <w:szCs w:val="24"/>
              </w:rPr>
              <w:t xml:space="preserve">23.01.2025 seminaril selgitati, et </w:t>
            </w:r>
          </w:p>
          <w:p w14:paraId="0632FD69" w14:textId="77777777" w:rsidR="004C10F7" w:rsidRPr="00EB5113" w:rsidRDefault="004C10F7" w:rsidP="007C298C">
            <w:pPr>
              <w:numPr>
                <w:ilvl w:val="0"/>
                <w:numId w:val="7"/>
              </w:numPr>
              <w:jc w:val="both"/>
              <w:rPr>
                <w:rFonts w:ascii="Times New Roman" w:hAnsi="Times New Roman" w:cs="Times New Roman"/>
                <w:sz w:val="24"/>
                <w:szCs w:val="24"/>
              </w:rPr>
            </w:pPr>
            <w:r w:rsidRPr="00EB5113">
              <w:rPr>
                <w:rFonts w:ascii="Times New Roman" w:hAnsi="Times New Roman" w:cs="Times New Roman"/>
                <w:sz w:val="24"/>
                <w:szCs w:val="24"/>
              </w:rPr>
              <w:t xml:space="preserve">Justiits- ja digiministeeriumis on ettevalmistamisel toetusmeede (küberturvalisuse taseme kaardistamine ja arendamine) – voorud ca 2,3 </w:t>
            </w:r>
            <w:proofErr w:type="spellStart"/>
            <w:r w:rsidRPr="00EB5113">
              <w:rPr>
                <w:rFonts w:ascii="Times New Roman" w:hAnsi="Times New Roman" w:cs="Times New Roman"/>
                <w:sz w:val="24"/>
                <w:szCs w:val="24"/>
              </w:rPr>
              <w:t>mEUR</w:t>
            </w:r>
            <w:proofErr w:type="spellEnd"/>
            <w:r w:rsidRPr="00EB5113">
              <w:rPr>
                <w:rFonts w:ascii="Times New Roman" w:hAnsi="Times New Roman" w:cs="Times New Roman"/>
                <w:sz w:val="24"/>
                <w:szCs w:val="24"/>
              </w:rPr>
              <w:t xml:space="preserve"> aastas, lisainfo kevad 2025. </w:t>
            </w:r>
          </w:p>
          <w:p w14:paraId="6D3050FA" w14:textId="77777777" w:rsidR="004C10F7" w:rsidRPr="00EB5113" w:rsidRDefault="004C10F7" w:rsidP="007C298C">
            <w:pPr>
              <w:numPr>
                <w:ilvl w:val="0"/>
                <w:numId w:val="7"/>
              </w:numPr>
              <w:jc w:val="both"/>
              <w:rPr>
                <w:rFonts w:ascii="Times New Roman" w:hAnsi="Times New Roman" w:cs="Times New Roman"/>
                <w:sz w:val="24"/>
                <w:szCs w:val="24"/>
              </w:rPr>
            </w:pPr>
            <w:r w:rsidRPr="00EB5113">
              <w:rPr>
                <w:rFonts w:ascii="Times New Roman" w:hAnsi="Times New Roman" w:cs="Times New Roman"/>
                <w:sz w:val="24"/>
                <w:szCs w:val="24"/>
              </w:rPr>
              <w:lastRenderedPageBreak/>
              <w:t xml:space="preserve">Ettevõtluse ja Innovatsiooni Sihtasutuse muud toetused: nt Digipöörde toetus ettevõtetele https://eis.ee/toetused/digipoorde-toetus/ </w:t>
            </w:r>
          </w:p>
          <w:p w14:paraId="719F6A9F" w14:textId="77777777" w:rsidR="004C10F7" w:rsidRPr="00EB5113" w:rsidRDefault="004C10F7" w:rsidP="007C298C">
            <w:pPr>
              <w:numPr>
                <w:ilvl w:val="0"/>
                <w:numId w:val="7"/>
              </w:numPr>
              <w:jc w:val="both"/>
              <w:rPr>
                <w:rFonts w:ascii="Times New Roman" w:hAnsi="Times New Roman" w:cs="Times New Roman"/>
                <w:sz w:val="24"/>
                <w:szCs w:val="24"/>
              </w:rPr>
            </w:pPr>
            <w:r w:rsidRPr="00EB5113">
              <w:rPr>
                <w:rFonts w:ascii="Times New Roman" w:hAnsi="Times New Roman" w:cs="Times New Roman"/>
                <w:sz w:val="24"/>
                <w:szCs w:val="24"/>
              </w:rPr>
              <w:t xml:space="preserve">EL rahastamisprogrammid https://ria.ee/kuberturvalisus/riiklik-koordinatsioonikeskus-ncc-ee/rahastusvoimalused </w:t>
            </w:r>
          </w:p>
          <w:p w14:paraId="0BCA53DF" w14:textId="77777777" w:rsidR="004C10F7" w:rsidRPr="00EB5113" w:rsidRDefault="004C10F7" w:rsidP="007C298C">
            <w:pPr>
              <w:jc w:val="both"/>
              <w:rPr>
                <w:rFonts w:ascii="Times New Roman" w:hAnsi="Times New Roman" w:cs="Times New Roman"/>
                <w:sz w:val="24"/>
                <w:szCs w:val="24"/>
              </w:rPr>
            </w:pPr>
          </w:p>
          <w:p w14:paraId="62547B96" w14:textId="2CF61D52" w:rsidR="004C10F7" w:rsidRPr="006750AA" w:rsidRDefault="004C10F7" w:rsidP="007C298C">
            <w:pPr>
              <w:jc w:val="both"/>
              <w:rPr>
                <w:rFonts w:ascii="Times New Roman" w:hAnsi="Times New Roman" w:cs="Times New Roman"/>
                <w:sz w:val="24"/>
                <w:szCs w:val="24"/>
              </w:rPr>
            </w:pPr>
            <w:r w:rsidRPr="00EB5113">
              <w:rPr>
                <w:rFonts w:ascii="Times New Roman" w:hAnsi="Times New Roman" w:cs="Times New Roman"/>
                <w:sz w:val="24"/>
                <w:szCs w:val="24"/>
              </w:rPr>
              <w:t>Kahtlemata vajavad ettevõtjad (eriti väiksemad) kindlust, et avalik sektor tuleb neile appi vajalike investeeringute tegemiseks ja ülejõukäivate kulude katmiseks. Selles osas palume jagada konkreetset ja sisukat informatsiooni nii kiiresti kui võimalik. Soovime ka kindlust, et need meetmed on rakendatavad eraettevõtetele.</w:t>
            </w:r>
            <w:r>
              <w:rPr>
                <w:rFonts w:ascii="Times New Roman" w:hAnsi="Times New Roman" w:cs="Times New Roman"/>
                <w:sz w:val="24"/>
                <w:szCs w:val="24"/>
              </w:rPr>
              <w:t xml:space="preserve"> </w:t>
            </w:r>
          </w:p>
        </w:tc>
        <w:tc>
          <w:tcPr>
            <w:tcW w:w="8519" w:type="dxa"/>
          </w:tcPr>
          <w:p w14:paraId="12AE2294" w14:textId="6DC72619" w:rsidR="004C10F7" w:rsidRPr="00A41E0A"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5E16117E" w14:textId="018EFE06"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Algne e</w:t>
            </w:r>
            <w:r w:rsidRPr="00A41E0A">
              <w:rPr>
                <w:rFonts w:ascii="Times New Roman" w:hAnsi="Times New Roman" w:cs="Times New Roman"/>
                <w:sz w:val="24"/>
                <w:szCs w:val="24"/>
              </w:rPr>
              <w:t xml:space="preserve">esmärk </w:t>
            </w:r>
            <w:r>
              <w:rPr>
                <w:rFonts w:ascii="Times New Roman" w:hAnsi="Times New Roman" w:cs="Times New Roman"/>
                <w:sz w:val="24"/>
                <w:szCs w:val="24"/>
              </w:rPr>
              <w:t>oli</w:t>
            </w:r>
            <w:r w:rsidRPr="00A41E0A">
              <w:rPr>
                <w:rFonts w:ascii="Times New Roman" w:hAnsi="Times New Roman" w:cs="Times New Roman"/>
                <w:sz w:val="24"/>
                <w:szCs w:val="24"/>
              </w:rPr>
              <w:t xml:space="preserve"> anda toetust ka teistele üksustele kui teenuseosutaja</w:t>
            </w:r>
            <w:r>
              <w:rPr>
                <w:rFonts w:ascii="Times New Roman" w:hAnsi="Times New Roman" w:cs="Times New Roman"/>
                <w:sz w:val="24"/>
                <w:szCs w:val="24"/>
              </w:rPr>
              <w:t xml:space="preserve">, kuid eelnõu koostamise käigus selgus, et seda toetust on võimalik anda ainult uutele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subjektidele</w:t>
            </w:r>
            <w:r w:rsidRPr="00A41E0A">
              <w:rPr>
                <w:rFonts w:ascii="Times New Roman" w:hAnsi="Times New Roman" w:cs="Times New Roman"/>
                <w:sz w:val="24"/>
                <w:szCs w:val="24"/>
              </w:rPr>
              <w:t>.</w:t>
            </w:r>
          </w:p>
        </w:tc>
      </w:tr>
      <w:tr w:rsidR="004C10F7" w14:paraId="610F28F3" w14:textId="77777777" w:rsidTr="004C10F7">
        <w:trPr>
          <w:trHeight w:val="276"/>
        </w:trPr>
        <w:tc>
          <w:tcPr>
            <w:tcW w:w="5015" w:type="dxa"/>
          </w:tcPr>
          <w:p w14:paraId="41026727" w14:textId="0F2C55F5" w:rsidR="004C10F7" w:rsidRPr="006750AA" w:rsidRDefault="004C10F7" w:rsidP="007C298C">
            <w:pPr>
              <w:jc w:val="both"/>
              <w:rPr>
                <w:rFonts w:ascii="Times New Roman" w:hAnsi="Times New Roman" w:cs="Times New Roman"/>
                <w:sz w:val="24"/>
                <w:szCs w:val="24"/>
              </w:rPr>
            </w:pPr>
            <w:r w:rsidRPr="006762F9">
              <w:rPr>
                <w:rFonts w:ascii="Times New Roman" w:hAnsi="Times New Roman" w:cs="Times New Roman"/>
                <w:sz w:val="24"/>
                <w:szCs w:val="24"/>
              </w:rPr>
              <w:t>HOS § 38 lõike 1</w:t>
            </w:r>
            <w:r w:rsidRPr="00DA117C">
              <w:rPr>
                <w:rFonts w:ascii="Times New Roman" w:hAnsi="Times New Roman" w:cs="Times New Roman"/>
                <w:sz w:val="24"/>
                <w:szCs w:val="24"/>
                <w:vertAlign w:val="superscript"/>
              </w:rPr>
              <w:t>3</w:t>
            </w:r>
            <w:r w:rsidRPr="006762F9">
              <w:rPr>
                <w:rFonts w:ascii="Times New Roman" w:hAnsi="Times New Roman" w:cs="Times New Roman"/>
                <w:sz w:val="24"/>
                <w:szCs w:val="24"/>
              </w:rPr>
              <w:t xml:space="preserve"> punkt 3 kohaselt on elutähtsa teenuse osutajale </w:t>
            </w:r>
            <w:proofErr w:type="spellStart"/>
            <w:r w:rsidRPr="006762F9">
              <w:rPr>
                <w:rFonts w:ascii="Times New Roman" w:hAnsi="Times New Roman" w:cs="Times New Roman"/>
                <w:sz w:val="24"/>
                <w:szCs w:val="24"/>
              </w:rPr>
              <w:t>Kü</w:t>
            </w:r>
            <w:r>
              <w:rPr>
                <w:rFonts w:ascii="Times New Roman" w:hAnsi="Times New Roman" w:cs="Times New Roman"/>
                <w:sz w:val="24"/>
                <w:szCs w:val="24"/>
              </w:rPr>
              <w:t>T</w:t>
            </w:r>
            <w:r w:rsidRPr="006762F9">
              <w:rPr>
                <w:rFonts w:ascii="Times New Roman" w:hAnsi="Times New Roman" w:cs="Times New Roman"/>
                <w:sz w:val="24"/>
                <w:szCs w:val="24"/>
              </w:rPr>
              <w:t>S</w:t>
            </w:r>
            <w:proofErr w:type="spellEnd"/>
            <w:r w:rsidRPr="006762F9">
              <w:rPr>
                <w:rFonts w:ascii="Times New Roman" w:hAnsi="Times New Roman" w:cs="Times New Roman"/>
                <w:sz w:val="24"/>
                <w:szCs w:val="24"/>
              </w:rPr>
              <w:t xml:space="preserve"> kohustuste täitmiseks </w:t>
            </w:r>
            <w:r w:rsidRPr="006762F9">
              <w:rPr>
                <w:rFonts w:ascii="Times New Roman" w:hAnsi="Times New Roman" w:cs="Times New Roman"/>
                <w:b/>
                <w:bCs/>
                <w:sz w:val="24"/>
                <w:szCs w:val="24"/>
              </w:rPr>
              <w:t xml:space="preserve">kuni 5-aastane </w:t>
            </w:r>
            <w:r w:rsidRPr="006762F9">
              <w:rPr>
                <w:rFonts w:ascii="Times New Roman" w:hAnsi="Times New Roman" w:cs="Times New Roman"/>
                <w:sz w:val="24"/>
                <w:szCs w:val="24"/>
              </w:rPr>
              <w:t>maksimaalne tähtaeg, mille üle otsustab isiku elutähtsa teenuse osutajaks määrav haldusorgan. Seega võib kohustuste algus osutuda lühemaks, kui seletuskirjas lubatud 5 aastat. Kahjuks pole aga arusaadav, mis alustel ja kaalutlustel täpne tähtaeg määratakse. Ettevõtjad vajavad</w:t>
            </w:r>
            <w:r>
              <w:rPr>
                <w:rFonts w:ascii="Times New Roman" w:hAnsi="Times New Roman" w:cs="Times New Roman"/>
                <w:sz w:val="24"/>
                <w:szCs w:val="24"/>
              </w:rPr>
              <w:t xml:space="preserve"> </w:t>
            </w:r>
            <w:r w:rsidRPr="001B4657">
              <w:rPr>
                <w:rFonts w:ascii="Times New Roman" w:hAnsi="Times New Roman" w:cs="Times New Roman"/>
                <w:sz w:val="24"/>
                <w:szCs w:val="24"/>
              </w:rPr>
              <w:t>ranget selgust, et üleminekuajad ja neid selgitavad sätted oleks eelnõus üheselt välja toodud ega sõltuks ametkondade suvast.</w:t>
            </w:r>
          </w:p>
        </w:tc>
        <w:tc>
          <w:tcPr>
            <w:tcW w:w="8519" w:type="dxa"/>
          </w:tcPr>
          <w:p w14:paraId="0C3FF83C" w14:textId="62F86B8C"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5366395" w14:textId="315355BE"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Esitatud kommentaar ei ole seotud siinse eelnõuga, vaid see on reguleeritud hädaolukorra seaduses. Täpsemalt on seda aspekti selgitatud Riigikogus arutlusel olnud </w:t>
            </w:r>
            <w:r>
              <w:rPr>
                <w:rFonts w:ascii="Times New Roman" w:hAnsi="Times New Roman" w:cs="Times New Roman"/>
                <w:sz w:val="24"/>
                <w:szCs w:val="24"/>
              </w:rPr>
              <w:t>h</w:t>
            </w:r>
            <w:r w:rsidRPr="416F4569">
              <w:rPr>
                <w:rFonts w:ascii="Times New Roman" w:hAnsi="Times New Roman" w:cs="Times New Roman"/>
                <w:sz w:val="24"/>
                <w:szCs w:val="24"/>
              </w:rPr>
              <w:t>ädaolukorra seaduse muutmise ja sellega seonduvalt teiste seaduste muutmise seaduse 426 SE seletuskirjas, konkreetsemalt tolle eelnõu § 1 punktis 14.</w:t>
            </w:r>
          </w:p>
          <w:p w14:paraId="143C1C1C" w14:textId="34BD5688" w:rsidR="004C10F7" w:rsidRDefault="004C10F7" w:rsidP="007C298C">
            <w:pPr>
              <w:jc w:val="both"/>
              <w:rPr>
                <w:rFonts w:ascii="Times New Roman" w:hAnsi="Times New Roman" w:cs="Times New Roman"/>
                <w:sz w:val="24"/>
                <w:szCs w:val="24"/>
              </w:rPr>
            </w:pPr>
          </w:p>
        </w:tc>
      </w:tr>
      <w:tr w:rsidR="004C10F7" w14:paraId="1CB0CE44" w14:textId="77777777" w:rsidTr="004C10F7">
        <w:trPr>
          <w:trHeight w:val="276"/>
        </w:trPr>
        <w:tc>
          <w:tcPr>
            <w:tcW w:w="5015" w:type="dxa"/>
          </w:tcPr>
          <w:p w14:paraId="4635AC1F" w14:textId="632BB8A4" w:rsidR="004C10F7" w:rsidRPr="006750AA" w:rsidRDefault="004C10F7" w:rsidP="007C298C">
            <w:pPr>
              <w:jc w:val="both"/>
              <w:rPr>
                <w:rFonts w:ascii="Times New Roman" w:hAnsi="Times New Roman" w:cs="Times New Roman"/>
                <w:sz w:val="24"/>
                <w:szCs w:val="24"/>
              </w:rPr>
            </w:pPr>
            <w:r w:rsidRPr="001B4657">
              <w:rPr>
                <w:rFonts w:ascii="Times New Roman" w:hAnsi="Times New Roman" w:cs="Times New Roman"/>
                <w:sz w:val="24"/>
                <w:szCs w:val="24"/>
              </w:rPr>
              <w:t>Kuna eelnõuga seoses on palju ebaselget ja vastuolulist, teeme ettepaneku korraldada enne uue eelnõu versiooni koostamist veel üks ümarlaud huvirühmade ärakuulamiseks ja selgituste andmiseks.</w:t>
            </w:r>
          </w:p>
        </w:tc>
        <w:tc>
          <w:tcPr>
            <w:tcW w:w="8519" w:type="dxa"/>
          </w:tcPr>
          <w:p w14:paraId="1418F662" w14:textId="7483DFF4" w:rsidR="004C10F7" w:rsidRDefault="004C10F7" w:rsidP="007C298C">
            <w:pPr>
              <w:rPr>
                <w:rFonts w:ascii="Times New Roman" w:hAnsi="Times New Roman" w:cs="Times New Roman"/>
                <w:sz w:val="24"/>
                <w:szCs w:val="24"/>
              </w:rPr>
            </w:pPr>
            <w:r w:rsidRPr="00583C01">
              <w:rPr>
                <w:rFonts w:ascii="Times New Roman" w:hAnsi="Times New Roman" w:cs="Times New Roman"/>
                <w:sz w:val="24"/>
                <w:szCs w:val="24"/>
              </w:rPr>
              <w:t>Võetud teadmiseks</w:t>
            </w:r>
          </w:p>
        </w:tc>
      </w:tr>
      <w:tr w:rsidR="004C10F7" w14:paraId="6E549F06" w14:textId="77777777" w:rsidTr="004C10F7">
        <w:trPr>
          <w:trHeight w:val="276"/>
        </w:trPr>
        <w:tc>
          <w:tcPr>
            <w:tcW w:w="5015" w:type="dxa"/>
          </w:tcPr>
          <w:p w14:paraId="559786D5" w14:textId="77777777" w:rsidR="004C10F7" w:rsidRPr="00407BFF" w:rsidRDefault="004C10F7" w:rsidP="007C298C">
            <w:pPr>
              <w:jc w:val="both"/>
              <w:rPr>
                <w:rFonts w:ascii="Times New Roman" w:hAnsi="Times New Roman" w:cs="Times New Roman"/>
                <w:sz w:val="24"/>
                <w:szCs w:val="24"/>
                <w:lang w:eastAsia="et-EE"/>
              </w:rPr>
            </w:pPr>
            <w:r w:rsidRPr="00407BFF">
              <w:rPr>
                <w:rFonts w:ascii="Times New Roman" w:hAnsi="Times New Roman" w:cs="Times New Roman"/>
                <w:sz w:val="24"/>
                <w:szCs w:val="24"/>
                <w:lang w:eastAsia="et-EE"/>
              </w:rPr>
              <w:lastRenderedPageBreak/>
              <w:t xml:space="preserve">NIS2 direktiivi ülevõtmise peamine eesmärk on tugevdada ettevõtjate küberturvalisuse süsteeme, hinnata turvariske ja tagada, et nende tegevus ei ohusta mitte ainult ettevõtte enda, vaid ka tarbijate ja teiste ettevõtete ja tarneahela osaliste turvalisust. See on kindlasti oluline, arvestades, et </w:t>
            </w:r>
            <w:proofErr w:type="spellStart"/>
            <w:r w:rsidRPr="00407BFF">
              <w:rPr>
                <w:rFonts w:ascii="Times New Roman" w:hAnsi="Times New Roman" w:cs="Times New Roman"/>
                <w:sz w:val="24"/>
                <w:szCs w:val="24"/>
                <w:lang w:eastAsia="et-EE"/>
              </w:rPr>
              <w:t>küberintsidendid</w:t>
            </w:r>
            <w:proofErr w:type="spellEnd"/>
            <w:r w:rsidRPr="00407BFF">
              <w:rPr>
                <w:rFonts w:ascii="Times New Roman" w:hAnsi="Times New Roman" w:cs="Times New Roman"/>
                <w:sz w:val="24"/>
                <w:szCs w:val="24"/>
                <w:lang w:eastAsia="et-EE"/>
              </w:rPr>
              <w:t xml:space="preserve"> on toimunud viimastel aastatel ka põllumajanduse ja toidutootmisega tegelevates ettevõtetes. Toidutootjad, kes sõltuvad suurtesti IT-süsteemidest, automatiseeritud tootmisprotsessidest või laiaulatuslikest andmevahetustest, peavad uutele nõuetele vastavalt  pöörama senisest rohkem tähelepanu küberturvalisusele ja selle tagamisele, mis toob kaasa ka senisest märkimisväärselt suuremaid kulusid.</w:t>
            </w:r>
          </w:p>
          <w:p w14:paraId="311C8726" w14:textId="77777777" w:rsidR="004C10F7" w:rsidRPr="00407BFF" w:rsidRDefault="004C10F7" w:rsidP="007C298C">
            <w:pPr>
              <w:jc w:val="both"/>
              <w:rPr>
                <w:rFonts w:ascii="Times New Roman" w:hAnsi="Times New Roman" w:cs="Times New Roman"/>
                <w:sz w:val="24"/>
                <w:szCs w:val="24"/>
                <w:lang w:eastAsia="et-EE"/>
              </w:rPr>
            </w:pPr>
            <w:r w:rsidRPr="00407BFF">
              <w:rPr>
                <w:rFonts w:ascii="Times New Roman" w:hAnsi="Times New Roman" w:cs="Times New Roman"/>
                <w:b/>
                <w:bCs/>
                <w:sz w:val="24"/>
                <w:szCs w:val="24"/>
                <w:lang w:eastAsia="et-EE"/>
              </w:rPr>
              <w:t xml:space="preserve">Meie peamine mure on </w:t>
            </w:r>
            <w:proofErr w:type="spellStart"/>
            <w:r w:rsidRPr="00407BFF">
              <w:rPr>
                <w:rFonts w:ascii="Times New Roman" w:hAnsi="Times New Roman" w:cs="Times New Roman"/>
                <w:b/>
                <w:bCs/>
                <w:sz w:val="24"/>
                <w:szCs w:val="24"/>
                <w:lang w:eastAsia="et-EE"/>
              </w:rPr>
              <w:t>KüTS-i</w:t>
            </w:r>
            <w:proofErr w:type="spellEnd"/>
            <w:r w:rsidRPr="00407BFF">
              <w:rPr>
                <w:rFonts w:ascii="Times New Roman" w:hAnsi="Times New Roman" w:cs="Times New Roman"/>
                <w:b/>
                <w:bCs/>
                <w:sz w:val="24"/>
                <w:szCs w:val="24"/>
                <w:lang w:eastAsia="et-EE"/>
              </w:rPr>
              <w:t xml:space="preserve"> E-ITS infoturbestandardi rakendamise kohustus, mis sisaldab nõuet auditeerida riske audiitorkontrolliga ja vajadusel teha suuremahulisi ja kulukaid muudatusi protsessides.</w:t>
            </w:r>
            <w:r w:rsidRPr="00407BFF">
              <w:rPr>
                <w:rFonts w:ascii="Times New Roman" w:hAnsi="Times New Roman" w:cs="Times New Roman"/>
                <w:sz w:val="24"/>
                <w:szCs w:val="24"/>
                <w:lang w:eastAsia="et-EE"/>
              </w:rPr>
              <w:t xml:space="preserve"> Meile on jätkuvalt arusaamatu, milline on riski ulatus või reaalne oht riigile, kui toidusektori ettevõtjad igaüks eraldiseisvana ei rakenda küberturvalisuse seadust nõutud mahus? Tuleb märkida, et toidutootmine on enamasti mehhaniseeritud ja suures osas digitaliseeritud, kuid seadmeid saab vajadusel manuaalselt käivitada ja protsesside etappe teostada käsitsi. Seetõttu jääb arusaamatuks, miks toiduvaldkonnas tegutsev ettevõte peab kasutama just ettenähtud E-ITS-i ja ei saa ise valida sobivaid meetodeid </w:t>
            </w:r>
            <w:r w:rsidRPr="00407BFF">
              <w:rPr>
                <w:rFonts w:ascii="Times New Roman" w:hAnsi="Times New Roman" w:cs="Times New Roman"/>
                <w:sz w:val="24"/>
                <w:szCs w:val="24"/>
                <w:lang w:eastAsia="et-EE"/>
              </w:rPr>
              <w:lastRenderedPageBreak/>
              <w:t xml:space="preserve">küberturvalisuse riskidega tegelemiseks. </w:t>
            </w:r>
            <w:proofErr w:type="spellStart"/>
            <w:r w:rsidRPr="00407BFF">
              <w:rPr>
                <w:rFonts w:ascii="Times New Roman" w:hAnsi="Times New Roman" w:cs="Times New Roman"/>
                <w:sz w:val="24"/>
                <w:szCs w:val="24"/>
                <w:lang w:eastAsia="et-EE"/>
              </w:rPr>
              <w:t>KüTS-i</w:t>
            </w:r>
            <w:proofErr w:type="spellEnd"/>
            <w:r w:rsidRPr="00407BFF">
              <w:rPr>
                <w:rFonts w:ascii="Times New Roman" w:hAnsi="Times New Roman" w:cs="Times New Roman"/>
                <w:sz w:val="24"/>
                <w:szCs w:val="24"/>
                <w:lang w:eastAsia="et-EE"/>
              </w:rPr>
              <w:t xml:space="preserve"> määratud riskide maandamine peab olema osa ettevõtte riskianalüüsist, kus küberturvalisuse riske ja ohte hindab elutähtsa teenuse osutajast ettevõtte juht kaalutletult, võttes vastu vastavad meetmed nende maandamiseks. Eelnõu väljatöötamisel ei ole analüüsitud, kui suures ulatuses tootjad peavad oma protsesse täiendama ega ole arvestatud E-ITS-i rakendamisega kaasnevat lisainvesteeringute vajadust.</w:t>
            </w:r>
          </w:p>
          <w:p w14:paraId="1F306288" w14:textId="77777777" w:rsidR="004C10F7" w:rsidRDefault="004C10F7" w:rsidP="007C298C">
            <w:pPr>
              <w:jc w:val="both"/>
              <w:rPr>
                <w:rFonts w:ascii="Times New Roman" w:hAnsi="Times New Roman" w:cs="Times New Roman"/>
                <w:sz w:val="24"/>
                <w:szCs w:val="24"/>
                <w:lang w:eastAsia="et-EE"/>
              </w:rPr>
            </w:pPr>
            <w:r w:rsidRPr="00407BFF">
              <w:rPr>
                <w:rFonts w:ascii="Times New Roman" w:hAnsi="Times New Roman" w:cs="Times New Roman"/>
                <w:sz w:val="24"/>
                <w:szCs w:val="24"/>
                <w:lang w:eastAsia="et-EE"/>
              </w:rPr>
              <w:t>Me ei saanud 23. jaanuaril toimunud küberturvalisuse seaduse (NIS2) seminaril kinnitust, et riigil on olemas vajalik oskustugi ettevõtjatele, et aidata küberturvalisuse nõudeid täita nende tootmisspetsiifikast lähtuvalt. Küberturvalisuse seadusest tulenevad kohustused ei saa aga olla ainult ettevõtjate ülesanne. Ettevõtete küberturvalisusega seotud probleemide lahendamiseks tuleb ette näha üleriigilisi õppusi ja ettevõtjapõhiseid koolitusi. Just õppused aitavad tõhusamalt tuvastada probleemkohad nii ettevõtetes, sektoriüleselt kui ka riigi tasandil, olles tõhusam lahendus kui  iga seaduse subjekti eraldi auditeerida.</w:t>
            </w:r>
          </w:p>
          <w:p w14:paraId="54FB1CA8" w14:textId="77777777" w:rsidR="004C10F7" w:rsidRPr="00A650B3" w:rsidRDefault="004C10F7" w:rsidP="007C298C">
            <w:pPr>
              <w:jc w:val="both"/>
              <w:rPr>
                <w:rFonts w:ascii="Times New Roman" w:hAnsi="Times New Roman" w:cs="Times New Roman"/>
                <w:sz w:val="24"/>
                <w:szCs w:val="24"/>
              </w:rPr>
            </w:pPr>
            <w:r w:rsidRPr="00A650B3">
              <w:rPr>
                <w:rFonts w:ascii="Times New Roman" w:hAnsi="Times New Roman" w:cs="Times New Roman"/>
                <w:sz w:val="24"/>
                <w:szCs w:val="24"/>
              </w:rPr>
              <w:t xml:space="preserve">Meie arvates ei ole audiitorkontrollide vajadust ja sellega kaasnevat kulu ettevõtjatele piisavalt hinnatud. NIS2 direktiivi rakendamisest tulenev audiitorkontrolli hind sõltub mitmest tegurist nagu ettevõtte suurusest ja tehnoloogiliste protsesside keerukusest. Suuremad ettevõtted, millel on keerukamad IT-süsteemid ja rohkem töötajaid, vajavad tõenäoliselt põhjalikku ja aeganõudvat </w:t>
            </w:r>
            <w:r w:rsidRPr="00A650B3">
              <w:rPr>
                <w:rFonts w:ascii="Times New Roman" w:hAnsi="Times New Roman" w:cs="Times New Roman"/>
                <w:sz w:val="24"/>
                <w:szCs w:val="24"/>
              </w:rPr>
              <w:lastRenderedPageBreak/>
              <w:t>auditeerimist. Kuna enamik ettevõtteid peab auditi tegema esmakordselt, võib protsess võtta rohkem aega. Kui ettevõtte küberturvalisuse süsteemid vajavad täiendamist, võib see muuta audiitorkontrolli kallimaks. Väiksemate ettevõtete puhul võib audiitorkontrolli hind ulatuda 3000–5000 euroni, kuid suuremate ettevõtete puhul, kus süsteeme rohkem, võib hind ulatuda 15 000–50 000 euroni või enamgi.</w:t>
            </w:r>
          </w:p>
          <w:p w14:paraId="40874C0C" w14:textId="77777777" w:rsidR="004C10F7" w:rsidRPr="00A650B3" w:rsidRDefault="004C10F7" w:rsidP="007C298C">
            <w:pPr>
              <w:jc w:val="both"/>
              <w:rPr>
                <w:rFonts w:ascii="Times New Roman" w:hAnsi="Times New Roman" w:cs="Times New Roman"/>
                <w:sz w:val="24"/>
                <w:szCs w:val="24"/>
              </w:rPr>
            </w:pPr>
            <w:r w:rsidRPr="00A650B3">
              <w:rPr>
                <w:rFonts w:ascii="Times New Roman" w:hAnsi="Times New Roman" w:cs="Times New Roman"/>
                <w:sz w:val="24"/>
                <w:szCs w:val="24"/>
              </w:rPr>
              <w:t>Lisaks käesoleva eelnõu rakendamisele tahame muuhulgas pöörata tähelepanu, et viimastel aastatel on erinevate eelnõudega lisandunud teisigi audiitorkontrolli nõudeid, nt ESG aruandlus, kuid nende kumulatiivset mõju ja kulu ettevõtjatele ei ole  hinnatud.</w:t>
            </w:r>
          </w:p>
          <w:p w14:paraId="30488E61" w14:textId="36558E82" w:rsidR="004C10F7" w:rsidRPr="00407BFF" w:rsidRDefault="004C10F7" w:rsidP="007C298C">
            <w:pPr>
              <w:jc w:val="both"/>
              <w:rPr>
                <w:rFonts w:ascii="Times New Roman" w:hAnsi="Times New Roman" w:cs="Times New Roman"/>
                <w:sz w:val="24"/>
                <w:szCs w:val="24"/>
              </w:rPr>
            </w:pPr>
            <w:r w:rsidRPr="00A650B3">
              <w:rPr>
                <w:rFonts w:ascii="Times New Roman" w:hAnsi="Times New Roman" w:cs="Times New Roman"/>
                <w:sz w:val="24"/>
                <w:szCs w:val="24"/>
              </w:rPr>
              <w:t>Meie hinnangul võib auditeerimist kui ühte meedet kaaluda juhul, kui teisi võimalusi turvalisuse tagamiseks ei ole ning  kui see siiski vajalikuks osutub, on mõistlik teha auditeerimist aeg-ajalt, näiteks iga 3 või 5 aasta järel, mitte pidevalt.</w:t>
            </w:r>
          </w:p>
        </w:tc>
        <w:tc>
          <w:tcPr>
            <w:tcW w:w="8519" w:type="dxa"/>
          </w:tcPr>
          <w:p w14:paraId="38170C34" w14:textId="3FE02A78"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043E1299" w14:textId="65C52423"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Eesti infoturbestandardi auditeerimise teemal </w:t>
            </w:r>
            <w:r>
              <w:rPr>
                <w:rFonts w:ascii="Times New Roman" w:hAnsi="Times New Roman" w:cs="Times New Roman"/>
                <w:sz w:val="24"/>
                <w:szCs w:val="24"/>
              </w:rPr>
              <w:tab/>
            </w:r>
          </w:p>
          <w:p w14:paraId="5C5C27E9"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5F1A5C15" w14:textId="5673F58D" w:rsidR="004C10F7" w:rsidRDefault="004C10F7" w:rsidP="007C298C">
            <w:pPr>
              <w:tabs>
                <w:tab w:val="left" w:pos="5018"/>
              </w:tabs>
              <w:jc w:val="both"/>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4CB88631" w14:textId="77777777" w:rsidR="004C10F7" w:rsidRDefault="004C10F7" w:rsidP="007C298C">
            <w:pPr>
              <w:jc w:val="both"/>
              <w:rPr>
                <w:rFonts w:ascii="Times New Roman" w:hAnsi="Times New Roman" w:cs="Times New Roman"/>
                <w:sz w:val="24"/>
                <w:szCs w:val="24"/>
              </w:rPr>
            </w:pPr>
          </w:p>
          <w:p w14:paraId="71634EEE" w14:textId="6DF62EEF"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Riik on tegutsenud aastaid Eesti infoturbestandardi teemaliste koolituste, nõustamiste ja õppuste korraldamisega, mistõttu kommentaaris esitatud väide ei vasta tõele. Eelduslikult on teadmatus olnud seotud sellega, et seni ei ole põllumajandus ja toidutoomisega seotud ettevõtjad olnud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nõuete järgijad või näiteks ettevõtjad ei ole huvi tundnud küberturvalisuse vastu, mistõttu ei ole nendeni jõudnud vastav teave. Eesti infoturbestandardi rakendamise kohta on vastav info leitav vastavast portaalist (vt nt koolitusi: </w:t>
            </w:r>
            <w:hyperlink r:id="rId28">
              <w:r w:rsidRPr="416F4569">
                <w:rPr>
                  <w:rStyle w:val="Hperlink"/>
                  <w:rFonts w:ascii="Times New Roman" w:hAnsi="Times New Roman" w:cs="Times New Roman"/>
                  <w:sz w:val="24"/>
                  <w:szCs w:val="24"/>
                </w:rPr>
                <w:t>https://eits.ria.ee/et/avalehe-menueue/suendmused</w:t>
              </w:r>
            </w:hyperlink>
            <w:r w:rsidRPr="416F4569">
              <w:rPr>
                <w:rFonts w:ascii="Times New Roman" w:hAnsi="Times New Roman" w:cs="Times New Roman"/>
                <w:sz w:val="24"/>
                <w:szCs w:val="24"/>
              </w:rPr>
              <w:t>) ning Digiriigi Akadeemias on ka olemas teatavad tasuta e-kursused (</w:t>
            </w:r>
            <w:hyperlink r:id="rId29">
              <w:r w:rsidRPr="416F4569">
                <w:rPr>
                  <w:rStyle w:val="Hperlink"/>
                  <w:rFonts w:ascii="Times New Roman" w:hAnsi="Times New Roman" w:cs="Times New Roman"/>
                  <w:sz w:val="24"/>
                  <w:szCs w:val="24"/>
                </w:rPr>
                <w:t>https://digiriigiakadeemia.ee/</w:t>
              </w:r>
            </w:hyperlink>
            <w:r w:rsidRPr="416F4569">
              <w:rPr>
                <w:rFonts w:ascii="Times New Roman" w:hAnsi="Times New Roman" w:cs="Times New Roman"/>
                <w:sz w:val="24"/>
                <w:szCs w:val="24"/>
              </w:rPr>
              <w:t xml:space="preserve">, kui valida märksõna „küberturvalisus“). </w:t>
            </w:r>
          </w:p>
          <w:p w14:paraId="0630F6B4" w14:textId="77777777" w:rsidR="004C10F7" w:rsidRDefault="004C10F7" w:rsidP="007C298C">
            <w:pPr>
              <w:jc w:val="both"/>
              <w:rPr>
                <w:rFonts w:ascii="Times New Roman" w:hAnsi="Times New Roman" w:cs="Times New Roman"/>
                <w:sz w:val="24"/>
                <w:szCs w:val="24"/>
              </w:rPr>
            </w:pPr>
          </w:p>
          <w:p w14:paraId="6634CF14" w14:textId="77777777" w:rsidR="004C10F7" w:rsidRDefault="004C10F7" w:rsidP="007C298C">
            <w:pPr>
              <w:jc w:val="both"/>
              <w:rPr>
                <w:rFonts w:ascii="Times New Roman" w:hAnsi="Times New Roman" w:cs="Times New Roman"/>
                <w:sz w:val="24"/>
                <w:szCs w:val="24"/>
              </w:rPr>
            </w:pPr>
          </w:p>
          <w:p w14:paraId="2C1D2C18" w14:textId="50AD4F7D" w:rsidR="004C10F7" w:rsidRPr="00D76F9B" w:rsidRDefault="004C10F7" w:rsidP="00D76F9B">
            <w:pPr>
              <w:rPr>
                <w:rFonts w:ascii="Times New Roman" w:hAnsi="Times New Roman" w:cs="Times New Roman"/>
                <w:sz w:val="24"/>
                <w:szCs w:val="24"/>
              </w:rPr>
            </w:pPr>
            <w:r w:rsidRPr="00D76F9B">
              <w:rPr>
                <w:rFonts w:ascii="Times New Roman" w:hAnsi="Times New Roman" w:cs="Times New Roman"/>
                <w:sz w:val="24"/>
                <w:szCs w:val="24"/>
              </w:rPr>
              <w:t>Eesti infoturbestandardi auditeerimistsükli osas</w:t>
            </w:r>
          </w:p>
          <w:p w14:paraId="4074A8AE" w14:textId="77777777" w:rsidR="004C10F7" w:rsidRDefault="004C10F7" w:rsidP="0085557D">
            <w:pPr>
              <w:jc w:val="both"/>
              <w:rPr>
                <w:rFonts w:ascii="Times New Roman" w:hAnsi="Times New Roman" w:cs="Times New Roman"/>
                <w:sz w:val="24"/>
                <w:szCs w:val="24"/>
              </w:rPr>
            </w:pPr>
            <w:r w:rsidRPr="00A8384B">
              <w:rPr>
                <w:rFonts w:ascii="Times New Roman" w:hAnsi="Times New Roman" w:cs="Times New Roman"/>
                <w:sz w:val="24"/>
                <w:szCs w:val="24"/>
              </w:rPr>
              <w:t xml:space="preserve">Seletuskirja on täiendatud. Vastavate audiitorite andmed on leitavad siit: </w:t>
            </w:r>
            <w:hyperlink r:id="rId30" w:history="1">
              <w:r w:rsidRPr="00412058">
                <w:rPr>
                  <w:rStyle w:val="Hperlink"/>
                  <w:rFonts w:ascii="Times New Roman" w:hAnsi="Times New Roman" w:cs="Times New Roman"/>
                  <w:sz w:val="24"/>
                  <w:szCs w:val="24"/>
                </w:rPr>
                <w:t>https://eisay.ee/e-its-ja-iso-27001-alaste-teenustega-tegelevate-ettevotete-loetelu</w:t>
              </w:r>
            </w:hyperlink>
            <w:r w:rsidRPr="00A8384B">
              <w:rPr>
                <w:rFonts w:ascii="Times New Roman" w:hAnsi="Times New Roman" w:cs="Times New Roman"/>
                <w:sz w:val="24"/>
                <w:szCs w:val="24"/>
              </w:rPr>
              <w:t>.</w:t>
            </w:r>
          </w:p>
          <w:p w14:paraId="5677E9AA" w14:textId="77777777" w:rsidR="004C10F7" w:rsidRDefault="004C10F7" w:rsidP="0085557D">
            <w:pPr>
              <w:jc w:val="both"/>
              <w:rPr>
                <w:rFonts w:ascii="Times New Roman" w:hAnsi="Times New Roman" w:cs="Times New Roman"/>
                <w:sz w:val="24"/>
                <w:szCs w:val="24"/>
              </w:rPr>
            </w:pPr>
            <w:r w:rsidRPr="00A8384B">
              <w:rPr>
                <w:rFonts w:ascii="Times New Roman" w:hAnsi="Times New Roman" w:cs="Times New Roman"/>
                <w:sz w:val="24"/>
                <w:szCs w:val="24"/>
              </w:rPr>
              <w:lastRenderedPageBreak/>
              <w:t>Eelnõu koostajate teadmiste kohaselt ei ole audiitoritel pikki järjekordi, kuid ajapikku võib turutõrge tekkida olukorras, kui enamus teenuseosutajaid hakkavad ühel ajahetkel tellima endale välist auditit. Kui siin peakski tekkima turutõrge (tekib audiitorite vähesuse olukord), siis saab tol hetkel analüüsida, kas ja mil moel on võimalik turutõrke olemasolu tõendada</w:t>
            </w:r>
            <w:r>
              <w:rPr>
                <w:rFonts w:ascii="Times New Roman" w:hAnsi="Times New Roman" w:cs="Times New Roman"/>
                <w:sz w:val="24"/>
                <w:szCs w:val="24"/>
              </w:rPr>
              <w:t xml:space="preserve"> järelevalveasutusele</w:t>
            </w:r>
            <w:r w:rsidRPr="00A8384B">
              <w:rPr>
                <w:rFonts w:ascii="Times New Roman" w:hAnsi="Times New Roman" w:cs="Times New Roman"/>
                <w:sz w:val="24"/>
                <w:szCs w:val="24"/>
              </w:rPr>
              <w:t xml:space="preserve"> (nt kas piisab sellest, et teenuseosutaja on mitmelt audiitori</w:t>
            </w:r>
            <w:r>
              <w:rPr>
                <w:rFonts w:ascii="Times New Roman" w:hAnsi="Times New Roman" w:cs="Times New Roman"/>
                <w:sz w:val="24"/>
                <w:szCs w:val="24"/>
              </w:rPr>
              <w:t>lt</w:t>
            </w:r>
            <w:r w:rsidRPr="00A8384B">
              <w:rPr>
                <w:rFonts w:ascii="Times New Roman" w:hAnsi="Times New Roman" w:cs="Times New Roman"/>
                <w:sz w:val="24"/>
                <w:szCs w:val="24"/>
              </w:rPr>
              <w:t xml:space="preserve"> küsinud pakkumisi ja nad kõik on keeldunud </w:t>
            </w:r>
            <w:r>
              <w:rPr>
                <w:rFonts w:ascii="Times New Roman" w:hAnsi="Times New Roman" w:cs="Times New Roman"/>
                <w:sz w:val="24"/>
                <w:szCs w:val="24"/>
              </w:rPr>
              <w:t>vms</w:t>
            </w:r>
            <w:r w:rsidRPr="00A8384B">
              <w:rPr>
                <w:rFonts w:ascii="Times New Roman" w:hAnsi="Times New Roman" w:cs="Times New Roman"/>
                <w:sz w:val="24"/>
                <w:szCs w:val="24"/>
              </w:rPr>
              <w:t xml:space="preserve">), sh mil määral järelevalveasutus sellega arvestab enda toimingute tegemisel. </w:t>
            </w:r>
          </w:p>
          <w:p w14:paraId="514BF00E" w14:textId="77777777" w:rsidR="004C10F7" w:rsidRDefault="004C10F7" w:rsidP="0085557D">
            <w:pPr>
              <w:jc w:val="both"/>
              <w:rPr>
                <w:rFonts w:ascii="Times New Roman" w:hAnsi="Times New Roman" w:cs="Times New Roman"/>
                <w:sz w:val="24"/>
                <w:szCs w:val="24"/>
              </w:rPr>
            </w:pPr>
            <w:r w:rsidRPr="00A8384B">
              <w:rPr>
                <w:rFonts w:ascii="Times New Roman" w:hAnsi="Times New Roman" w:cs="Times New Roman"/>
                <w:sz w:val="24"/>
                <w:szCs w:val="24"/>
              </w:rPr>
              <w:t>E</w:t>
            </w:r>
            <w:r>
              <w:rPr>
                <w:rFonts w:ascii="Times New Roman" w:hAnsi="Times New Roman" w:cs="Times New Roman"/>
                <w:sz w:val="24"/>
                <w:szCs w:val="24"/>
              </w:rPr>
              <w:t xml:space="preserve">esti infoturbestandardi </w:t>
            </w:r>
            <w:r w:rsidRPr="00A8384B">
              <w:rPr>
                <w:rFonts w:ascii="Times New Roman" w:hAnsi="Times New Roman" w:cs="Times New Roman"/>
                <w:sz w:val="24"/>
                <w:szCs w:val="24"/>
              </w:rPr>
              <w:t>auditeerimistsükkel lähtu</w:t>
            </w:r>
            <w:r>
              <w:rPr>
                <w:rFonts w:ascii="Times New Roman" w:hAnsi="Times New Roman" w:cs="Times New Roman"/>
                <w:sz w:val="24"/>
                <w:szCs w:val="24"/>
              </w:rPr>
              <w:t>b</w:t>
            </w:r>
            <w:r w:rsidRPr="00A8384B">
              <w:rPr>
                <w:rFonts w:ascii="Times New Roman" w:hAnsi="Times New Roman" w:cs="Times New Roman"/>
                <w:sz w:val="24"/>
                <w:szCs w:val="24"/>
              </w:rPr>
              <w:t xml:space="preserve"> samaväärse rahvusvahelise standardi ISO/IEC eeskujul 3 aastasest tsüklist ning kui E</w:t>
            </w:r>
            <w:r>
              <w:rPr>
                <w:rFonts w:ascii="Times New Roman" w:hAnsi="Times New Roman" w:cs="Times New Roman"/>
                <w:sz w:val="24"/>
                <w:szCs w:val="24"/>
              </w:rPr>
              <w:t xml:space="preserve">esti infoturbestandardi </w:t>
            </w:r>
            <w:r w:rsidRPr="00A8384B">
              <w:rPr>
                <w:rFonts w:ascii="Times New Roman" w:hAnsi="Times New Roman" w:cs="Times New Roman"/>
                <w:sz w:val="24"/>
                <w:szCs w:val="24"/>
              </w:rPr>
              <w:t>puhul seda muuta, siis tegemist ei ole samaväärsete nõuete kogumiga.</w:t>
            </w:r>
          </w:p>
          <w:p w14:paraId="694525FF" w14:textId="77777777" w:rsidR="004C10F7" w:rsidRDefault="004C10F7" w:rsidP="0085557D">
            <w:pPr>
              <w:jc w:val="both"/>
              <w:rPr>
                <w:rFonts w:ascii="Times New Roman" w:hAnsi="Times New Roman" w:cs="Times New Roman"/>
                <w:sz w:val="24"/>
                <w:szCs w:val="24"/>
              </w:rPr>
            </w:pPr>
            <w:r w:rsidRPr="0A1DA9DB">
              <w:rPr>
                <w:rFonts w:ascii="Times New Roman" w:hAnsi="Times New Roman" w:cs="Times New Roman"/>
                <w:sz w:val="24"/>
                <w:szCs w:val="24"/>
              </w:rPr>
              <w:t>Täiendavalt märgime, et ettevalmistamisel on ka koolitused, mis on seotud infoturbe audiitorite järelkasvu küsimusega.</w:t>
            </w:r>
          </w:p>
          <w:p w14:paraId="7C76BE3F" w14:textId="1CCF8A78" w:rsidR="004C10F7" w:rsidRDefault="004C10F7" w:rsidP="007C298C">
            <w:pPr>
              <w:jc w:val="both"/>
              <w:rPr>
                <w:rFonts w:ascii="Times New Roman" w:hAnsi="Times New Roman" w:cs="Times New Roman"/>
                <w:color w:val="FF0000"/>
                <w:sz w:val="24"/>
                <w:szCs w:val="24"/>
              </w:rPr>
            </w:pPr>
          </w:p>
          <w:p w14:paraId="6B480D11" w14:textId="77777777" w:rsidR="004C10F7" w:rsidRDefault="004C10F7" w:rsidP="007C298C">
            <w:pPr>
              <w:jc w:val="both"/>
              <w:rPr>
                <w:rFonts w:ascii="Times New Roman" w:hAnsi="Times New Roman" w:cs="Times New Roman"/>
                <w:color w:val="FF0000"/>
                <w:sz w:val="24"/>
                <w:szCs w:val="24"/>
              </w:rPr>
            </w:pPr>
          </w:p>
          <w:p w14:paraId="7C6B8B2D" w14:textId="676357E8" w:rsidR="004C10F7" w:rsidRDefault="004C10F7" w:rsidP="007C298C">
            <w:pPr>
              <w:jc w:val="both"/>
              <w:rPr>
                <w:rFonts w:ascii="Times New Roman" w:hAnsi="Times New Roman" w:cs="Times New Roman"/>
                <w:sz w:val="24"/>
                <w:szCs w:val="24"/>
              </w:rPr>
            </w:pPr>
            <w:r w:rsidRPr="00E65E18">
              <w:rPr>
                <w:rFonts w:ascii="Times New Roman" w:hAnsi="Times New Roman" w:cs="Times New Roman"/>
                <w:color w:val="FF0000"/>
                <w:sz w:val="24"/>
                <w:szCs w:val="24"/>
              </w:rPr>
              <w:t xml:space="preserve"> </w:t>
            </w:r>
            <w:r>
              <w:rPr>
                <w:rFonts w:ascii="Times New Roman" w:hAnsi="Times New Roman" w:cs="Times New Roman"/>
                <w:sz w:val="24"/>
                <w:szCs w:val="24"/>
              </w:rPr>
              <w:br/>
            </w:r>
          </w:p>
          <w:p w14:paraId="6A8AEA8A" w14:textId="77DCE9F4" w:rsidR="004C10F7" w:rsidRDefault="004C10F7" w:rsidP="007C298C">
            <w:pPr>
              <w:jc w:val="both"/>
              <w:rPr>
                <w:rFonts w:ascii="Times New Roman" w:hAnsi="Times New Roman" w:cs="Times New Roman"/>
                <w:sz w:val="24"/>
                <w:szCs w:val="24"/>
              </w:rPr>
            </w:pPr>
          </w:p>
        </w:tc>
      </w:tr>
      <w:tr w:rsidR="004C10F7" w14:paraId="668B37DE" w14:textId="77777777" w:rsidTr="004C10F7">
        <w:trPr>
          <w:trHeight w:val="276"/>
        </w:trPr>
        <w:tc>
          <w:tcPr>
            <w:tcW w:w="5015" w:type="dxa"/>
          </w:tcPr>
          <w:p w14:paraId="190AD359" w14:textId="3E5E706F" w:rsidR="004C10F7" w:rsidRPr="00301DDA" w:rsidRDefault="004C10F7" w:rsidP="007C298C">
            <w:pPr>
              <w:jc w:val="both"/>
              <w:rPr>
                <w:rFonts w:ascii="Times New Roman" w:hAnsi="Times New Roman" w:cs="Times New Roman"/>
                <w:sz w:val="24"/>
                <w:szCs w:val="24"/>
              </w:rPr>
            </w:pPr>
            <w:r w:rsidRPr="00301DDA">
              <w:rPr>
                <w:rFonts w:ascii="Times New Roman" w:hAnsi="Times New Roman" w:cs="Times New Roman"/>
                <w:sz w:val="24"/>
                <w:szCs w:val="24"/>
                <w:lang w:eastAsia="et-EE"/>
              </w:rPr>
              <w:lastRenderedPageBreak/>
              <w:t xml:space="preserve">EPKK on alati seisnud selle eest, et Eesti põllumajandus- ja toidusektoril oleks strateegiline roll toidujulgeoleku tagamisel. Toidusektor kui üks elutähtsate teenuste osutaja, lisati hädaolukorra seadusesse viimase redaktsiooniga, andes sektorile üleminekuaja seadusest tulenevate kohustuste täitmiseks. 23. jaanuaril toimunud küberturvalisuse seaduse (NIS2) muutmise tutvustusseminaril kinnitati, et ka sellele seadusele kehtib toidusektorile üleminekuperiood. Me </w:t>
            </w:r>
            <w:r w:rsidRPr="00301DDA">
              <w:rPr>
                <w:rFonts w:ascii="Times New Roman" w:hAnsi="Times New Roman" w:cs="Times New Roman"/>
                <w:sz w:val="24"/>
                <w:szCs w:val="24"/>
                <w:lang w:eastAsia="et-EE"/>
              </w:rPr>
              <w:lastRenderedPageBreak/>
              <w:t>loodame, et lubatud ülemineku aeg kehtestatakse seaduse tasandil.</w:t>
            </w:r>
          </w:p>
        </w:tc>
        <w:tc>
          <w:tcPr>
            <w:tcW w:w="8519" w:type="dxa"/>
          </w:tcPr>
          <w:p w14:paraId="4AF09849" w14:textId="62B3D4E3"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4F5AB980" w14:textId="59DF4978"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Elutähtsa teenuse osutaja puhul on vastav tähtaeg ette nähtud juba hädaolukorra seaduses (vt tolle seaduse § 38 lg 1</w:t>
            </w:r>
            <w:r w:rsidRPr="416F4569">
              <w:rPr>
                <w:rFonts w:ascii="Times New Roman" w:hAnsi="Times New Roman" w:cs="Times New Roman"/>
                <w:sz w:val="24"/>
                <w:szCs w:val="24"/>
                <w:vertAlign w:val="superscript"/>
              </w:rPr>
              <w:t>3</w:t>
            </w:r>
            <w:r w:rsidRPr="416F4569">
              <w:rPr>
                <w:rFonts w:ascii="Times New Roman" w:hAnsi="Times New Roman" w:cs="Times New Roman"/>
                <w:sz w:val="24"/>
                <w:szCs w:val="24"/>
              </w:rPr>
              <w:t xml:space="preserve"> punkti 3), kuid ka siinse eelnõuga täpsustatakse </w:t>
            </w:r>
            <w:proofErr w:type="spellStart"/>
            <w:r w:rsidRPr="416F4569">
              <w:rPr>
                <w:rFonts w:ascii="Times New Roman" w:hAnsi="Times New Roman" w:cs="Times New Roman"/>
                <w:sz w:val="24"/>
                <w:szCs w:val="24"/>
              </w:rPr>
              <w:t>KüTSiga</w:t>
            </w:r>
            <w:proofErr w:type="spellEnd"/>
            <w:r w:rsidRPr="416F4569">
              <w:rPr>
                <w:rFonts w:ascii="Times New Roman" w:hAnsi="Times New Roman" w:cs="Times New Roman"/>
                <w:sz w:val="24"/>
                <w:szCs w:val="24"/>
              </w:rPr>
              <w:t xml:space="preserve"> seotud üleminekuaegasid. Vastavad sätted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§-des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ja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Vt ka nende sätete kohta seletuskirjas antud selgitusi. Loodame, et selline ülemineku regulatsioon võimaldab ka põllumajandussektoris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uued nõuded sujuvalt rakendada. </w:t>
            </w:r>
          </w:p>
        </w:tc>
      </w:tr>
      <w:tr w:rsidR="004C10F7" w14:paraId="618BC94C" w14:textId="77777777" w:rsidTr="004C10F7">
        <w:trPr>
          <w:trHeight w:val="276"/>
        </w:trPr>
        <w:tc>
          <w:tcPr>
            <w:tcW w:w="5015" w:type="dxa"/>
          </w:tcPr>
          <w:p w14:paraId="474CAA9F" w14:textId="74F54B53" w:rsidR="004C10F7" w:rsidRPr="00F62991" w:rsidRDefault="004C10F7" w:rsidP="007C298C">
            <w:pPr>
              <w:jc w:val="both"/>
              <w:rPr>
                <w:rFonts w:ascii="Times New Roman" w:hAnsi="Times New Roman" w:cs="Times New Roman"/>
                <w:sz w:val="24"/>
                <w:szCs w:val="24"/>
              </w:rPr>
            </w:pPr>
            <w:r w:rsidRPr="00F62991">
              <w:rPr>
                <w:rFonts w:ascii="Times New Roman" w:hAnsi="Times New Roman" w:cs="Times New Roman"/>
                <w:sz w:val="24"/>
                <w:szCs w:val="24"/>
              </w:rPr>
              <w:t>Meie hinnangul vajavad eelnõu ja seletuskiri mitmetes küsimustes oluliselt suuremat selgust ning</w:t>
            </w:r>
            <w:r>
              <w:rPr>
                <w:rFonts w:ascii="Times New Roman" w:hAnsi="Times New Roman" w:cs="Times New Roman"/>
                <w:sz w:val="24"/>
                <w:szCs w:val="24"/>
              </w:rPr>
              <w:t xml:space="preserve"> </w:t>
            </w:r>
            <w:r w:rsidRPr="00F62991">
              <w:rPr>
                <w:rFonts w:ascii="Times New Roman" w:hAnsi="Times New Roman" w:cs="Times New Roman"/>
                <w:sz w:val="24"/>
                <w:szCs w:val="24"/>
              </w:rPr>
              <w:t>vajadusel ka asjakohaselt täiendamist. Ka eelnõu autorid ise esitavad eelnõu teksti ja selle tõlgendamise</w:t>
            </w:r>
            <w:r>
              <w:rPr>
                <w:rFonts w:ascii="Times New Roman" w:hAnsi="Times New Roman" w:cs="Times New Roman"/>
                <w:sz w:val="24"/>
                <w:szCs w:val="24"/>
              </w:rPr>
              <w:t xml:space="preserve"> </w:t>
            </w:r>
            <w:r w:rsidRPr="00F62991">
              <w:rPr>
                <w:rFonts w:ascii="Times New Roman" w:hAnsi="Times New Roman" w:cs="Times New Roman"/>
                <w:sz w:val="24"/>
                <w:szCs w:val="24"/>
              </w:rPr>
              <w:t>kohta seletuskirjas alles küsimusi. Nõustume autoritega, et seda tüüpi aspektid vajavad selgeid</w:t>
            </w:r>
            <w:r>
              <w:rPr>
                <w:rFonts w:ascii="Times New Roman" w:hAnsi="Times New Roman" w:cs="Times New Roman"/>
                <w:sz w:val="24"/>
                <w:szCs w:val="24"/>
              </w:rPr>
              <w:t xml:space="preserve"> </w:t>
            </w:r>
            <w:r w:rsidRPr="00F62991">
              <w:rPr>
                <w:rFonts w:ascii="Times New Roman" w:hAnsi="Times New Roman" w:cs="Times New Roman"/>
                <w:sz w:val="24"/>
                <w:szCs w:val="24"/>
              </w:rPr>
              <w:t>vastuseid, milleta on keeruline või võimatu eelnõud lõpuni mõista. Tunnustame ministeeriumit sisulise</w:t>
            </w:r>
            <w:r>
              <w:rPr>
                <w:rFonts w:ascii="Times New Roman" w:hAnsi="Times New Roman" w:cs="Times New Roman"/>
                <w:sz w:val="24"/>
                <w:szCs w:val="24"/>
              </w:rPr>
              <w:t xml:space="preserve"> </w:t>
            </w:r>
            <w:r w:rsidRPr="00F62991">
              <w:rPr>
                <w:rFonts w:ascii="Times New Roman" w:hAnsi="Times New Roman" w:cs="Times New Roman"/>
                <w:sz w:val="24"/>
                <w:szCs w:val="24"/>
              </w:rPr>
              <w:t>kaasamise ja avatud arutelu algatamise üle.</w:t>
            </w:r>
          </w:p>
          <w:p w14:paraId="11454005" w14:textId="6EF62899" w:rsidR="004C10F7" w:rsidRPr="00BD5CBD" w:rsidRDefault="004C10F7" w:rsidP="007C298C">
            <w:pPr>
              <w:jc w:val="both"/>
              <w:rPr>
                <w:rFonts w:ascii="Times New Roman" w:hAnsi="Times New Roman" w:cs="Times New Roman"/>
                <w:sz w:val="24"/>
                <w:szCs w:val="24"/>
              </w:rPr>
            </w:pPr>
            <w:r w:rsidRPr="00F62991">
              <w:rPr>
                <w:rFonts w:ascii="Times New Roman" w:hAnsi="Times New Roman" w:cs="Times New Roman"/>
                <w:sz w:val="24"/>
                <w:szCs w:val="24"/>
              </w:rPr>
              <w:t>Samas tähendab see, et faktiliselt on eelnõu veel koostamise faasis ning arvamuse avaldamiseks</w:t>
            </w:r>
            <w:r>
              <w:rPr>
                <w:rFonts w:ascii="Times New Roman" w:hAnsi="Times New Roman" w:cs="Times New Roman"/>
                <w:sz w:val="24"/>
                <w:szCs w:val="24"/>
              </w:rPr>
              <w:t xml:space="preserve"> </w:t>
            </w:r>
            <w:r w:rsidRPr="00F62991">
              <w:rPr>
                <w:rFonts w:ascii="Times New Roman" w:hAnsi="Times New Roman" w:cs="Times New Roman"/>
                <w:sz w:val="24"/>
                <w:szCs w:val="24"/>
              </w:rPr>
              <w:t>saadetud tekst alles esimene versioon tulevastest, mitte juba valitsuse ja Riigikogu järgmistesse</w:t>
            </w:r>
            <w:r>
              <w:rPr>
                <w:rFonts w:ascii="Times New Roman" w:hAnsi="Times New Roman" w:cs="Times New Roman"/>
                <w:sz w:val="24"/>
                <w:szCs w:val="24"/>
              </w:rPr>
              <w:t xml:space="preserve"> </w:t>
            </w:r>
            <w:r w:rsidRPr="00F62991">
              <w:rPr>
                <w:rFonts w:ascii="Times New Roman" w:hAnsi="Times New Roman" w:cs="Times New Roman"/>
                <w:sz w:val="24"/>
                <w:szCs w:val="24"/>
              </w:rPr>
              <w:t>menetlusetappidesse saatmiseks valmis lõpptekst. Loodetavasti saadab ministeerium eelnõu viimase</w:t>
            </w:r>
            <w:r>
              <w:rPr>
                <w:rFonts w:ascii="Times New Roman" w:hAnsi="Times New Roman" w:cs="Times New Roman"/>
                <w:sz w:val="24"/>
                <w:szCs w:val="24"/>
              </w:rPr>
              <w:t xml:space="preserve"> </w:t>
            </w:r>
            <w:r w:rsidRPr="00F62991">
              <w:rPr>
                <w:rFonts w:ascii="Times New Roman" w:hAnsi="Times New Roman" w:cs="Times New Roman"/>
                <w:sz w:val="24"/>
                <w:szCs w:val="24"/>
              </w:rPr>
              <w:t>variandi huvirühmadele tutvumiseks ja vajadusel arvamust avaldamiseks uuesti ka selle lõplikul</w:t>
            </w:r>
            <w:r>
              <w:rPr>
                <w:rFonts w:ascii="Times New Roman" w:hAnsi="Times New Roman" w:cs="Times New Roman"/>
                <w:sz w:val="24"/>
                <w:szCs w:val="24"/>
              </w:rPr>
              <w:t xml:space="preserve"> </w:t>
            </w:r>
            <w:r w:rsidRPr="00F62991">
              <w:rPr>
                <w:rFonts w:ascii="Times New Roman" w:hAnsi="Times New Roman" w:cs="Times New Roman"/>
                <w:sz w:val="24"/>
                <w:szCs w:val="24"/>
              </w:rPr>
              <w:t>valmiskujul.</w:t>
            </w:r>
          </w:p>
        </w:tc>
        <w:tc>
          <w:tcPr>
            <w:tcW w:w="8519" w:type="dxa"/>
          </w:tcPr>
          <w:p w14:paraId="7C7EB89B"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Võetud teadmiseks. </w:t>
            </w:r>
          </w:p>
          <w:p w14:paraId="28B5CD25" w14:textId="69299D26"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ja seletuskirja on pärast kooskõlastamist saadud tagasiside alusel muudetud ja täiendatud. Näiteks on oluliselt muutunud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§-des 1 ja 3 sätestatu, mis muudab loodetavasti eelnõu kohaldamisala seaduse rakendajale selgemaks ja paremini hoomatavaks. Loodame, et muudetud eelnõu toob ka teile soovitud selgust. </w:t>
            </w:r>
          </w:p>
        </w:tc>
      </w:tr>
      <w:tr w:rsidR="004C10F7" w14:paraId="5F774992" w14:textId="77777777" w:rsidTr="004C10F7">
        <w:trPr>
          <w:trHeight w:val="276"/>
        </w:trPr>
        <w:tc>
          <w:tcPr>
            <w:tcW w:w="5015" w:type="dxa"/>
          </w:tcPr>
          <w:p w14:paraId="3AA806FB" w14:textId="6AEB29F5" w:rsidR="004C10F7" w:rsidRPr="00E71A49" w:rsidRDefault="004C10F7" w:rsidP="007C298C">
            <w:pPr>
              <w:jc w:val="both"/>
              <w:rPr>
                <w:rFonts w:ascii="Times New Roman" w:hAnsi="Times New Roman" w:cs="Times New Roman"/>
                <w:b/>
                <w:bCs/>
                <w:sz w:val="24"/>
                <w:szCs w:val="24"/>
              </w:rPr>
            </w:pPr>
            <w:r w:rsidRPr="00E71A49">
              <w:rPr>
                <w:rFonts w:ascii="Times New Roman" w:hAnsi="Times New Roman" w:cs="Times New Roman"/>
                <w:b/>
                <w:bCs/>
                <w:sz w:val="24"/>
                <w:szCs w:val="24"/>
              </w:rPr>
              <w:t>Selget vastust vajab küsimus sellest, kas ja kui, siis mil määral, on riikidel õigus seada</w:t>
            </w:r>
            <w:r>
              <w:rPr>
                <w:rFonts w:ascii="Times New Roman" w:hAnsi="Times New Roman" w:cs="Times New Roman"/>
                <w:b/>
                <w:bCs/>
                <w:sz w:val="24"/>
                <w:szCs w:val="24"/>
              </w:rPr>
              <w:t xml:space="preserve"> </w:t>
            </w:r>
            <w:r w:rsidRPr="00E71A49">
              <w:rPr>
                <w:rFonts w:ascii="Times New Roman" w:hAnsi="Times New Roman" w:cs="Times New Roman"/>
                <w:b/>
                <w:bCs/>
                <w:sz w:val="24"/>
                <w:szCs w:val="24"/>
              </w:rPr>
              <w:t xml:space="preserve">täpsustavaid </w:t>
            </w:r>
            <w:proofErr w:type="spellStart"/>
            <w:r w:rsidRPr="00E71A49">
              <w:rPr>
                <w:rFonts w:ascii="Times New Roman" w:hAnsi="Times New Roman" w:cs="Times New Roman"/>
                <w:b/>
                <w:bCs/>
                <w:sz w:val="24"/>
                <w:szCs w:val="24"/>
              </w:rPr>
              <w:t>lävendeid</w:t>
            </w:r>
            <w:proofErr w:type="spellEnd"/>
            <w:r w:rsidRPr="00E71A49">
              <w:rPr>
                <w:rFonts w:ascii="Times New Roman" w:hAnsi="Times New Roman" w:cs="Times New Roman"/>
                <w:b/>
                <w:bCs/>
                <w:sz w:val="24"/>
                <w:szCs w:val="24"/>
              </w:rPr>
              <w:t xml:space="preserve"> NIS2 lisades I ja II nimetatud sektorites-</w:t>
            </w:r>
            <w:proofErr w:type="spellStart"/>
            <w:r w:rsidRPr="00E71A49">
              <w:rPr>
                <w:rFonts w:ascii="Times New Roman" w:hAnsi="Times New Roman" w:cs="Times New Roman"/>
                <w:b/>
                <w:bCs/>
                <w:sz w:val="24"/>
                <w:szCs w:val="24"/>
              </w:rPr>
              <w:t>allsektorites</w:t>
            </w:r>
            <w:proofErr w:type="spellEnd"/>
            <w:r w:rsidRPr="00E71A49">
              <w:rPr>
                <w:rFonts w:ascii="Times New Roman" w:hAnsi="Times New Roman" w:cs="Times New Roman"/>
                <w:b/>
                <w:bCs/>
                <w:sz w:val="24"/>
                <w:szCs w:val="24"/>
              </w:rPr>
              <w:t xml:space="preserve"> tegutsevate üksuste</w:t>
            </w:r>
            <w:r>
              <w:rPr>
                <w:rFonts w:ascii="Times New Roman" w:hAnsi="Times New Roman" w:cs="Times New Roman"/>
                <w:b/>
                <w:bCs/>
                <w:sz w:val="24"/>
                <w:szCs w:val="24"/>
              </w:rPr>
              <w:t xml:space="preserve"> </w:t>
            </w:r>
            <w:r w:rsidRPr="00E71A49">
              <w:rPr>
                <w:rFonts w:ascii="Times New Roman" w:hAnsi="Times New Roman" w:cs="Times New Roman"/>
                <w:b/>
                <w:bCs/>
                <w:sz w:val="24"/>
                <w:szCs w:val="24"/>
              </w:rPr>
              <w:t xml:space="preserve">määratlemisel </w:t>
            </w:r>
            <w:proofErr w:type="spellStart"/>
            <w:r w:rsidRPr="00E71A49">
              <w:rPr>
                <w:rFonts w:ascii="Times New Roman" w:hAnsi="Times New Roman" w:cs="Times New Roman"/>
                <w:b/>
                <w:bCs/>
                <w:sz w:val="24"/>
                <w:szCs w:val="24"/>
              </w:rPr>
              <w:t>Kü</w:t>
            </w:r>
            <w:r>
              <w:rPr>
                <w:rFonts w:ascii="Times New Roman" w:hAnsi="Times New Roman" w:cs="Times New Roman"/>
                <w:b/>
                <w:bCs/>
                <w:sz w:val="24"/>
                <w:szCs w:val="24"/>
              </w:rPr>
              <w:t>T</w:t>
            </w:r>
            <w:r w:rsidRPr="00E71A49">
              <w:rPr>
                <w:rFonts w:ascii="Times New Roman" w:hAnsi="Times New Roman" w:cs="Times New Roman"/>
                <w:b/>
                <w:bCs/>
                <w:sz w:val="24"/>
                <w:szCs w:val="24"/>
              </w:rPr>
              <w:t>S</w:t>
            </w:r>
            <w:proofErr w:type="spellEnd"/>
            <w:r w:rsidRPr="00E71A49">
              <w:rPr>
                <w:rFonts w:ascii="Times New Roman" w:hAnsi="Times New Roman" w:cs="Times New Roman"/>
                <w:b/>
                <w:bCs/>
                <w:sz w:val="24"/>
                <w:szCs w:val="24"/>
              </w:rPr>
              <w:t xml:space="preserve"> kohaldamisalasse kuuluvaks või sellest välja jätmiseks? Nende määratlemine</w:t>
            </w:r>
            <w:r>
              <w:rPr>
                <w:rFonts w:ascii="Times New Roman" w:hAnsi="Times New Roman" w:cs="Times New Roman"/>
                <w:b/>
                <w:bCs/>
                <w:sz w:val="24"/>
                <w:szCs w:val="24"/>
              </w:rPr>
              <w:t xml:space="preserve"> </w:t>
            </w:r>
            <w:r w:rsidRPr="00E71A49">
              <w:rPr>
                <w:rFonts w:ascii="Times New Roman" w:hAnsi="Times New Roman" w:cs="Times New Roman"/>
                <w:b/>
                <w:bCs/>
                <w:sz w:val="24"/>
                <w:szCs w:val="24"/>
              </w:rPr>
              <w:t>ning maksimaalselt ära kasutamine peaks olema eelnõu koostamise üheks aluseks.</w:t>
            </w:r>
          </w:p>
          <w:p w14:paraId="5B20A67B" w14:textId="77777777" w:rsidR="004C10F7" w:rsidRPr="00E71A49" w:rsidRDefault="004C10F7" w:rsidP="007C298C">
            <w:pPr>
              <w:jc w:val="both"/>
              <w:rPr>
                <w:rFonts w:ascii="Times New Roman" w:hAnsi="Times New Roman" w:cs="Times New Roman"/>
                <w:sz w:val="24"/>
                <w:szCs w:val="24"/>
              </w:rPr>
            </w:pPr>
            <w:r w:rsidRPr="00E71A49">
              <w:rPr>
                <w:rFonts w:ascii="Times New Roman" w:hAnsi="Times New Roman" w:cs="Times New Roman"/>
                <w:sz w:val="24"/>
                <w:szCs w:val="24"/>
              </w:rPr>
              <w:t>Näiteks muuhulgas, kuid mitte ainult, olukorras, kus</w:t>
            </w:r>
          </w:p>
          <w:p w14:paraId="4B7617DE" w14:textId="77777777" w:rsidR="004C10F7" w:rsidRDefault="004C10F7" w:rsidP="007C298C">
            <w:pPr>
              <w:jc w:val="both"/>
              <w:rPr>
                <w:rFonts w:ascii="Times New Roman" w:hAnsi="Times New Roman" w:cs="Times New Roman"/>
                <w:sz w:val="24"/>
                <w:szCs w:val="24"/>
              </w:rPr>
            </w:pPr>
            <w:r w:rsidRPr="00E71A49">
              <w:rPr>
                <w:rFonts w:ascii="Times New Roman" w:hAnsi="Times New Roman" w:cs="Times New Roman"/>
                <w:sz w:val="24"/>
                <w:szCs w:val="24"/>
              </w:rPr>
              <w:lastRenderedPageBreak/>
              <w:t xml:space="preserve">- üksus (juriidiline isik) tervikuna täidab küll </w:t>
            </w:r>
            <w:proofErr w:type="spellStart"/>
            <w:r w:rsidRPr="00E71A49">
              <w:rPr>
                <w:rFonts w:ascii="Times New Roman" w:hAnsi="Times New Roman" w:cs="Times New Roman"/>
                <w:sz w:val="24"/>
                <w:szCs w:val="24"/>
              </w:rPr>
              <w:t>Kü</w:t>
            </w:r>
            <w:r>
              <w:rPr>
                <w:rFonts w:ascii="Times New Roman" w:hAnsi="Times New Roman" w:cs="Times New Roman"/>
                <w:sz w:val="24"/>
                <w:szCs w:val="24"/>
              </w:rPr>
              <w:t>T</w:t>
            </w:r>
            <w:r w:rsidRPr="00E71A49">
              <w:rPr>
                <w:rFonts w:ascii="Times New Roman" w:hAnsi="Times New Roman" w:cs="Times New Roman"/>
                <w:sz w:val="24"/>
                <w:szCs w:val="24"/>
              </w:rPr>
              <w:t>S</w:t>
            </w:r>
            <w:proofErr w:type="spellEnd"/>
            <w:r w:rsidRPr="00E71A49">
              <w:rPr>
                <w:rFonts w:ascii="Times New Roman" w:hAnsi="Times New Roman" w:cs="Times New Roman"/>
                <w:sz w:val="24"/>
                <w:szCs w:val="24"/>
              </w:rPr>
              <w:t xml:space="preserve"> kohaldamisala suuruse kriteeriumid,</w:t>
            </w:r>
          </w:p>
          <w:p w14:paraId="1DDDE1A6" w14:textId="200115E4" w:rsidR="004C10F7" w:rsidRPr="00A43A1D"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 - </w:t>
            </w:r>
            <w:r w:rsidRPr="00A43A1D">
              <w:rPr>
                <w:rFonts w:ascii="Times New Roman" w:hAnsi="Times New Roman" w:cs="Times New Roman"/>
                <w:sz w:val="24"/>
                <w:szCs w:val="24"/>
              </w:rPr>
              <w:t>kuid tema tegevus NIS2 lisades nimetatud sektorites moodustab vaid osa üksuse kogu</w:t>
            </w:r>
            <w:r>
              <w:rPr>
                <w:rFonts w:ascii="Times New Roman" w:hAnsi="Times New Roman" w:cs="Times New Roman"/>
                <w:sz w:val="24"/>
                <w:szCs w:val="24"/>
              </w:rPr>
              <w:t xml:space="preserve"> </w:t>
            </w:r>
            <w:r w:rsidRPr="00A43A1D">
              <w:rPr>
                <w:rFonts w:ascii="Times New Roman" w:hAnsi="Times New Roman" w:cs="Times New Roman"/>
                <w:sz w:val="24"/>
                <w:szCs w:val="24"/>
              </w:rPr>
              <w:t>majandustegevusest</w:t>
            </w:r>
          </w:p>
          <w:p w14:paraId="2D68D528" w14:textId="16F70FC2" w:rsidR="004C10F7" w:rsidRPr="00A43A1D" w:rsidRDefault="004C10F7" w:rsidP="007C298C">
            <w:pPr>
              <w:jc w:val="both"/>
              <w:rPr>
                <w:rFonts w:ascii="Times New Roman" w:hAnsi="Times New Roman" w:cs="Times New Roman"/>
                <w:sz w:val="24"/>
                <w:szCs w:val="24"/>
              </w:rPr>
            </w:pPr>
            <w:r w:rsidRPr="00A43A1D">
              <w:rPr>
                <w:rFonts w:ascii="Times New Roman" w:hAnsi="Times New Roman" w:cs="Times New Roman"/>
                <w:sz w:val="24"/>
                <w:szCs w:val="24"/>
              </w:rPr>
              <w:t>- ning üksnes selline tegevus eraldivõetuna kohaldamisala suuruse kriteeriumit ära ei</w:t>
            </w:r>
            <w:r>
              <w:rPr>
                <w:rFonts w:ascii="Times New Roman" w:hAnsi="Times New Roman" w:cs="Times New Roman"/>
                <w:sz w:val="24"/>
                <w:szCs w:val="24"/>
              </w:rPr>
              <w:t xml:space="preserve"> </w:t>
            </w:r>
            <w:r w:rsidRPr="00A43A1D">
              <w:rPr>
                <w:rFonts w:ascii="Times New Roman" w:hAnsi="Times New Roman" w:cs="Times New Roman"/>
                <w:sz w:val="24"/>
                <w:szCs w:val="24"/>
              </w:rPr>
              <w:t>täidaks.</w:t>
            </w:r>
          </w:p>
          <w:p w14:paraId="3812126B" w14:textId="44B1BB31" w:rsidR="004C10F7" w:rsidRPr="00A43A1D" w:rsidRDefault="004C10F7" w:rsidP="007C298C">
            <w:pPr>
              <w:jc w:val="both"/>
              <w:rPr>
                <w:rFonts w:ascii="Times New Roman" w:hAnsi="Times New Roman" w:cs="Times New Roman"/>
                <w:sz w:val="24"/>
                <w:szCs w:val="24"/>
              </w:rPr>
            </w:pPr>
            <w:r w:rsidRPr="00A43A1D">
              <w:rPr>
                <w:rFonts w:ascii="Times New Roman" w:hAnsi="Times New Roman" w:cs="Times New Roman"/>
                <w:sz w:val="24"/>
                <w:szCs w:val="24"/>
              </w:rPr>
              <w:t>Eelnõu tutvustusel 23.1.2025 selgitasid eelnõu autorid, et riikide käsitlused selle aspekti lahendamisel</w:t>
            </w:r>
            <w:r>
              <w:rPr>
                <w:rFonts w:ascii="Times New Roman" w:hAnsi="Times New Roman" w:cs="Times New Roman"/>
                <w:sz w:val="24"/>
                <w:szCs w:val="24"/>
              </w:rPr>
              <w:t xml:space="preserve"> </w:t>
            </w:r>
            <w:r w:rsidRPr="00A43A1D">
              <w:rPr>
                <w:rFonts w:ascii="Times New Roman" w:hAnsi="Times New Roman" w:cs="Times New Roman"/>
                <w:sz w:val="24"/>
                <w:szCs w:val="24"/>
              </w:rPr>
              <w:t>varieeruvad (Läti näide). Ka meile teadaolevalt on Lätis sätestatud erinormid keskmise suurusega</w:t>
            </w:r>
            <w:r>
              <w:rPr>
                <w:rFonts w:ascii="Times New Roman" w:hAnsi="Times New Roman" w:cs="Times New Roman"/>
                <w:sz w:val="24"/>
                <w:szCs w:val="24"/>
              </w:rPr>
              <w:t xml:space="preserve"> </w:t>
            </w:r>
            <w:r w:rsidRPr="00A43A1D">
              <w:rPr>
                <w:rFonts w:ascii="Times New Roman" w:hAnsi="Times New Roman" w:cs="Times New Roman"/>
                <w:sz w:val="24"/>
                <w:szCs w:val="24"/>
              </w:rPr>
              <w:t>teenuse osutajatele, kes kuuluvad küberturvalisuse seaduse kohaldamisalasse vaid juhul, kui</w:t>
            </w:r>
            <w:r>
              <w:rPr>
                <w:rFonts w:ascii="Times New Roman" w:hAnsi="Times New Roman" w:cs="Times New Roman"/>
                <w:sz w:val="24"/>
                <w:szCs w:val="24"/>
              </w:rPr>
              <w:t xml:space="preserve"> </w:t>
            </w:r>
            <w:r w:rsidRPr="00A43A1D">
              <w:rPr>
                <w:rFonts w:ascii="Times New Roman" w:hAnsi="Times New Roman" w:cs="Times New Roman"/>
                <w:sz w:val="24"/>
                <w:szCs w:val="24"/>
              </w:rPr>
              <w:t>küberturvalisuse kontekstis tähendust omav tegevusala kuulub ettevõtte peamiste tegevusalade hulka.</w:t>
            </w:r>
          </w:p>
          <w:p w14:paraId="05BA795A" w14:textId="5E53E9C4" w:rsidR="004C10F7" w:rsidRPr="00A43A1D" w:rsidRDefault="004C10F7" w:rsidP="007C298C">
            <w:pPr>
              <w:jc w:val="both"/>
              <w:rPr>
                <w:rFonts w:ascii="Times New Roman" w:hAnsi="Times New Roman" w:cs="Times New Roman"/>
                <w:sz w:val="24"/>
                <w:szCs w:val="24"/>
              </w:rPr>
            </w:pPr>
            <w:r w:rsidRPr="00A43A1D">
              <w:rPr>
                <w:rFonts w:ascii="Times New Roman" w:hAnsi="Times New Roman" w:cs="Times New Roman"/>
                <w:sz w:val="24"/>
                <w:szCs w:val="24"/>
              </w:rPr>
              <w:t xml:space="preserve">Peame seesugust täiendavat piiritlust mõistlikuks ning paluma ka </w:t>
            </w:r>
            <w:proofErr w:type="spellStart"/>
            <w:r w:rsidRPr="00A43A1D">
              <w:rPr>
                <w:rFonts w:ascii="Times New Roman" w:hAnsi="Times New Roman" w:cs="Times New Roman"/>
                <w:sz w:val="24"/>
                <w:szCs w:val="24"/>
              </w:rPr>
              <w:t>Kü</w:t>
            </w:r>
            <w:r>
              <w:rPr>
                <w:rFonts w:ascii="Times New Roman" w:hAnsi="Times New Roman" w:cs="Times New Roman"/>
                <w:sz w:val="24"/>
                <w:szCs w:val="24"/>
              </w:rPr>
              <w:t>T</w:t>
            </w:r>
            <w:r w:rsidRPr="00A43A1D">
              <w:rPr>
                <w:rFonts w:ascii="Times New Roman" w:hAnsi="Times New Roman" w:cs="Times New Roman"/>
                <w:sz w:val="24"/>
                <w:szCs w:val="24"/>
              </w:rPr>
              <w:t>S</w:t>
            </w:r>
            <w:proofErr w:type="spellEnd"/>
            <w:r w:rsidRPr="00A43A1D">
              <w:rPr>
                <w:rFonts w:ascii="Times New Roman" w:hAnsi="Times New Roman" w:cs="Times New Roman"/>
                <w:sz w:val="24"/>
                <w:szCs w:val="24"/>
              </w:rPr>
              <w:t xml:space="preserve"> eelnõus kaaluda tegevusalade</w:t>
            </w:r>
            <w:r>
              <w:rPr>
                <w:rFonts w:ascii="Times New Roman" w:hAnsi="Times New Roman" w:cs="Times New Roman"/>
                <w:sz w:val="24"/>
                <w:szCs w:val="24"/>
              </w:rPr>
              <w:t xml:space="preserve"> </w:t>
            </w:r>
            <w:r w:rsidRPr="00A43A1D">
              <w:rPr>
                <w:rFonts w:ascii="Times New Roman" w:hAnsi="Times New Roman" w:cs="Times New Roman"/>
                <w:sz w:val="24"/>
                <w:szCs w:val="24"/>
              </w:rPr>
              <w:t xml:space="preserve">osas erisuse sätestamist, mis hõlmaks </w:t>
            </w:r>
            <w:proofErr w:type="spellStart"/>
            <w:r w:rsidRPr="00A43A1D">
              <w:rPr>
                <w:rFonts w:ascii="Times New Roman" w:hAnsi="Times New Roman" w:cs="Times New Roman"/>
                <w:sz w:val="24"/>
                <w:szCs w:val="24"/>
              </w:rPr>
              <w:t>Kü</w:t>
            </w:r>
            <w:r>
              <w:rPr>
                <w:rFonts w:ascii="Times New Roman" w:hAnsi="Times New Roman" w:cs="Times New Roman"/>
                <w:sz w:val="24"/>
                <w:szCs w:val="24"/>
              </w:rPr>
              <w:t>T</w:t>
            </w:r>
            <w:r w:rsidRPr="00A43A1D">
              <w:rPr>
                <w:rFonts w:ascii="Times New Roman" w:hAnsi="Times New Roman" w:cs="Times New Roman"/>
                <w:sz w:val="24"/>
                <w:szCs w:val="24"/>
              </w:rPr>
              <w:t>S</w:t>
            </w:r>
            <w:proofErr w:type="spellEnd"/>
            <w:r w:rsidRPr="00A43A1D">
              <w:rPr>
                <w:rFonts w:ascii="Times New Roman" w:hAnsi="Times New Roman" w:cs="Times New Roman"/>
                <w:sz w:val="24"/>
                <w:szCs w:val="24"/>
              </w:rPr>
              <w:t xml:space="preserve"> kohaldamisalasse ainult need ettevõtted, kelle</w:t>
            </w:r>
            <w:r>
              <w:rPr>
                <w:rFonts w:ascii="Times New Roman" w:hAnsi="Times New Roman" w:cs="Times New Roman"/>
                <w:sz w:val="24"/>
                <w:szCs w:val="24"/>
              </w:rPr>
              <w:t xml:space="preserve"> </w:t>
            </w:r>
            <w:r w:rsidRPr="00A43A1D">
              <w:rPr>
                <w:rFonts w:ascii="Times New Roman" w:hAnsi="Times New Roman" w:cs="Times New Roman"/>
                <w:sz w:val="24"/>
                <w:szCs w:val="24"/>
                <w:u w:val="single"/>
              </w:rPr>
              <w:t>peamiseks</w:t>
            </w:r>
            <w:r w:rsidRPr="00A43A1D">
              <w:rPr>
                <w:rFonts w:ascii="Times New Roman" w:hAnsi="Times New Roman" w:cs="Times New Roman"/>
                <w:sz w:val="24"/>
                <w:szCs w:val="24"/>
              </w:rPr>
              <w:t xml:space="preserve"> tegevusalaks on </w:t>
            </w:r>
            <w:proofErr w:type="spellStart"/>
            <w:r w:rsidRPr="00A43A1D">
              <w:rPr>
                <w:rFonts w:ascii="Times New Roman" w:hAnsi="Times New Roman" w:cs="Times New Roman"/>
                <w:sz w:val="24"/>
                <w:szCs w:val="24"/>
              </w:rPr>
              <w:t>Kü</w:t>
            </w:r>
            <w:r>
              <w:rPr>
                <w:rFonts w:ascii="Times New Roman" w:hAnsi="Times New Roman" w:cs="Times New Roman"/>
                <w:sz w:val="24"/>
                <w:szCs w:val="24"/>
              </w:rPr>
              <w:t>T</w:t>
            </w:r>
            <w:r w:rsidRPr="00A43A1D">
              <w:rPr>
                <w:rFonts w:ascii="Times New Roman" w:hAnsi="Times New Roman" w:cs="Times New Roman"/>
                <w:sz w:val="24"/>
                <w:szCs w:val="24"/>
              </w:rPr>
              <w:t>S</w:t>
            </w:r>
            <w:proofErr w:type="spellEnd"/>
            <w:r w:rsidRPr="00A43A1D">
              <w:rPr>
                <w:rFonts w:ascii="Times New Roman" w:hAnsi="Times New Roman" w:cs="Times New Roman"/>
                <w:sz w:val="24"/>
                <w:szCs w:val="24"/>
              </w:rPr>
              <w:t xml:space="preserve"> mõistes elutähtsate või oluliste teenuste osutamine. Kindlasti tuleks</w:t>
            </w:r>
            <w:r>
              <w:rPr>
                <w:rFonts w:ascii="Times New Roman" w:hAnsi="Times New Roman" w:cs="Times New Roman"/>
                <w:sz w:val="24"/>
                <w:szCs w:val="24"/>
              </w:rPr>
              <w:t xml:space="preserve"> </w:t>
            </w:r>
            <w:r w:rsidRPr="00A43A1D">
              <w:rPr>
                <w:rFonts w:ascii="Times New Roman" w:hAnsi="Times New Roman" w:cs="Times New Roman"/>
                <w:sz w:val="24"/>
                <w:szCs w:val="24"/>
              </w:rPr>
              <w:t>seesuguseid erisusi arvestada tervishoiu- ja kemikaalivaldkonna tootmis- ja levitamistegevuste puhul.</w:t>
            </w:r>
          </w:p>
          <w:p w14:paraId="6F1D10D4" w14:textId="067F9B02" w:rsidR="004C10F7" w:rsidRPr="00A43A1D" w:rsidRDefault="004C10F7" w:rsidP="007C298C">
            <w:pPr>
              <w:jc w:val="both"/>
              <w:rPr>
                <w:rFonts w:ascii="Times New Roman" w:hAnsi="Times New Roman" w:cs="Times New Roman"/>
                <w:sz w:val="24"/>
                <w:szCs w:val="24"/>
              </w:rPr>
            </w:pPr>
            <w:r w:rsidRPr="00A43A1D">
              <w:rPr>
                <w:rFonts w:ascii="Times New Roman" w:hAnsi="Times New Roman" w:cs="Times New Roman"/>
                <w:sz w:val="24"/>
                <w:szCs w:val="24"/>
              </w:rPr>
              <w:t>Lisaks võimaldab ka NIS2 direktiiv ise liikmesriikidele teatud ulatuses kaalutlust selle üle, kas näiteks</w:t>
            </w:r>
            <w:r>
              <w:rPr>
                <w:rFonts w:ascii="Times New Roman" w:hAnsi="Times New Roman" w:cs="Times New Roman"/>
                <w:sz w:val="24"/>
                <w:szCs w:val="24"/>
              </w:rPr>
              <w:t xml:space="preserve"> </w:t>
            </w:r>
            <w:r w:rsidRPr="00A43A1D">
              <w:rPr>
                <w:rFonts w:ascii="Times New Roman" w:hAnsi="Times New Roman" w:cs="Times New Roman"/>
                <w:sz w:val="24"/>
                <w:szCs w:val="24"/>
              </w:rPr>
              <w:t xml:space="preserve">hõlmata mõni sektor </w:t>
            </w:r>
            <w:proofErr w:type="spellStart"/>
            <w:r w:rsidRPr="00A43A1D">
              <w:rPr>
                <w:rFonts w:ascii="Times New Roman" w:hAnsi="Times New Roman" w:cs="Times New Roman"/>
                <w:sz w:val="24"/>
                <w:szCs w:val="24"/>
              </w:rPr>
              <w:t>Kü</w:t>
            </w:r>
            <w:r>
              <w:rPr>
                <w:rFonts w:ascii="Times New Roman" w:hAnsi="Times New Roman" w:cs="Times New Roman"/>
                <w:sz w:val="24"/>
                <w:szCs w:val="24"/>
              </w:rPr>
              <w:t>T</w:t>
            </w:r>
            <w:r w:rsidRPr="00A43A1D">
              <w:rPr>
                <w:rFonts w:ascii="Times New Roman" w:hAnsi="Times New Roman" w:cs="Times New Roman"/>
                <w:sz w:val="24"/>
                <w:szCs w:val="24"/>
              </w:rPr>
              <w:t>S</w:t>
            </w:r>
            <w:proofErr w:type="spellEnd"/>
            <w:r w:rsidRPr="00A43A1D">
              <w:rPr>
                <w:rFonts w:ascii="Times New Roman" w:hAnsi="Times New Roman" w:cs="Times New Roman"/>
                <w:sz w:val="24"/>
                <w:szCs w:val="24"/>
              </w:rPr>
              <w:t xml:space="preserve"> kohaldamisalasse olenemata selles tegutseva üksuse suurusest. Seda</w:t>
            </w:r>
            <w:r>
              <w:rPr>
                <w:rFonts w:ascii="Times New Roman" w:hAnsi="Times New Roman" w:cs="Times New Roman"/>
                <w:sz w:val="24"/>
                <w:szCs w:val="24"/>
              </w:rPr>
              <w:t xml:space="preserve"> </w:t>
            </w:r>
            <w:r w:rsidRPr="00A43A1D">
              <w:rPr>
                <w:rFonts w:ascii="Times New Roman" w:hAnsi="Times New Roman" w:cs="Times New Roman"/>
                <w:sz w:val="24"/>
                <w:szCs w:val="24"/>
              </w:rPr>
              <w:t>diskretsiooni on eelnõus ka kasutatud tervishoiuteenuse osutajate puhul – hõlmates kohaldamisalasse</w:t>
            </w:r>
          </w:p>
          <w:p w14:paraId="40AE88E2" w14:textId="399C102B" w:rsidR="004C10F7" w:rsidRPr="00A43A1D" w:rsidRDefault="004C10F7" w:rsidP="007C298C">
            <w:pPr>
              <w:jc w:val="both"/>
              <w:rPr>
                <w:rFonts w:ascii="Times New Roman" w:hAnsi="Times New Roman" w:cs="Times New Roman"/>
                <w:sz w:val="24"/>
                <w:szCs w:val="24"/>
              </w:rPr>
            </w:pPr>
            <w:r w:rsidRPr="00A43A1D">
              <w:rPr>
                <w:rFonts w:ascii="Times New Roman" w:hAnsi="Times New Roman" w:cs="Times New Roman"/>
                <w:sz w:val="24"/>
                <w:szCs w:val="24"/>
              </w:rPr>
              <w:lastRenderedPageBreak/>
              <w:t>perearstid, kuid jättes sellest välja teised tervishoiuteenuse osutajad (N. hambaarstid, kliinilised</w:t>
            </w:r>
            <w:r>
              <w:rPr>
                <w:rFonts w:ascii="Times New Roman" w:hAnsi="Times New Roman" w:cs="Times New Roman"/>
                <w:sz w:val="24"/>
                <w:szCs w:val="24"/>
              </w:rPr>
              <w:t xml:space="preserve"> </w:t>
            </w:r>
            <w:r w:rsidRPr="00A43A1D">
              <w:rPr>
                <w:rFonts w:ascii="Times New Roman" w:hAnsi="Times New Roman" w:cs="Times New Roman"/>
                <w:sz w:val="24"/>
                <w:szCs w:val="24"/>
              </w:rPr>
              <w:t>psühholoogid, teised eriarstiabi osutajad jm).</w:t>
            </w:r>
          </w:p>
          <w:p w14:paraId="61E3F9B6" w14:textId="493E42BF" w:rsidR="004C10F7" w:rsidRPr="00BD5CBD" w:rsidRDefault="004C10F7" w:rsidP="007C298C">
            <w:pPr>
              <w:jc w:val="both"/>
              <w:rPr>
                <w:rFonts w:ascii="Times New Roman" w:hAnsi="Times New Roman" w:cs="Times New Roman"/>
                <w:sz w:val="24"/>
                <w:szCs w:val="24"/>
              </w:rPr>
            </w:pPr>
            <w:r w:rsidRPr="00A43A1D">
              <w:rPr>
                <w:rFonts w:ascii="Times New Roman" w:hAnsi="Times New Roman" w:cs="Times New Roman"/>
                <w:sz w:val="24"/>
                <w:szCs w:val="24"/>
              </w:rPr>
              <w:t xml:space="preserve">Eelnõu mõistmiseks ja edasiseks menetluseks on kriitiline jõuda selge arusaamani nende </w:t>
            </w:r>
            <w:proofErr w:type="spellStart"/>
            <w:r w:rsidRPr="00A43A1D">
              <w:rPr>
                <w:rFonts w:ascii="Times New Roman" w:hAnsi="Times New Roman" w:cs="Times New Roman"/>
                <w:sz w:val="24"/>
                <w:szCs w:val="24"/>
              </w:rPr>
              <w:t>lävendite</w:t>
            </w:r>
            <w:proofErr w:type="spellEnd"/>
            <w:r>
              <w:rPr>
                <w:rFonts w:ascii="Times New Roman" w:hAnsi="Times New Roman" w:cs="Times New Roman"/>
                <w:sz w:val="24"/>
                <w:szCs w:val="24"/>
              </w:rPr>
              <w:t xml:space="preserve"> </w:t>
            </w:r>
            <w:r w:rsidRPr="00A43A1D">
              <w:rPr>
                <w:rFonts w:ascii="Times New Roman" w:hAnsi="Times New Roman" w:cs="Times New Roman"/>
                <w:sz w:val="24"/>
                <w:szCs w:val="24"/>
              </w:rPr>
              <w:t>täpsest piirist ja siseriiklikust kaalutlusvabadusest nende piiride seadmisel. Arvestades eelnõu</w:t>
            </w:r>
            <w:r>
              <w:rPr>
                <w:rFonts w:ascii="Times New Roman" w:hAnsi="Times New Roman" w:cs="Times New Roman"/>
                <w:sz w:val="24"/>
                <w:szCs w:val="24"/>
              </w:rPr>
              <w:t xml:space="preserve"> </w:t>
            </w:r>
            <w:r w:rsidRPr="00A43A1D">
              <w:rPr>
                <w:rFonts w:ascii="Times New Roman" w:hAnsi="Times New Roman" w:cs="Times New Roman"/>
                <w:sz w:val="24"/>
                <w:szCs w:val="24"/>
              </w:rPr>
              <w:t>ulatuslikku mõju ettevõtetele tuleks NIS2 ülevõtmisel piirduda direktiivis minimaalselt nõutuga ning</w:t>
            </w:r>
            <w:r>
              <w:rPr>
                <w:rFonts w:ascii="Times New Roman" w:hAnsi="Times New Roman" w:cs="Times New Roman"/>
                <w:sz w:val="24"/>
                <w:szCs w:val="24"/>
              </w:rPr>
              <w:t xml:space="preserve"> </w:t>
            </w:r>
            <w:r w:rsidRPr="00A43A1D">
              <w:rPr>
                <w:rFonts w:ascii="Times New Roman" w:hAnsi="Times New Roman" w:cs="Times New Roman"/>
                <w:sz w:val="24"/>
                <w:szCs w:val="24"/>
              </w:rPr>
              <w:t xml:space="preserve">maksimaalselt kasutada siseriiklikusse pädevusse jäetud võimalusi </w:t>
            </w:r>
            <w:proofErr w:type="spellStart"/>
            <w:r w:rsidRPr="00A43A1D">
              <w:rPr>
                <w:rFonts w:ascii="Times New Roman" w:hAnsi="Times New Roman" w:cs="Times New Roman"/>
                <w:sz w:val="24"/>
                <w:szCs w:val="24"/>
              </w:rPr>
              <w:t>Kü</w:t>
            </w:r>
            <w:r>
              <w:rPr>
                <w:rFonts w:ascii="Times New Roman" w:hAnsi="Times New Roman" w:cs="Times New Roman"/>
                <w:sz w:val="24"/>
                <w:szCs w:val="24"/>
              </w:rPr>
              <w:t>T</w:t>
            </w:r>
            <w:r w:rsidRPr="00A43A1D">
              <w:rPr>
                <w:rFonts w:ascii="Times New Roman" w:hAnsi="Times New Roman" w:cs="Times New Roman"/>
                <w:sz w:val="24"/>
                <w:szCs w:val="24"/>
              </w:rPr>
              <w:t>S</w:t>
            </w:r>
            <w:proofErr w:type="spellEnd"/>
            <w:r w:rsidRPr="00A43A1D">
              <w:rPr>
                <w:rFonts w:ascii="Times New Roman" w:hAnsi="Times New Roman" w:cs="Times New Roman"/>
                <w:sz w:val="24"/>
                <w:szCs w:val="24"/>
              </w:rPr>
              <w:t xml:space="preserve"> kohaldamisala piiramisel.</w:t>
            </w:r>
          </w:p>
        </w:tc>
        <w:tc>
          <w:tcPr>
            <w:tcW w:w="8519" w:type="dxa"/>
          </w:tcPr>
          <w:p w14:paraId="41178903"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3EF01992"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NIS2 direktiiv ei näe paraku ette taolise täpsustuse tegemise võimalust. Taoline erisus (tegemist on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w:t>
            </w:r>
          </w:p>
          <w:p w14:paraId="1C11DBF2" w14:textId="77777777" w:rsidR="004C10F7" w:rsidRDefault="004C10F7" w:rsidP="007C298C">
            <w:pPr>
              <w:jc w:val="both"/>
              <w:rPr>
                <w:rFonts w:ascii="Times New Roman" w:hAnsi="Times New Roman" w:cs="Times New Roman"/>
                <w:sz w:val="24"/>
                <w:szCs w:val="24"/>
              </w:rPr>
            </w:pPr>
          </w:p>
          <w:p w14:paraId="742F8796"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Kui tuua siia paralleel turvameetmete (NIS2 direktiivis </w:t>
            </w:r>
            <w:proofErr w:type="spellStart"/>
            <w:r w:rsidRPr="416F4569">
              <w:rPr>
                <w:rFonts w:ascii="Times New Roman" w:hAnsi="Times New Roman" w:cs="Times New Roman"/>
                <w:sz w:val="24"/>
                <w:szCs w:val="24"/>
              </w:rPr>
              <w:t>riskijuhtimismeetmete</w:t>
            </w:r>
            <w:proofErr w:type="spellEnd"/>
            <w:r w:rsidRPr="416F4569">
              <w:rPr>
                <w:rFonts w:ascii="Times New Roman" w:hAnsi="Times New Roman" w:cs="Times New Roman"/>
                <w:sz w:val="24"/>
                <w:szCs w:val="24"/>
              </w:rPr>
              <w:t xml:space="preserve">) vaatenurgast, siis juhime tähelepanu Euroopa Komisjoni suunistele NIS2 artikli 4 lõigete 1 ja 2 kohaldamise kohta. Suuniste punkti 7 viimase lauses on selgitatud: </w:t>
            </w:r>
            <w:r w:rsidRPr="416F4569">
              <w:rPr>
                <w:rFonts w:ascii="Times New Roman" w:hAnsi="Times New Roman" w:cs="Times New Roman"/>
                <w:i/>
                <w:iCs/>
                <w:sz w:val="24"/>
                <w:szCs w:val="24"/>
              </w:rPr>
              <w:lastRenderedPageBreak/>
              <w:t xml:space="preserve">„Direktiivi (EL) 2022/2555 artikli 21 lõikes 1 sätestatud kohustus, mille kohaselt peavad [üliolulised] ja olulised üksused võtma asjakohaseid ja proportsionaalseid küberturvalisuse </w:t>
            </w:r>
            <w:proofErr w:type="spellStart"/>
            <w:r w:rsidRPr="416F4569">
              <w:rPr>
                <w:rFonts w:ascii="Times New Roman" w:hAnsi="Times New Roman" w:cs="Times New Roman"/>
                <w:i/>
                <w:iCs/>
                <w:sz w:val="24"/>
                <w:szCs w:val="24"/>
              </w:rPr>
              <w:t>riskijuhtimismeetmeid</w:t>
            </w:r>
            <w:proofErr w:type="spellEnd"/>
            <w:r w:rsidRPr="416F4569">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sidRPr="416F4569">
              <w:rPr>
                <w:rFonts w:ascii="Times New Roman" w:hAnsi="Times New Roman" w:cs="Times New Roman"/>
                <w:sz w:val="24"/>
                <w:szCs w:val="24"/>
              </w:rPr>
              <w:t>. Seega ei oleks ka kommentaaris pakutud „vähetähtsa määra“ variant ka kasutatav, kui Komisjoni enda suuniste kohaselt tuleb näiteks turvameetmete nõudeid kohaldada konkreetse üksuse kõikide tegevuste ja teenuste suhtes.</w:t>
            </w:r>
          </w:p>
          <w:p w14:paraId="5E7179EE" w14:textId="77777777" w:rsidR="004C10F7" w:rsidRDefault="004C10F7" w:rsidP="007C298C">
            <w:pPr>
              <w:jc w:val="both"/>
              <w:rPr>
                <w:rFonts w:ascii="Times New Roman" w:hAnsi="Times New Roman" w:cs="Times New Roman"/>
                <w:sz w:val="24"/>
                <w:szCs w:val="24"/>
              </w:rPr>
            </w:pPr>
          </w:p>
          <w:p w14:paraId="425F83CA" w14:textId="77777777" w:rsidR="004C10F7" w:rsidRDefault="004C10F7" w:rsidP="007C298C">
            <w:pPr>
              <w:jc w:val="both"/>
              <w:rPr>
                <w:rFonts w:ascii="Times New Roman" w:hAnsi="Times New Roman" w:cs="Times New Roman"/>
                <w:sz w:val="24"/>
                <w:szCs w:val="24"/>
              </w:rPr>
            </w:pPr>
            <w:r w:rsidRPr="416F4569">
              <w:rPr>
                <w:rFonts w:ascii="Times New Roman" w:hAnsi="Times New Roman" w:cs="Times New Roman"/>
                <w:sz w:val="24"/>
                <w:szCs w:val="24"/>
              </w:rPr>
              <w:t xml:space="preserve">Taustainfoks tasub teada, et sama küsimust on põhjalikult vaaginud ka teised liikmesriigid, kes on juba NIS2 direktiivi üle võtnud ning on andnud selle kohta välja ka selgitavaid materjale. Näiteks on soovi korral võimalik tutvuda ka Belgia kuningriigi pädeva asutuse vastavate selgitustega </w:t>
            </w:r>
            <w:hyperlink r:id="rId31"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(lk 8 alajaotis B) ja </w:t>
            </w:r>
            <w:hyperlink r:id="rId32"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(nt lk 8, lk 11, lk 12).</w:t>
            </w:r>
          </w:p>
          <w:p w14:paraId="654FBE89" w14:textId="77777777" w:rsidR="004C10F7" w:rsidRDefault="004C10F7" w:rsidP="007C298C">
            <w:pPr>
              <w:jc w:val="both"/>
              <w:rPr>
                <w:rFonts w:ascii="Times New Roman" w:hAnsi="Times New Roman" w:cs="Times New Roman"/>
                <w:sz w:val="24"/>
                <w:szCs w:val="24"/>
              </w:rPr>
            </w:pPr>
          </w:p>
          <w:p w14:paraId="571301EA" w14:textId="77777777" w:rsidR="004C10F7" w:rsidRDefault="004C10F7" w:rsidP="007C298C">
            <w:pPr>
              <w:jc w:val="both"/>
              <w:rPr>
                <w:rFonts w:ascii="Times New Roman" w:hAnsi="Times New Roman" w:cs="Times New Roman"/>
                <w:sz w:val="24"/>
                <w:szCs w:val="24"/>
              </w:rPr>
            </w:pPr>
            <w:r>
              <w:rPr>
                <w:rFonts w:ascii="Times New Roman" w:hAnsi="Times New Roman" w:cs="Times New Roman"/>
                <w:sz w:val="24"/>
                <w:szCs w:val="24"/>
              </w:rPr>
              <w:t xml:space="preserve">Poliitilise otsustuse tulemusena lisati toidukäitlemise sektorile  täiendav </w:t>
            </w:r>
            <w:r w:rsidRPr="008D64F0">
              <w:rPr>
                <w:rFonts w:ascii="Times New Roman" w:hAnsi="Times New Roman" w:cs="Times New Roman"/>
                <w:sz w:val="24"/>
                <w:szCs w:val="24"/>
              </w:rPr>
              <w:t xml:space="preserve">kriteerium – </w:t>
            </w:r>
          </w:p>
          <w:p w14:paraId="6FDF0B03" w14:textId="77777777" w:rsidR="004C10F7" w:rsidRDefault="004C10F7" w:rsidP="00320616">
            <w:pPr>
              <w:rPr>
                <w:rFonts w:ascii="Times New Roman" w:hAnsi="Times New Roman" w:cs="Times New Roman"/>
                <w:sz w:val="24"/>
                <w:szCs w:val="24"/>
              </w:rPr>
            </w:pPr>
            <w:r w:rsidRPr="416F4569">
              <w:rPr>
                <w:rFonts w:ascii="Times New Roman" w:hAnsi="Times New Roman" w:cs="Times New Roman"/>
                <w:sz w:val="24"/>
                <w:szCs w:val="24"/>
              </w:rPr>
              <w:t>Selgitatud</w:t>
            </w:r>
          </w:p>
          <w:p w14:paraId="5AB6616F" w14:textId="77777777" w:rsidR="004C10F7" w:rsidRDefault="004C10F7" w:rsidP="00320616">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tekst on üle vaadatud, et see ei hõlmaks rohkem üksusi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kohaldamisalasse kui NIS2 direktiiv ette näeb. Siin vt ka Majandus- ja Kommunikatsiooniministeeriumi kommentaari 5.3 vastust ning Eesti Infotehnoloogia ja Telekommunikatsiooni Liidu kommentaari 24.3 vastust.</w:t>
            </w:r>
          </w:p>
          <w:p w14:paraId="21C4CD19" w14:textId="77777777" w:rsidR="004C10F7" w:rsidRDefault="004C10F7" w:rsidP="00320616">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eelnõud täiendatud sättega, mis sätestab, et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üksuse töötajate arvu, aastakäibe ja aastabilansi mahu kindlaksmääramisel ei arvestata partner- või sidusettevõtja andmeid Euroopa Komisjoni soovituse 2003/361/EÜ tähenduses, kui üksus on oma partner- või sidusettevõtjast teenuste osutamisel kasutatavate süsteemide osas sõltumatu. See asub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lg 7. Eelnõu kohaldamisala täiendav kitsendamine ei oleks NIS2 direktiiviga kooskõlas. </w:t>
            </w:r>
          </w:p>
          <w:p w14:paraId="3F196910" w14:textId="15FCEF88" w:rsidR="004C10F7" w:rsidRDefault="004C10F7" w:rsidP="00320616">
            <w:pPr>
              <w:jc w:val="both"/>
              <w:rPr>
                <w:rFonts w:ascii="Times New Roman" w:hAnsi="Times New Roman" w:cs="Times New Roman"/>
                <w:sz w:val="24"/>
                <w:szCs w:val="24"/>
              </w:rPr>
            </w:pPr>
            <w:r>
              <w:rPr>
                <w:rFonts w:ascii="Times New Roman" w:hAnsi="Times New Roman" w:cs="Times New Roman"/>
                <w:sz w:val="24"/>
                <w:szCs w:val="24"/>
              </w:rPr>
              <w:t xml:space="preserve">Siiski lisati poliitilise otsustuse tulemusena toidukäitlemise sektorile täiendav kriteerium, arvestades siinses arvamuses olevat ettepanekut. Toidu valdkonnaga seotud tegevuste </w:t>
            </w:r>
            <w:r w:rsidRPr="002806B6">
              <w:rPr>
                <w:rFonts w:ascii="Times New Roman" w:hAnsi="Times New Roman" w:cs="Times New Roman"/>
                <w:sz w:val="24"/>
                <w:szCs w:val="24"/>
              </w:rPr>
              <w:t xml:space="preserve">(hulgimüük, tööstuslik tootmine ja töötlemine) osutamisest saadav aastakäive peab olema vähemalt 50% </w:t>
            </w:r>
            <w:proofErr w:type="spellStart"/>
            <w:r w:rsidRPr="002806B6">
              <w:rPr>
                <w:rFonts w:ascii="Times New Roman" w:hAnsi="Times New Roman" w:cs="Times New Roman"/>
                <w:sz w:val="24"/>
                <w:szCs w:val="24"/>
              </w:rPr>
              <w:t>toidukäitlemisettevõtja</w:t>
            </w:r>
            <w:proofErr w:type="spellEnd"/>
            <w:r w:rsidRPr="002806B6">
              <w:rPr>
                <w:rFonts w:ascii="Times New Roman" w:hAnsi="Times New Roman" w:cs="Times New Roman"/>
                <w:sz w:val="24"/>
                <w:szCs w:val="24"/>
              </w:rPr>
              <w:t xml:space="preserve"> aastakäibest.</w:t>
            </w:r>
            <w:r>
              <w:rPr>
                <w:rFonts w:ascii="Times New Roman" w:hAnsi="Times New Roman" w:cs="Times New Roman"/>
                <w:sz w:val="24"/>
                <w:szCs w:val="24"/>
              </w:rPr>
              <w:t xml:space="preserve"> Lisaks täiendati eelnõud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lõikega 8, millega antakse </w:t>
            </w:r>
            <w:r>
              <w:rPr>
                <w:rFonts w:ascii="Times New Roman" w:hAnsi="Times New Roman" w:cs="Times New Roman"/>
                <w:bCs/>
                <w:sz w:val="24"/>
                <w:szCs w:val="24"/>
              </w:rPr>
              <w:t>t</w:t>
            </w:r>
            <w:r w:rsidRPr="00F516D8">
              <w:rPr>
                <w:rFonts w:ascii="Times New Roman" w:hAnsi="Times New Roman" w:cs="Times New Roman"/>
                <w:bCs/>
                <w:sz w:val="24"/>
                <w:szCs w:val="24"/>
              </w:rPr>
              <w:t>oiduvarustuskindluse eest vastutav</w:t>
            </w:r>
            <w:r>
              <w:rPr>
                <w:rFonts w:ascii="Times New Roman" w:hAnsi="Times New Roman" w:cs="Times New Roman"/>
                <w:bCs/>
                <w:sz w:val="24"/>
                <w:szCs w:val="24"/>
              </w:rPr>
              <w:t>ale</w:t>
            </w:r>
            <w:r w:rsidRPr="00F516D8">
              <w:rPr>
                <w:rFonts w:ascii="Times New Roman" w:hAnsi="Times New Roman" w:cs="Times New Roman"/>
                <w:bCs/>
                <w:sz w:val="24"/>
                <w:szCs w:val="24"/>
              </w:rPr>
              <w:t xml:space="preserve"> minist</w:t>
            </w:r>
            <w:r>
              <w:rPr>
                <w:rFonts w:ascii="Times New Roman" w:hAnsi="Times New Roman" w:cs="Times New Roman"/>
                <w:bCs/>
                <w:sz w:val="24"/>
                <w:szCs w:val="24"/>
              </w:rPr>
              <w:t>rile volitus kehtestada</w:t>
            </w:r>
            <w:r w:rsidRPr="00F516D8">
              <w:rPr>
                <w:rFonts w:ascii="Times New Roman" w:hAnsi="Times New Roman" w:cs="Times New Roman"/>
                <w:bCs/>
                <w:sz w:val="24"/>
                <w:szCs w:val="24"/>
              </w:rPr>
              <w:t xml:space="preserve"> määrusega </w:t>
            </w:r>
            <w:r>
              <w:rPr>
                <w:rFonts w:ascii="Times New Roman" w:hAnsi="Times New Roman" w:cs="Times New Roman"/>
                <w:bCs/>
                <w:sz w:val="24"/>
                <w:szCs w:val="24"/>
              </w:rPr>
              <w:t>sama</w:t>
            </w:r>
            <w:r w:rsidRPr="00F516D8">
              <w:rPr>
                <w:rFonts w:ascii="Times New Roman" w:hAnsi="Times New Roman" w:cs="Times New Roman"/>
                <w:bCs/>
                <w:sz w:val="24"/>
                <w:szCs w:val="24"/>
              </w:rPr>
              <w:t xml:space="preserve"> paragrahvi lõike 5 punktis 3 nimetatud </w:t>
            </w:r>
            <w:r w:rsidRPr="00F516D8">
              <w:rPr>
                <w:rFonts w:ascii="Times New Roman" w:hAnsi="Times New Roman" w:cs="Times New Roman"/>
                <w:bCs/>
                <w:sz w:val="24"/>
                <w:szCs w:val="24"/>
              </w:rPr>
              <w:lastRenderedPageBreak/>
              <w:t>käitlemisvaldkondade ja toidugruppide täpsustatud loetelu</w:t>
            </w:r>
            <w:r>
              <w:rPr>
                <w:rFonts w:ascii="Times New Roman" w:hAnsi="Times New Roman" w:cs="Times New Roman"/>
                <w:bCs/>
                <w:sz w:val="24"/>
                <w:szCs w:val="24"/>
              </w:rPr>
              <w:t>.</w:t>
            </w:r>
            <w:r>
              <w:rPr>
                <w:rFonts w:ascii="Times New Roman" w:hAnsi="Times New Roman" w:cs="Times New Roman"/>
                <w:sz w:val="24"/>
                <w:szCs w:val="24"/>
              </w:rPr>
              <w:t xml:space="preserve"> Seletuskirja on vastavalt täiendatud.</w:t>
            </w:r>
          </w:p>
          <w:p w14:paraId="55B36129" w14:textId="77777777" w:rsidR="004C10F7" w:rsidRDefault="004C10F7" w:rsidP="007C298C">
            <w:pPr>
              <w:jc w:val="both"/>
              <w:rPr>
                <w:rFonts w:ascii="Times New Roman" w:hAnsi="Times New Roman" w:cs="Times New Roman"/>
                <w:sz w:val="24"/>
                <w:szCs w:val="24"/>
              </w:rPr>
            </w:pPr>
          </w:p>
          <w:p w14:paraId="0029FA9D" w14:textId="77777777" w:rsidR="004C10F7" w:rsidRDefault="004C10F7" w:rsidP="00BF5446">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 vastavalt kommentaaris esitatud ettepanekutele</w:t>
            </w:r>
          </w:p>
          <w:p w14:paraId="658013ED" w14:textId="77777777" w:rsidR="004C10F7" w:rsidRDefault="004C10F7" w:rsidP="00BF5446">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t xml:space="preserve">Arusaamatuks jääb, milles seisneb laiendav ülevõtmine. Eelnõu koostades on üle vaadatud eelnõu sõnastust ning selles ei ole uusi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subjekte, keda NIS2 direktiiv ette ei näe (v.a näiteks üksikud avalikku sektorisse kuuluvad subjektid, kelle suhtes soovitakse ka NIS2 direktiivi üle võttes seaduse järgimise kohustus säilitada). Eelnõud koostades on lähtutud võimalikult suurel määral NIS2 direktiivi enda sõnastustest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uute subjektide sõnastamisel. </w:t>
            </w:r>
          </w:p>
          <w:p w14:paraId="7D896275" w14:textId="77777777" w:rsidR="004C10F7" w:rsidRPr="00815320" w:rsidRDefault="004C10F7" w:rsidP="00BF5446">
            <w:pPr>
              <w:pStyle w:val="Loendilik"/>
              <w:numPr>
                <w:ilvl w:val="0"/>
                <w:numId w:val="2"/>
              </w:numPr>
              <w:jc w:val="both"/>
              <w:rPr>
                <w:rFonts w:ascii="Times New Roman" w:hAnsi="Times New Roman" w:cs="Times New Roman"/>
                <w:sz w:val="24"/>
                <w:szCs w:val="24"/>
              </w:rPr>
            </w:pPr>
            <w:r w:rsidRPr="00815320">
              <w:rPr>
                <w:rFonts w:ascii="Times New Roman" w:hAnsi="Times New Roman" w:cs="Times New Roman"/>
                <w:sz w:val="24"/>
                <w:szCs w:val="24"/>
              </w:rPr>
              <w:t xml:space="preserve">NIS2 direktiivis toodud kohaldamisala (subjektide ringi) saab kitsendada ainult direktiiviga ettenähtud määral, mitte enam ega meelevaldselt. Oleme teadlikud teatud riikide erinevast lähenemisest ja küsinud ka selgitusi, kuid täna puuduvad veenvad põhjendused, et sellised lähenemised on direktiiviga kooskõlas - pigem vastupidi võrreldes Lääne-Euroopa riikidega. Taustainfoks tasub teada, et sama küsimust on teisedki liikmesriigid põhjalikult vaaginud, kes on juba NIS2 direktiivi üle võtnud ning on andnud selle kohta välja ka selgitavaid materjale. Näiteks on soovi korral võimalik tutvuda ka Belgia kuningriigi pädeva asutuse vastavate selgitustega </w:t>
            </w:r>
            <w:hyperlink r:id="rId33"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(lk 8 alajaotis B) ja </w:t>
            </w:r>
            <w:hyperlink r:id="rId34"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(nt lk 8, lk 11, lk 12).   </w:t>
            </w:r>
          </w:p>
          <w:p w14:paraId="1A93184B" w14:textId="77777777" w:rsidR="004C10F7" w:rsidRDefault="004C10F7" w:rsidP="00BF5446">
            <w:pPr>
              <w:pStyle w:val="Loendilik"/>
              <w:jc w:val="both"/>
              <w:rPr>
                <w:rFonts w:ascii="Times New Roman" w:hAnsi="Times New Roman" w:cs="Times New Roman"/>
                <w:sz w:val="24"/>
                <w:szCs w:val="24"/>
              </w:rPr>
            </w:pPr>
            <w:r w:rsidRPr="00D23B35">
              <w:rPr>
                <w:rFonts w:ascii="Times New Roman" w:hAnsi="Times New Roman" w:cs="Times New Roman"/>
                <w:sz w:val="24"/>
                <w:szCs w:val="24"/>
              </w:rPr>
              <w:t>Seetõttu on esimene ettepanek arvestatud</w:t>
            </w:r>
            <w:r>
              <w:rPr>
                <w:rFonts w:ascii="Times New Roman" w:hAnsi="Times New Roman" w:cs="Times New Roman"/>
                <w:sz w:val="24"/>
                <w:szCs w:val="24"/>
              </w:rPr>
              <w:t xml:space="preserve"> ja täidetud</w:t>
            </w:r>
            <w:r w:rsidRPr="00D23B35">
              <w:rPr>
                <w:rFonts w:ascii="Times New Roman" w:hAnsi="Times New Roman" w:cs="Times New Roman"/>
                <w:sz w:val="24"/>
                <w:szCs w:val="24"/>
              </w:rPr>
              <w:t>.</w:t>
            </w:r>
          </w:p>
          <w:p w14:paraId="1817BD68" w14:textId="77777777" w:rsidR="004C10F7" w:rsidRDefault="004C10F7" w:rsidP="00BF5446">
            <w:pPr>
              <w:pStyle w:val="Loendilik"/>
              <w:numPr>
                <w:ilvl w:val="0"/>
                <w:numId w:val="2"/>
              </w:numPr>
              <w:jc w:val="both"/>
              <w:rPr>
                <w:rFonts w:ascii="Times New Roman" w:hAnsi="Times New Roman" w:cs="Times New Roman"/>
                <w:sz w:val="24"/>
                <w:szCs w:val="24"/>
              </w:rPr>
            </w:pPr>
            <w:r w:rsidRPr="00FE1480">
              <w:rPr>
                <w:rFonts w:ascii="Times New Roman" w:hAnsi="Times New Roman" w:cs="Times New Roman"/>
                <w:sz w:val="24"/>
                <w:szCs w:val="24"/>
              </w:rPr>
              <w:t>NIS2 direktiiv näeb sõna-sõnalt ette üksuse (</w:t>
            </w:r>
            <w:proofErr w:type="spellStart"/>
            <w:r w:rsidRPr="00FE1480">
              <w:rPr>
                <w:rFonts w:ascii="Times New Roman" w:hAnsi="Times New Roman" w:cs="Times New Roman"/>
                <w:sz w:val="24"/>
                <w:szCs w:val="24"/>
              </w:rPr>
              <w:t>jur.isik</w:t>
            </w:r>
            <w:proofErr w:type="spellEnd"/>
            <w:r w:rsidRPr="00FE1480">
              <w:rPr>
                <w:rFonts w:ascii="Times New Roman" w:hAnsi="Times New Roman" w:cs="Times New Roman"/>
                <w:sz w:val="24"/>
                <w:szCs w:val="24"/>
              </w:rPr>
              <w:t xml:space="preserve">) põhised kohustused, mitte teenuse põhised kohustused. NIS2 direktiivi kohaselt on kohustatud isikuks </w:t>
            </w:r>
            <w:r>
              <w:rPr>
                <w:rFonts w:ascii="Times New Roman" w:hAnsi="Times New Roman" w:cs="Times New Roman"/>
                <w:sz w:val="24"/>
                <w:szCs w:val="24"/>
              </w:rPr>
              <w:t>„</w:t>
            </w:r>
            <w:r w:rsidRPr="00FE1480">
              <w:rPr>
                <w:rFonts w:ascii="Times New Roman" w:hAnsi="Times New Roman" w:cs="Times New Roman"/>
                <w:sz w:val="24"/>
                <w:szCs w:val="24"/>
              </w:rPr>
              <w:t>üksus</w:t>
            </w:r>
            <w:r>
              <w:rPr>
                <w:rFonts w:ascii="Times New Roman" w:hAnsi="Times New Roman" w:cs="Times New Roman"/>
                <w:sz w:val="24"/>
                <w:szCs w:val="24"/>
              </w:rPr>
              <w:t>“</w:t>
            </w:r>
            <w:r w:rsidRPr="00FE1480">
              <w:rPr>
                <w:rFonts w:ascii="Times New Roman" w:hAnsi="Times New Roman" w:cs="Times New Roman"/>
                <w:sz w:val="24"/>
                <w:szCs w:val="24"/>
              </w:rPr>
              <w:t xml:space="preserve">, mis on direktiivis esitatud definitsiooni järgi juriidiline või füüsiline isik ehk organisatsioon tervikuna. NIS2 direktiiv ei tekita võimalust kitsendada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nõuete rakendamist kitsalt ehk konkreetse teenuse või tegevusega seonduvalt. Taoline erisus (tegemist on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 </w:t>
            </w:r>
          </w:p>
          <w:p w14:paraId="61C9EF2F" w14:textId="77777777" w:rsidR="004C10F7" w:rsidRDefault="004C10F7" w:rsidP="00BF5446">
            <w:pPr>
              <w:pStyle w:val="Loendilik"/>
              <w:jc w:val="both"/>
              <w:rPr>
                <w:rFonts w:ascii="Times New Roman" w:hAnsi="Times New Roman" w:cs="Times New Roman"/>
                <w:sz w:val="24"/>
                <w:szCs w:val="24"/>
              </w:rPr>
            </w:pPr>
            <w:r w:rsidRPr="00FE1480">
              <w:rPr>
                <w:rFonts w:ascii="Times New Roman" w:hAnsi="Times New Roman" w:cs="Times New Roman"/>
                <w:sz w:val="24"/>
                <w:szCs w:val="24"/>
              </w:rPr>
              <w:lastRenderedPageBreak/>
              <w:t xml:space="preserve">Turvameetmete (NIS2 direktiivis </w:t>
            </w:r>
            <w:proofErr w:type="spellStart"/>
            <w:r w:rsidRPr="00FE1480">
              <w:rPr>
                <w:rFonts w:ascii="Times New Roman" w:hAnsi="Times New Roman" w:cs="Times New Roman"/>
                <w:sz w:val="24"/>
                <w:szCs w:val="24"/>
              </w:rPr>
              <w:t>riskijuhtimismeetmete</w:t>
            </w:r>
            <w:proofErr w:type="spellEnd"/>
            <w:r w:rsidRPr="00FE1480">
              <w:rPr>
                <w:rFonts w:ascii="Times New Roman" w:hAnsi="Times New Roman" w:cs="Times New Roman"/>
                <w:sz w:val="24"/>
                <w:szCs w:val="24"/>
              </w:rPr>
              <w:t xml:space="preserve">) teema osas juhime ka tähelepanu Euroopa Komisjoni suunistele NIS2 artikli 4 lõigete 1 ja 2 kohaldamise kohta. Suuniste punkti 7 viimases lauses on selgitatud: </w:t>
            </w:r>
            <w:r>
              <w:rPr>
                <w:rFonts w:ascii="Times New Roman" w:hAnsi="Times New Roman" w:cs="Times New Roman"/>
                <w:sz w:val="24"/>
                <w:szCs w:val="24"/>
              </w:rPr>
              <w:t>„</w:t>
            </w:r>
            <w:r w:rsidRPr="00FE1480">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00FE1480">
              <w:rPr>
                <w:rFonts w:ascii="Times New Roman" w:hAnsi="Times New Roman" w:cs="Times New Roman"/>
                <w:i/>
                <w:iCs/>
                <w:sz w:val="24"/>
                <w:szCs w:val="24"/>
              </w:rPr>
              <w:t>riskijuhtimismeetmeid</w:t>
            </w:r>
            <w:proofErr w:type="spellEnd"/>
            <w:r w:rsidRPr="00FE1480">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Pr>
                <w:rFonts w:ascii="Times New Roman" w:hAnsi="Times New Roman" w:cs="Times New Roman"/>
                <w:i/>
                <w:iCs/>
                <w:sz w:val="24"/>
                <w:szCs w:val="24"/>
              </w:rPr>
              <w:t>“</w:t>
            </w:r>
            <w:r w:rsidRPr="00FE1480">
              <w:rPr>
                <w:rFonts w:ascii="Times New Roman" w:hAnsi="Times New Roman" w:cs="Times New Roman"/>
                <w:sz w:val="24"/>
                <w:szCs w:val="24"/>
              </w:rPr>
              <w:t xml:space="preserve"> Seega ei oleks ka kommentaaris pakutud „vähetähtsa määra“ või „ainult </w:t>
            </w:r>
            <w:proofErr w:type="spellStart"/>
            <w:r w:rsidRPr="00FE1480">
              <w:rPr>
                <w:rFonts w:ascii="Times New Roman" w:hAnsi="Times New Roman" w:cs="Times New Roman"/>
                <w:sz w:val="24"/>
                <w:szCs w:val="24"/>
              </w:rPr>
              <w:t>KüTSis</w:t>
            </w:r>
            <w:proofErr w:type="spellEnd"/>
            <w:r w:rsidRPr="00FE1480">
              <w:rPr>
                <w:rFonts w:ascii="Times New Roman" w:hAnsi="Times New Roman" w:cs="Times New Roman"/>
                <w:sz w:val="24"/>
                <w:szCs w:val="24"/>
              </w:rPr>
              <w:t xml:space="preserve"> sätestatud teenusega subjektiks saamise“ variant ka kasutatav, kui Komisjoni enda suuniste kohaselt tuleb näiteks turvameetmete nõudeid kohaldada konkreetse üksuse kõikide tegevuste ja teenuste suhtes.</w:t>
            </w:r>
          </w:p>
          <w:p w14:paraId="1AE9C4F4" w14:textId="77777777" w:rsidR="004C10F7" w:rsidRDefault="004C10F7" w:rsidP="00BF5446">
            <w:pPr>
              <w:pStyle w:val="Loendilik"/>
              <w:jc w:val="both"/>
              <w:rPr>
                <w:rFonts w:ascii="Times New Roman" w:hAnsi="Times New Roman" w:cs="Times New Roman"/>
                <w:sz w:val="24"/>
                <w:szCs w:val="24"/>
              </w:rPr>
            </w:pPr>
            <w:r>
              <w:rPr>
                <w:rFonts w:ascii="Times New Roman" w:hAnsi="Times New Roman" w:cs="Times New Roman"/>
                <w:sz w:val="24"/>
                <w:szCs w:val="24"/>
              </w:rPr>
              <w:t xml:space="preserve">Seetõttu ei ole võimalik kommentaaris tehtud teist ettepanekut täiel määral arvestada – vastasel juhul toimuks NIS2 direktiivi väär üle võtmine ning rakendamine. </w:t>
            </w:r>
          </w:p>
          <w:p w14:paraId="1535872E" w14:textId="77777777" w:rsidR="004C10F7" w:rsidRDefault="004C10F7" w:rsidP="00BF5446">
            <w:pPr>
              <w:pStyle w:val="Loendilik"/>
              <w:jc w:val="both"/>
              <w:rPr>
                <w:rFonts w:ascii="Times New Roman" w:hAnsi="Times New Roman" w:cs="Times New Roman"/>
                <w:sz w:val="24"/>
                <w:szCs w:val="24"/>
              </w:rPr>
            </w:pPr>
            <w:r w:rsidRPr="00C058B1">
              <w:rPr>
                <w:rFonts w:ascii="Times New Roman" w:hAnsi="Times New Roman" w:cs="Times New Roman"/>
                <w:sz w:val="24"/>
                <w:szCs w:val="24"/>
              </w:rPr>
              <w:t>Vt siin</w:t>
            </w:r>
            <w:r>
              <w:rPr>
                <w:rFonts w:ascii="Times New Roman" w:hAnsi="Times New Roman" w:cs="Times New Roman"/>
                <w:sz w:val="24"/>
                <w:szCs w:val="24"/>
              </w:rPr>
              <w:t xml:space="preserve"> täiendavalt</w:t>
            </w:r>
            <w:r w:rsidRPr="00C058B1">
              <w:rPr>
                <w:rFonts w:ascii="Times New Roman" w:hAnsi="Times New Roman" w:cs="Times New Roman"/>
                <w:sz w:val="24"/>
                <w:szCs w:val="24"/>
              </w:rPr>
              <w:t xml:space="preserve"> ka Sotsiaalministeeriumi kommentaari 9.1 selgitust.</w:t>
            </w:r>
          </w:p>
          <w:p w14:paraId="418FAE93" w14:textId="77777777" w:rsidR="004C10F7" w:rsidRDefault="004C10F7" w:rsidP="00BF5446">
            <w:pPr>
              <w:pStyle w:val="Loendilik"/>
              <w:numPr>
                <w:ilvl w:val="0"/>
                <w:numId w:val="2"/>
              </w:numPr>
              <w:jc w:val="both"/>
              <w:rPr>
                <w:rFonts w:ascii="Times New Roman" w:hAnsi="Times New Roman" w:cs="Times New Roman"/>
                <w:sz w:val="24"/>
                <w:szCs w:val="24"/>
              </w:rPr>
            </w:pPr>
            <w:r w:rsidRPr="00AE1F4E">
              <w:rPr>
                <w:rFonts w:ascii="Times New Roman" w:hAnsi="Times New Roman" w:cs="Times New Roman"/>
                <w:sz w:val="24"/>
                <w:szCs w:val="24"/>
              </w:rPr>
              <w:t>Kommentaaris tehtud kolmanda ettepaneku osas selgitame, et eelnõust on eemaldatud sõna „kaitsetarve“</w:t>
            </w:r>
            <w:r>
              <w:rPr>
                <w:rFonts w:ascii="Times New Roman" w:hAnsi="Times New Roman" w:cs="Times New Roman"/>
                <w:sz w:val="24"/>
                <w:szCs w:val="24"/>
              </w:rPr>
              <w:t xml:space="preserve">. </w:t>
            </w:r>
          </w:p>
          <w:p w14:paraId="40292674" w14:textId="77777777" w:rsidR="004C10F7" w:rsidRDefault="004C10F7" w:rsidP="00BF5446">
            <w:pPr>
              <w:pStyle w:val="Loendilik"/>
              <w:jc w:val="both"/>
              <w:rPr>
                <w:rFonts w:ascii="Times New Roman" w:hAnsi="Times New Roman" w:cs="Times New Roman"/>
                <w:sz w:val="24"/>
                <w:szCs w:val="24"/>
              </w:rPr>
            </w:pPr>
            <w:r>
              <w:rPr>
                <w:rFonts w:ascii="Times New Roman" w:hAnsi="Times New Roman" w:cs="Times New Roman"/>
                <w:sz w:val="24"/>
                <w:szCs w:val="24"/>
              </w:rPr>
              <w:t>Sellest hoolimata juhime tähelepanu asjaolule, et kuigi Eesti infoturbestandard kasutab sõnastust „kaitsetarve“, siis seda kasutab ka rahvusvaheline standard ISO/IEC 21964 – selle mõiste selgitus on AKIT-i kohaselt „</w:t>
            </w:r>
            <w:r w:rsidRPr="00621910">
              <w:rPr>
                <w:rFonts w:ascii="Times New Roman" w:hAnsi="Times New Roman" w:cs="Times New Roman"/>
                <w:i/>
                <w:iCs/>
                <w:sz w:val="24"/>
                <w:szCs w:val="24"/>
              </w:rPr>
              <w:t>andmete ja teabe omadus, mis väljendub vajadust kaitsta teda kahju eest, mida võib tekitada konfidentsiaalsuse, tervikluse ja/või käideldavuse rikkumine; kaitsetarve on normaalne, suur või väga suur; andmekandjate hävitamisel on andmekandja kaitse klass seda kõrgem, mida suurem on andmete kaitsetarve</w:t>
            </w:r>
            <w:r>
              <w:rPr>
                <w:rFonts w:ascii="Times New Roman" w:hAnsi="Times New Roman" w:cs="Times New Roman"/>
                <w:i/>
                <w:iCs/>
                <w:sz w:val="24"/>
                <w:szCs w:val="24"/>
              </w:rPr>
              <w:t>“</w:t>
            </w:r>
            <w:r>
              <w:rPr>
                <w:rFonts w:ascii="Times New Roman" w:hAnsi="Times New Roman" w:cs="Times New Roman"/>
                <w:sz w:val="24"/>
                <w:szCs w:val="24"/>
              </w:rPr>
              <w:t>.</w:t>
            </w:r>
            <w:r w:rsidRPr="00AE1F4E">
              <w:rPr>
                <w:rFonts w:ascii="Times New Roman" w:hAnsi="Times New Roman" w:cs="Times New Roman"/>
                <w:sz w:val="24"/>
                <w:szCs w:val="24"/>
              </w:rPr>
              <w:t xml:space="preserve"> </w:t>
            </w:r>
            <w:r>
              <w:rPr>
                <w:rFonts w:ascii="Times New Roman" w:hAnsi="Times New Roman" w:cs="Times New Roman"/>
                <w:sz w:val="24"/>
                <w:szCs w:val="24"/>
              </w:rPr>
              <w:t>Seega ei ole kaitsetarbe puhul tegemist ainult Eesti infoturbestandardis sisustatud mõistega.</w:t>
            </w:r>
          </w:p>
          <w:p w14:paraId="01EF96C2" w14:textId="28632FB5" w:rsidR="004C10F7" w:rsidRDefault="004C10F7" w:rsidP="007C298C">
            <w:pPr>
              <w:jc w:val="both"/>
              <w:rPr>
                <w:rFonts w:ascii="Times New Roman" w:hAnsi="Times New Roman" w:cs="Times New Roman"/>
                <w:sz w:val="24"/>
                <w:szCs w:val="24"/>
              </w:rPr>
            </w:pPr>
          </w:p>
        </w:tc>
      </w:tr>
      <w:tr w:rsidR="004C10F7" w14:paraId="5833CBB3" w14:textId="77777777" w:rsidTr="004C10F7">
        <w:trPr>
          <w:trHeight w:val="276"/>
        </w:trPr>
        <w:tc>
          <w:tcPr>
            <w:tcW w:w="5015" w:type="dxa"/>
          </w:tcPr>
          <w:p w14:paraId="2735F546" w14:textId="6BBE0F9F" w:rsidR="004C10F7" w:rsidRPr="000932D6" w:rsidRDefault="004C10F7" w:rsidP="00014048">
            <w:pPr>
              <w:jc w:val="both"/>
              <w:rPr>
                <w:rFonts w:ascii="Times New Roman" w:hAnsi="Times New Roman" w:cs="Times New Roman"/>
                <w:b/>
                <w:bCs/>
                <w:sz w:val="24"/>
                <w:szCs w:val="24"/>
              </w:rPr>
            </w:pPr>
            <w:r w:rsidRPr="000932D6">
              <w:rPr>
                <w:rFonts w:ascii="Times New Roman" w:hAnsi="Times New Roman" w:cs="Times New Roman"/>
                <w:b/>
                <w:bCs/>
                <w:sz w:val="24"/>
                <w:szCs w:val="24"/>
              </w:rPr>
              <w:lastRenderedPageBreak/>
              <w:t>Selget vastust vajab ka küsimus sellest, kuidas, kelle initsiatiivil ja mis menetluses toimub</w:t>
            </w:r>
            <w:r>
              <w:rPr>
                <w:rFonts w:ascii="Times New Roman" w:hAnsi="Times New Roman" w:cs="Times New Roman"/>
                <w:b/>
                <w:bCs/>
                <w:sz w:val="24"/>
                <w:szCs w:val="24"/>
              </w:rPr>
              <w:t xml:space="preserve"> </w:t>
            </w:r>
            <w:r w:rsidRPr="000932D6">
              <w:rPr>
                <w:rFonts w:ascii="Times New Roman" w:hAnsi="Times New Roman" w:cs="Times New Roman"/>
                <w:b/>
                <w:bCs/>
                <w:sz w:val="24"/>
                <w:szCs w:val="24"/>
              </w:rPr>
              <w:t xml:space="preserve">üksuste määratlemine </w:t>
            </w:r>
            <w:proofErr w:type="spellStart"/>
            <w:r w:rsidRPr="000932D6">
              <w:rPr>
                <w:rFonts w:ascii="Times New Roman" w:hAnsi="Times New Roman" w:cs="Times New Roman"/>
                <w:b/>
                <w:bCs/>
                <w:sz w:val="24"/>
                <w:szCs w:val="24"/>
              </w:rPr>
              <w:t>Kü</w:t>
            </w:r>
            <w:r>
              <w:rPr>
                <w:rFonts w:ascii="Times New Roman" w:hAnsi="Times New Roman" w:cs="Times New Roman"/>
                <w:b/>
                <w:bCs/>
                <w:sz w:val="24"/>
                <w:szCs w:val="24"/>
              </w:rPr>
              <w:t>T</w:t>
            </w:r>
            <w:r w:rsidRPr="000932D6">
              <w:rPr>
                <w:rFonts w:ascii="Times New Roman" w:hAnsi="Times New Roman" w:cs="Times New Roman"/>
                <w:b/>
                <w:bCs/>
                <w:sz w:val="24"/>
                <w:szCs w:val="24"/>
              </w:rPr>
              <w:t>S</w:t>
            </w:r>
            <w:proofErr w:type="spellEnd"/>
            <w:r w:rsidRPr="000932D6">
              <w:rPr>
                <w:rFonts w:ascii="Times New Roman" w:hAnsi="Times New Roman" w:cs="Times New Roman"/>
                <w:b/>
                <w:bCs/>
                <w:sz w:val="24"/>
                <w:szCs w:val="24"/>
              </w:rPr>
              <w:t xml:space="preserve"> kohaldamisalasse kuuluvaks. Eelnõu kohaselt „tuvastab“ teenuse</w:t>
            </w:r>
            <w:r>
              <w:rPr>
                <w:rFonts w:ascii="Times New Roman" w:hAnsi="Times New Roman" w:cs="Times New Roman"/>
                <w:b/>
                <w:bCs/>
                <w:sz w:val="24"/>
                <w:szCs w:val="24"/>
              </w:rPr>
              <w:t xml:space="preserve"> </w:t>
            </w:r>
            <w:r w:rsidRPr="000932D6">
              <w:rPr>
                <w:rFonts w:ascii="Times New Roman" w:hAnsi="Times New Roman" w:cs="Times New Roman"/>
                <w:b/>
                <w:bCs/>
                <w:sz w:val="24"/>
                <w:szCs w:val="24"/>
              </w:rPr>
              <w:lastRenderedPageBreak/>
              <w:t>osutajad RIA. Eelnõu näeb selleks ette tähtajad, kuid mitte menetluskorda.</w:t>
            </w:r>
          </w:p>
          <w:p w14:paraId="4E873C9E" w14:textId="3C808F59" w:rsidR="004C10F7" w:rsidRPr="000932D6" w:rsidRDefault="004C10F7" w:rsidP="00014048">
            <w:pPr>
              <w:jc w:val="both"/>
              <w:rPr>
                <w:rFonts w:ascii="Times New Roman" w:hAnsi="Times New Roman" w:cs="Times New Roman"/>
                <w:sz w:val="24"/>
                <w:szCs w:val="24"/>
              </w:rPr>
            </w:pPr>
            <w:r w:rsidRPr="000932D6">
              <w:rPr>
                <w:rFonts w:ascii="Times New Roman" w:hAnsi="Times New Roman" w:cs="Times New Roman"/>
                <w:sz w:val="24"/>
                <w:szCs w:val="24"/>
              </w:rPr>
              <w:t xml:space="preserve">Teisalt on teenuse osutajatel kohustus esitada </w:t>
            </w:r>
            <w:proofErr w:type="spellStart"/>
            <w:r w:rsidRPr="000932D6">
              <w:rPr>
                <w:rFonts w:ascii="Times New Roman" w:hAnsi="Times New Roman" w:cs="Times New Roman"/>
                <w:sz w:val="24"/>
                <w:szCs w:val="24"/>
              </w:rPr>
              <w:t>RIA-le</w:t>
            </w:r>
            <w:proofErr w:type="spellEnd"/>
            <w:r w:rsidRPr="000932D6">
              <w:rPr>
                <w:rFonts w:ascii="Times New Roman" w:hAnsi="Times New Roman" w:cs="Times New Roman"/>
                <w:sz w:val="24"/>
                <w:szCs w:val="24"/>
              </w:rPr>
              <w:t xml:space="preserve"> teave enda kui teenuse osutaja kohta, ennast</w:t>
            </w:r>
            <w:r>
              <w:rPr>
                <w:rFonts w:ascii="Times New Roman" w:hAnsi="Times New Roman" w:cs="Times New Roman"/>
                <w:sz w:val="24"/>
                <w:szCs w:val="24"/>
              </w:rPr>
              <w:t xml:space="preserve"> </w:t>
            </w:r>
            <w:r w:rsidRPr="000932D6">
              <w:rPr>
                <w:rFonts w:ascii="Times New Roman" w:hAnsi="Times New Roman" w:cs="Times New Roman"/>
                <w:sz w:val="24"/>
                <w:szCs w:val="24"/>
              </w:rPr>
              <w:t>teenuse osutajana RIA juures „registreerida“. Samuti tuleb teavitada asjakohastest muutustest.</w:t>
            </w:r>
          </w:p>
          <w:p w14:paraId="2031297F" w14:textId="57A6191E" w:rsidR="004C10F7" w:rsidRPr="00BD5CBD" w:rsidRDefault="004C10F7" w:rsidP="00014048">
            <w:pPr>
              <w:jc w:val="both"/>
              <w:rPr>
                <w:rFonts w:ascii="Times New Roman" w:hAnsi="Times New Roman" w:cs="Times New Roman"/>
                <w:sz w:val="24"/>
                <w:szCs w:val="24"/>
              </w:rPr>
            </w:pPr>
            <w:r w:rsidRPr="000932D6">
              <w:rPr>
                <w:rFonts w:ascii="Times New Roman" w:hAnsi="Times New Roman" w:cs="Times New Roman"/>
                <w:sz w:val="24"/>
                <w:szCs w:val="24"/>
              </w:rPr>
              <w:t>Selgitamist vajab nende tegevuste ja kohustuste omavaheline koosmõju, tegevuste järjekord ja õiguslik</w:t>
            </w:r>
            <w:r>
              <w:rPr>
                <w:rFonts w:ascii="Times New Roman" w:hAnsi="Times New Roman" w:cs="Times New Roman"/>
                <w:sz w:val="24"/>
                <w:szCs w:val="24"/>
              </w:rPr>
              <w:t xml:space="preserve"> </w:t>
            </w:r>
            <w:r w:rsidRPr="000932D6">
              <w:rPr>
                <w:rFonts w:ascii="Times New Roman" w:hAnsi="Times New Roman" w:cs="Times New Roman"/>
                <w:sz w:val="24"/>
                <w:szCs w:val="24"/>
              </w:rPr>
              <w:t>tähendus. Vajadusel tuleks kaaluda RIA poolt teenuse osutajate „tuvastamise“ menetluse täpsemat</w:t>
            </w:r>
            <w:r>
              <w:rPr>
                <w:rFonts w:ascii="Times New Roman" w:hAnsi="Times New Roman" w:cs="Times New Roman"/>
                <w:sz w:val="24"/>
                <w:szCs w:val="24"/>
              </w:rPr>
              <w:t xml:space="preserve"> </w:t>
            </w:r>
            <w:r w:rsidRPr="000932D6">
              <w:rPr>
                <w:rFonts w:ascii="Times New Roman" w:hAnsi="Times New Roman" w:cs="Times New Roman"/>
                <w:sz w:val="24"/>
                <w:szCs w:val="24"/>
              </w:rPr>
              <w:t>regulatsiooni.</w:t>
            </w:r>
          </w:p>
        </w:tc>
        <w:tc>
          <w:tcPr>
            <w:tcW w:w="8519" w:type="dxa"/>
          </w:tcPr>
          <w:p w14:paraId="31CADB27"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4E462595" w14:textId="77777777" w:rsidR="004C10F7" w:rsidRPr="00677D4D" w:rsidRDefault="004C10F7" w:rsidP="00014048">
            <w:pPr>
              <w:jc w:val="both"/>
              <w:rPr>
                <w:rFonts w:ascii="Times New Roman" w:hAnsi="Times New Roman" w:cs="Times New Roman"/>
                <w:sz w:val="24"/>
                <w:szCs w:val="24"/>
              </w:rPr>
            </w:pPr>
            <w:proofErr w:type="spellStart"/>
            <w:r w:rsidRPr="00677D4D">
              <w:rPr>
                <w:rFonts w:ascii="Times New Roman" w:hAnsi="Times New Roman" w:cs="Times New Roman"/>
                <w:sz w:val="24"/>
                <w:szCs w:val="24"/>
              </w:rPr>
              <w:t>Subjektsus</w:t>
            </w:r>
            <w:proofErr w:type="spellEnd"/>
            <w:r w:rsidRPr="00677D4D">
              <w:rPr>
                <w:rFonts w:ascii="Times New Roman" w:hAnsi="Times New Roman" w:cs="Times New Roman"/>
                <w:sz w:val="24"/>
                <w:szCs w:val="24"/>
              </w:rPr>
              <w:t xml:space="preserve"> sõltub kohaldamisala ja seaduses toodud teenuseosutaja tingimustele vastamisest, subjekte ei määrata ja vastavat menetluskorda ei looda.</w:t>
            </w:r>
          </w:p>
          <w:p w14:paraId="741CAABB" w14:textId="77777777" w:rsidR="004C10F7" w:rsidRPr="00677D4D" w:rsidRDefault="004C10F7" w:rsidP="00014048">
            <w:pPr>
              <w:jc w:val="both"/>
              <w:rPr>
                <w:rFonts w:ascii="Times New Roman" w:hAnsi="Times New Roman" w:cs="Times New Roman"/>
                <w:sz w:val="24"/>
                <w:szCs w:val="24"/>
              </w:rPr>
            </w:pPr>
            <w:r w:rsidRPr="00677D4D">
              <w:rPr>
                <w:rFonts w:ascii="Times New Roman" w:hAnsi="Times New Roman" w:cs="Times New Roman"/>
                <w:sz w:val="24"/>
                <w:szCs w:val="24"/>
              </w:rPr>
              <w:t>R</w:t>
            </w:r>
            <w:r>
              <w:rPr>
                <w:rFonts w:ascii="Times New Roman" w:hAnsi="Times New Roman" w:cs="Times New Roman"/>
                <w:sz w:val="24"/>
                <w:szCs w:val="24"/>
              </w:rPr>
              <w:t xml:space="preserve">iigi </w:t>
            </w:r>
            <w:r w:rsidRPr="00677D4D">
              <w:rPr>
                <w:rFonts w:ascii="Times New Roman" w:hAnsi="Times New Roman" w:cs="Times New Roman"/>
                <w:sz w:val="24"/>
                <w:szCs w:val="24"/>
              </w:rPr>
              <w:t>I</w:t>
            </w:r>
            <w:r>
              <w:rPr>
                <w:rFonts w:ascii="Times New Roman" w:hAnsi="Times New Roman" w:cs="Times New Roman"/>
                <w:sz w:val="24"/>
                <w:szCs w:val="24"/>
              </w:rPr>
              <w:t xml:space="preserve">nfosüsteemi </w:t>
            </w:r>
            <w:r w:rsidRPr="00677D4D">
              <w:rPr>
                <w:rFonts w:ascii="Times New Roman" w:hAnsi="Times New Roman" w:cs="Times New Roman"/>
                <w:sz w:val="24"/>
                <w:szCs w:val="24"/>
              </w:rPr>
              <w:t>A</w:t>
            </w:r>
            <w:r>
              <w:rPr>
                <w:rFonts w:ascii="Times New Roman" w:hAnsi="Times New Roman" w:cs="Times New Roman"/>
                <w:sz w:val="24"/>
                <w:szCs w:val="24"/>
              </w:rPr>
              <w:t>met</w:t>
            </w:r>
            <w:r w:rsidRPr="00677D4D">
              <w:rPr>
                <w:rFonts w:ascii="Times New Roman" w:hAnsi="Times New Roman" w:cs="Times New Roman"/>
                <w:sz w:val="24"/>
                <w:szCs w:val="24"/>
              </w:rPr>
              <w:t xml:space="preserve"> koostab </w:t>
            </w:r>
            <w:r>
              <w:rPr>
                <w:rFonts w:ascii="Times New Roman" w:hAnsi="Times New Roman" w:cs="Times New Roman"/>
                <w:sz w:val="24"/>
                <w:szCs w:val="24"/>
              </w:rPr>
              <w:t xml:space="preserve">teenuseosutajate (ülioluliste üksuste ja olulise üksuste) ning </w:t>
            </w:r>
            <w:r w:rsidRPr="00677D4D">
              <w:rPr>
                <w:rFonts w:ascii="Times New Roman" w:hAnsi="Times New Roman" w:cs="Times New Roman"/>
                <w:sz w:val="24"/>
                <w:szCs w:val="24"/>
              </w:rPr>
              <w:t xml:space="preserve">domeeninime registreerimise teenuse osutajate loetelu, kuid ei tee seda </w:t>
            </w:r>
            <w:r w:rsidRPr="00677D4D">
              <w:rPr>
                <w:rFonts w:ascii="Times New Roman" w:hAnsi="Times New Roman" w:cs="Times New Roman"/>
                <w:sz w:val="24"/>
                <w:szCs w:val="24"/>
              </w:rPr>
              <w:lastRenderedPageBreak/>
              <w:t>paralleelselt teenuseosutajate endi teavitustega, vaid viimane on esimesele sisendiks. Seda näeb ette ka</w:t>
            </w:r>
            <w:r>
              <w:rPr>
                <w:rFonts w:ascii="Times New Roman" w:hAnsi="Times New Roman" w:cs="Times New Roman"/>
                <w:sz w:val="24"/>
                <w:szCs w:val="24"/>
              </w:rPr>
              <w:t xml:space="preserve"> NIS2</w:t>
            </w:r>
            <w:r w:rsidRPr="00677D4D">
              <w:rPr>
                <w:rFonts w:ascii="Times New Roman" w:hAnsi="Times New Roman" w:cs="Times New Roman"/>
                <w:sz w:val="24"/>
                <w:szCs w:val="24"/>
              </w:rPr>
              <w:t xml:space="preserve"> direktiivi art 3 lõige 4 </w:t>
            </w:r>
            <w:r w:rsidRPr="00676C35">
              <w:rPr>
                <w:rFonts w:ascii="Times New Roman" w:hAnsi="Times New Roman" w:cs="Times New Roman"/>
                <w:i/>
                <w:iCs/>
                <w:sz w:val="24"/>
                <w:szCs w:val="24"/>
              </w:rPr>
              <w:t>(„lõikes 3 osutatud loetelu koostamiseks nõuavad liikmesriigid...“</w:t>
            </w:r>
            <w:r w:rsidRPr="00677D4D">
              <w:rPr>
                <w:rFonts w:ascii="Times New Roman" w:hAnsi="Times New Roman" w:cs="Times New Roman"/>
                <w:sz w:val="24"/>
                <w:szCs w:val="24"/>
              </w:rPr>
              <w:t>).</w:t>
            </w:r>
          </w:p>
          <w:p w14:paraId="0ACEAD77"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Eeltoodust on lähtutud ka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w:t>
            </w:r>
            <w:r w:rsidRPr="00CC27BA">
              <w:rPr>
                <w:rFonts w:ascii="Times New Roman" w:hAnsi="Times New Roman" w:cs="Times New Roman"/>
                <w:sz w:val="24"/>
                <w:szCs w:val="24"/>
                <w:vertAlign w:val="superscript"/>
              </w:rPr>
              <w:t>1</w:t>
            </w:r>
            <w:r>
              <w:rPr>
                <w:rFonts w:ascii="Times New Roman" w:hAnsi="Times New Roman" w:cs="Times New Roman"/>
                <w:sz w:val="24"/>
                <w:szCs w:val="24"/>
              </w:rPr>
              <w:t xml:space="preserve"> koostamisel. </w:t>
            </w:r>
          </w:p>
          <w:p w14:paraId="1911BAB1" w14:textId="35E16681" w:rsidR="004C10F7" w:rsidRDefault="004C10F7" w:rsidP="00014048">
            <w:pPr>
              <w:rPr>
                <w:rFonts w:ascii="Times New Roman" w:hAnsi="Times New Roman" w:cs="Times New Roman"/>
                <w:sz w:val="24"/>
                <w:szCs w:val="24"/>
              </w:rPr>
            </w:pPr>
            <w:r>
              <w:rPr>
                <w:rFonts w:ascii="Times New Roman" w:hAnsi="Times New Roman" w:cs="Times New Roman"/>
                <w:sz w:val="24"/>
                <w:szCs w:val="24"/>
              </w:rPr>
              <w:t>Riigi Infosüsteemi Ametil</w:t>
            </w:r>
            <w:r w:rsidRPr="00CC27BA">
              <w:rPr>
                <w:rFonts w:ascii="Times New Roman" w:hAnsi="Times New Roman" w:cs="Times New Roman"/>
                <w:sz w:val="24"/>
                <w:szCs w:val="24"/>
              </w:rPr>
              <w:t xml:space="preserve"> on võimalik teha ka nõustamis- ja selgitustööd nende üksuste puhul, kes ei ole enda andmeid esitanud või kes kahtlevad, kas nad </w:t>
            </w:r>
            <w:proofErr w:type="spellStart"/>
            <w:r w:rsidRPr="00CC27BA">
              <w:rPr>
                <w:rFonts w:ascii="Times New Roman" w:hAnsi="Times New Roman" w:cs="Times New Roman"/>
                <w:sz w:val="24"/>
                <w:szCs w:val="24"/>
              </w:rPr>
              <w:t>KüTSi</w:t>
            </w:r>
            <w:proofErr w:type="spellEnd"/>
            <w:r w:rsidRPr="00CC27BA">
              <w:rPr>
                <w:rFonts w:ascii="Times New Roman" w:hAnsi="Times New Roman" w:cs="Times New Roman"/>
                <w:sz w:val="24"/>
                <w:szCs w:val="24"/>
              </w:rPr>
              <w:t xml:space="preserve"> </w:t>
            </w:r>
            <w:r>
              <w:rPr>
                <w:rFonts w:ascii="Times New Roman" w:hAnsi="Times New Roman" w:cs="Times New Roman"/>
                <w:sz w:val="24"/>
                <w:szCs w:val="24"/>
              </w:rPr>
              <w:t>subjektid.</w:t>
            </w:r>
          </w:p>
        </w:tc>
      </w:tr>
      <w:tr w:rsidR="004C10F7" w14:paraId="534F1F42" w14:textId="77777777" w:rsidTr="004C10F7">
        <w:trPr>
          <w:trHeight w:val="276"/>
        </w:trPr>
        <w:tc>
          <w:tcPr>
            <w:tcW w:w="5015" w:type="dxa"/>
          </w:tcPr>
          <w:p w14:paraId="0EA41DB1" w14:textId="75EB5298" w:rsidR="004C10F7" w:rsidRPr="00191125" w:rsidRDefault="004C10F7" w:rsidP="00014048">
            <w:pPr>
              <w:jc w:val="both"/>
              <w:rPr>
                <w:rFonts w:ascii="Times New Roman" w:hAnsi="Times New Roman" w:cs="Times New Roman"/>
                <w:b/>
                <w:bCs/>
                <w:sz w:val="24"/>
                <w:szCs w:val="24"/>
              </w:rPr>
            </w:pPr>
            <w:r w:rsidRPr="00191125">
              <w:rPr>
                <w:rFonts w:ascii="Times New Roman" w:hAnsi="Times New Roman" w:cs="Times New Roman"/>
                <w:b/>
                <w:bCs/>
                <w:sz w:val="24"/>
                <w:szCs w:val="24"/>
              </w:rPr>
              <w:lastRenderedPageBreak/>
              <w:t xml:space="preserve">Täiendav küsimus meditsiiniseadmete tootjate näitel tekib eelnõu </w:t>
            </w:r>
            <w:proofErr w:type="spellStart"/>
            <w:r w:rsidRPr="00191125">
              <w:rPr>
                <w:rFonts w:ascii="Times New Roman" w:hAnsi="Times New Roman" w:cs="Times New Roman"/>
                <w:b/>
                <w:bCs/>
                <w:sz w:val="24"/>
                <w:szCs w:val="24"/>
              </w:rPr>
              <w:t>Kü</w:t>
            </w:r>
            <w:r>
              <w:rPr>
                <w:rFonts w:ascii="Times New Roman" w:hAnsi="Times New Roman" w:cs="Times New Roman"/>
                <w:b/>
                <w:bCs/>
                <w:sz w:val="24"/>
                <w:szCs w:val="24"/>
              </w:rPr>
              <w:t>T</w:t>
            </w:r>
            <w:r w:rsidRPr="00191125">
              <w:rPr>
                <w:rFonts w:ascii="Times New Roman" w:hAnsi="Times New Roman" w:cs="Times New Roman"/>
                <w:b/>
                <w:bCs/>
                <w:sz w:val="24"/>
                <w:szCs w:val="24"/>
              </w:rPr>
              <w:t>S</w:t>
            </w:r>
            <w:proofErr w:type="spellEnd"/>
            <w:r w:rsidRPr="00191125">
              <w:rPr>
                <w:rFonts w:ascii="Times New Roman" w:hAnsi="Times New Roman" w:cs="Times New Roman"/>
                <w:b/>
                <w:bCs/>
                <w:sz w:val="24"/>
                <w:szCs w:val="24"/>
              </w:rPr>
              <w:t xml:space="preserve"> § 1 lg 1</w:t>
            </w:r>
            <w:r w:rsidRPr="00191125">
              <w:rPr>
                <w:rFonts w:ascii="Times New Roman" w:hAnsi="Times New Roman" w:cs="Times New Roman"/>
                <w:b/>
                <w:bCs/>
                <w:sz w:val="24"/>
                <w:szCs w:val="24"/>
                <w:vertAlign w:val="superscript"/>
              </w:rPr>
              <w:t>2</w:t>
            </w:r>
            <w:r w:rsidRPr="00191125">
              <w:rPr>
                <w:rFonts w:ascii="Times New Roman" w:hAnsi="Times New Roman" w:cs="Times New Roman"/>
                <w:b/>
                <w:bCs/>
                <w:sz w:val="24"/>
                <w:szCs w:val="24"/>
              </w:rPr>
              <w:t xml:space="preserve"> p-de 31</w:t>
            </w:r>
            <w:r>
              <w:rPr>
                <w:rFonts w:ascii="Times New Roman" w:hAnsi="Times New Roman" w:cs="Times New Roman"/>
                <w:b/>
                <w:bCs/>
                <w:sz w:val="24"/>
                <w:szCs w:val="24"/>
              </w:rPr>
              <w:t xml:space="preserve"> </w:t>
            </w:r>
            <w:r w:rsidRPr="00191125">
              <w:rPr>
                <w:rFonts w:ascii="Times New Roman" w:hAnsi="Times New Roman" w:cs="Times New Roman"/>
                <w:b/>
                <w:bCs/>
                <w:sz w:val="24"/>
                <w:szCs w:val="24"/>
              </w:rPr>
              <w:t xml:space="preserve">ja 46 koosmõjust, mis tõstatab taaskord eelkirjeldatud laiema küsimuse </w:t>
            </w:r>
            <w:proofErr w:type="spellStart"/>
            <w:r w:rsidRPr="00191125">
              <w:rPr>
                <w:rFonts w:ascii="Times New Roman" w:hAnsi="Times New Roman" w:cs="Times New Roman"/>
                <w:b/>
                <w:bCs/>
                <w:sz w:val="24"/>
                <w:szCs w:val="24"/>
              </w:rPr>
              <w:t>Kü</w:t>
            </w:r>
            <w:r>
              <w:rPr>
                <w:rFonts w:ascii="Times New Roman" w:hAnsi="Times New Roman" w:cs="Times New Roman"/>
                <w:b/>
                <w:bCs/>
                <w:sz w:val="24"/>
                <w:szCs w:val="24"/>
              </w:rPr>
              <w:t>T</w:t>
            </w:r>
            <w:r w:rsidRPr="00191125">
              <w:rPr>
                <w:rFonts w:ascii="Times New Roman" w:hAnsi="Times New Roman" w:cs="Times New Roman"/>
                <w:b/>
                <w:bCs/>
                <w:sz w:val="24"/>
                <w:szCs w:val="24"/>
              </w:rPr>
              <w:t>S</w:t>
            </w:r>
            <w:proofErr w:type="spellEnd"/>
            <w:r w:rsidRPr="00191125">
              <w:rPr>
                <w:rFonts w:ascii="Times New Roman" w:hAnsi="Times New Roman" w:cs="Times New Roman"/>
                <w:b/>
                <w:bCs/>
                <w:sz w:val="24"/>
                <w:szCs w:val="24"/>
              </w:rPr>
              <w:t xml:space="preserve"> kohaldamisalast</w:t>
            </w:r>
            <w:r>
              <w:rPr>
                <w:rFonts w:ascii="Times New Roman" w:hAnsi="Times New Roman" w:cs="Times New Roman"/>
                <w:b/>
                <w:bCs/>
                <w:sz w:val="24"/>
                <w:szCs w:val="24"/>
              </w:rPr>
              <w:t xml:space="preserve"> </w:t>
            </w:r>
            <w:r w:rsidRPr="00191125">
              <w:rPr>
                <w:rFonts w:ascii="Times New Roman" w:hAnsi="Times New Roman" w:cs="Times New Roman"/>
                <w:b/>
                <w:bCs/>
                <w:sz w:val="24"/>
                <w:szCs w:val="24"/>
              </w:rPr>
              <w:t>ning siseriiklikust kaalutlusest sektorite-</w:t>
            </w:r>
            <w:proofErr w:type="spellStart"/>
            <w:r w:rsidRPr="00191125">
              <w:rPr>
                <w:rFonts w:ascii="Times New Roman" w:hAnsi="Times New Roman" w:cs="Times New Roman"/>
                <w:b/>
                <w:bCs/>
                <w:sz w:val="24"/>
                <w:szCs w:val="24"/>
              </w:rPr>
              <w:t>allsektorite</w:t>
            </w:r>
            <w:proofErr w:type="spellEnd"/>
            <w:r w:rsidRPr="00191125">
              <w:rPr>
                <w:rFonts w:ascii="Times New Roman" w:hAnsi="Times New Roman" w:cs="Times New Roman"/>
                <w:b/>
                <w:bCs/>
                <w:sz w:val="24"/>
                <w:szCs w:val="24"/>
              </w:rPr>
              <w:t xml:space="preserve"> võimalikul täiendaval piiritlemisel.</w:t>
            </w:r>
          </w:p>
          <w:p w14:paraId="693F00F1" w14:textId="77777777" w:rsidR="004C10F7" w:rsidRDefault="004C10F7" w:rsidP="00014048">
            <w:pPr>
              <w:jc w:val="both"/>
              <w:rPr>
                <w:rFonts w:ascii="Times New Roman" w:hAnsi="Times New Roman" w:cs="Times New Roman"/>
                <w:sz w:val="24"/>
                <w:szCs w:val="24"/>
              </w:rPr>
            </w:pPr>
            <w:r w:rsidRPr="00191125">
              <w:rPr>
                <w:rFonts w:ascii="Times New Roman" w:hAnsi="Times New Roman" w:cs="Times New Roman"/>
                <w:sz w:val="24"/>
                <w:szCs w:val="24"/>
              </w:rPr>
              <w:t>Esimene viidatud punktidest käsitleb rahvatervise hädaolukorras esmatähtsate</w:t>
            </w:r>
            <w:r>
              <w:rPr>
                <w:rFonts w:ascii="Times New Roman" w:hAnsi="Times New Roman" w:cs="Times New Roman"/>
                <w:sz w:val="24"/>
                <w:szCs w:val="24"/>
              </w:rPr>
              <w:t xml:space="preserve"> </w:t>
            </w:r>
            <w:r w:rsidRPr="00191125">
              <w:rPr>
                <w:rFonts w:ascii="Times New Roman" w:hAnsi="Times New Roman" w:cs="Times New Roman"/>
                <w:sz w:val="24"/>
                <w:szCs w:val="24"/>
              </w:rPr>
              <w:t>meditsiiniseadmete loetellu kuuluvate seadmete tootjaid – teine seevastu kõigi</w:t>
            </w:r>
            <w:r>
              <w:rPr>
                <w:rFonts w:ascii="Times New Roman" w:hAnsi="Times New Roman" w:cs="Times New Roman"/>
                <w:sz w:val="24"/>
                <w:szCs w:val="24"/>
              </w:rPr>
              <w:t xml:space="preserve"> </w:t>
            </w:r>
            <w:r w:rsidRPr="00191125">
              <w:rPr>
                <w:rFonts w:ascii="Times New Roman" w:hAnsi="Times New Roman" w:cs="Times New Roman"/>
                <w:sz w:val="24"/>
                <w:szCs w:val="24"/>
              </w:rPr>
              <w:t>meditsiiniseadmete kõiki tootjaid. Sätteid kõrvutades saaks väita, et teine kategooria hõlmab</w:t>
            </w:r>
            <w:r>
              <w:rPr>
                <w:rFonts w:ascii="Times New Roman" w:hAnsi="Times New Roman" w:cs="Times New Roman"/>
                <w:sz w:val="24"/>
                <w:szCs w:val="24"/>
              </w:rPr>
              <w:t xml:space="preserve"> </w:t>
            </w:r>
            <w:r w:rsidRPr="00191125">
              <w:rPr>
                <w:rFonts w:ascii="Times New Roman" w:hAnsi="Times New Roman" w:cs="Times New Roman"/>
                <w:sz w:val="24"/>
                <w:szCs w:val="24"/>
              </w:rPr>
              <w:t>alati täies ulatuses ka esimese. Ometi on need direktiivis ja eelnõus sätestatud eraldi sektorite</w:t>
            </w:r>
            <w:r>
              <w:rPr>
                <w:rFonts w:ascii="Times New Roman" w:hAnsi="Times New Roman" w:cs="Times New Roman"/>
                <w:sz w:val="24"/>
                <w:szCs w:val="24"/>
              </w:rPr>
              <w:t>-</w:t>
            </w:r>
            <w:proofErr w:type="spellStart"/>
            <w:r w:rsidRPr="00191125">
              <w:rPr>
                <w:rFonts w:ascii="Times New Roman" w:hAnsi="Times New Roman" w:cs="Times New Roman"/>
                <w:sz w:val="24"/>
                <w:szCs w:val="24"/>
              </w:rPr>
              <w:t>allsektoritena</w:t>
            </w:r>
            <w:proofErr w:type="spellEnd"/>
            <w:r w:rsidRPr="00191125">
              <w:rPr>
                <w:rFonts w:ascii="Times New Roman" w:hAnsi="Times New Roman" w:cs="Times New Roman"/>
                <w:sz w:val="24"/>
                <w:szCs w:val="24"/>
              </w:rPr>
              <w:t>,</w:t>
            </w:r>
            <w:r>
              <w:rPr>
                <w:rFonts w:ascii="Times New Roman" w:hAnsi="Times New Roman" w:cs="Times New Roman"/>
                <w:sz w:val="24"/>
                <w:szCs w:val="24"/>
              </w:rPr>
              <w:t xml:space="preserve"> </w:t>
            </w:r>
            <w:r w:rsidRPr="00191125">
              <w:rPr>
                <w:rFonts w:ascii="Times New Roman" w:hAnsi="Times New Roman" w:cs="Times New Roman"/>
                <w:sz w:val="24"/>
                <w:szCs w:val="24"/>
              </w:rPr>
              <w:t>st õiguslikus mõttes tehakse neil vahet.</w:t>
            </w:r>
          </w:p>
          <w:p w14:paraId="444640BE" w14:textId="7274F1E2" w:rsidR="004C10F7" w:rsidRPr="00BD5CBD" w:rsidRDefault="004C10F7" w:rsidP="00014048">
            <w:pPr>
              <w:jc w:val="both"/>
              <w:rPr>
                <w:rFonts w:ascii="Times New Roman" w:hAnsi="Times New Roman" w:cs="Times New Roman"/>
                <w:sz w:val="24"/>
                <w:szCs w:val="24"/>
              </w:rPr>
            </w:pPr>
            <w:r w:rsidRPr="00BF2360">
              <w:rPr>
                <w:rFonts w:ascii="Times New Roman" w:hAnsi="Times New Roman" w:cs="Times New Roman"/>
                <w:sz w:val="24"/>
                <w:szCs w:val="24"/>
              </w:rPr>
              <w:t>Vastavate kohustuste suurt ulatust arvestades on ilmselge, et üleöö ükski üksus enda nõuetelevastavust</w:t>
            </w:r>
            <w:r>
              <w:rPr>
                <w:rFonts w:ascii="Times New Roman" w:hAnsi="Times New Roman" w:cs="Times New Roman"/>
                <w:sz w:val="24"/>
                <w:szCs w:val="24"/>
              </w:rPr>
              <w:t xml:space="preserve"> </w:t>
            </w:r>
            <w:r w:rsidRPr="00BF2360">
              <w:rPr>
                <w:rFonts w:ascii="Times New Roman" w:hAnsi="Times New Roman" w:cs="Times New Roman"/>
                <w:sz w:val="24"/>
                <w:szCs w:val="24"/>
              </w:rPr>
              <w:t>tekitada ei saa. Arvestades eelnõus teenuse osutajate kohustuste rikkumise puhuks sätestatud</w:t>
            </w:r>
            <w:r>
              <w:rPr>
                <w:rFonts w:ascii="Times New Roman" w:hAnsi="Times New Roman" w:cs="Times New Roman"/>
                <w:sz w:val="24"/>
                <w:szCs w:val="24"/>
              </w:rPr>
              <w:t xml:space="preserve"> </w:t>
            </w:r>
            <w:r w:rsidRPr="00BF2360">
              <w:rPr>
                <w:rFonts w:ascii="Times New Roman" w:hAnsi="Times New Roman" w:cs="Times New Roman"/>
                <w:sz w:val="24"/>
                <w:szCs w:val="24"/>
              </w:rPr>
              <w:t xml:space="preserve">haldussunni ja </w:t>
            </w:r>
            <w:r w:rsidRPr="00BF2360">
              <w:rPr>
                <w:rFonts w:ascii="Times New Roman" w:hAnsi="Times New Roman" w:cs="Times New Roman"/>
                <w:sz w:val="24"/>
                <w:szCs w:val="24"/>
              </w:rPr>
              <w:lastRenderedPageBreak/>
              <w:t>karistusmeetmete rangust, tuleb neile küsimustele anda eelnõu dokumentides ka selge</w:t>
            </w:r>
            <w:r>
              <w:rPr>
                <w:rFonts w:ascii="Times New Roman" w:hAnsi="Times New Roman" w:cs="Times New Roman"/>
                <w:sz w:val="24"/>
                <w:szCs w:val="24"/>
              </w:rPr>
              <w:t xml:space="preserve"> </w:t>
            </w:r>
            <w:r w:rsidRPr="00BF2360">
              <w:rPr>
                <w:rFonts w:ascii="Times New Roman" w:hAnsi="Times New Roman" w:cs="Times New Roman"/>
                <w:sz w:val="24"/>
                <w:szCs w:val="24"/>
              </w:rPr>
              <w:t>vastus.</w:t>
            </w:r>
          </w:p>
        </w:tc>
        <w:tc>
          <w:tcPr>
            <w:tcW w:w="8519" w:type="dxa"/>
          </w:tcPr>
          <w:p w14:paraId="2CC402C8" w14:textId="24CA4B35"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6C4E5EFB" w14:textId="77777777" w:rsidR="004C10F7" w:rsidRDefault="004C10F7" w:rsidP="00014048">
            <w:pPr>
              <w:jc w:val="both"/>
              <w:rPr>
                <w:rFonts w:ascii="Times New Roman" w:hAnsi="Times New Roman" w:cs="Times New Roman"/>
                <w:sz w:val="24"/>
                <w:szCs w:val="24"/>
              </w:rPr>
            </w:pPr>
            <w:r w:rsidRPr="00A1792B">
              <w:rPr>
                <w:rFonts w:ascii="Times New Roman" w:hAnsi="Times New Roman" w:cs="Times New Roman"/>
                <w:sz w:val="24"/>
                <w:szCs w:val="24"/>
              </w:rPr>
              <w:t xml:space="preserve">NIS2 direktiiv on </w:t>
            </w:r>
            <w:r>
              <w:rPr>
                <w:rFonts w:ascii="Times New Roman" w:hAnsi="Times New Roman" w:cs="Times New Roman"/>
                <w:sz w:val="24"/>
                <w:szCs w:val="24"/>
              </w:rPr>
              <w:t xml:space="preserve">neid üksusi </w:t>
            </w:r>
            <w:r w:rsidRPr="00A1792B">
              <w:rPr>
                <w:rFonts w:ascii="Times New Roman" w:hAnsi="Times New Roman" w:cs="Times New Roman"/>
                <w:sz w:val="24"/>
                <w:szCs w:val="24"/>
              </w:rPr>
              <w:t>sel moel neid eristanud, mistõttu on ka eelnõus soovitud neid eristada, kuna tegemist on üksustega, mis on NIS2 direktiivi erinevates lisades. Seeläbi on olnud direkti</w:t>
            </w:r>
            <w:r>
              <w:rPr>
                <w:rFonts w:ascii="Times New Roman" w:hAnsi="Times New Roman" w:cs="Times New Roman"/>
                <w:sz w:val="24"/>
                <w:szCs w:val="24"/>
              </w:rPr>
              <w:t>i</w:t>
            </w:r>
            <w:r w:rsidRPr="00A1792B">
              <w:rPr>
                <w:rFonts w:ascii="Times New Roman" w:hAnsi="Times New Roman" w:cs="Times New Roman"/>
                <w:sz w:val="24"/>
                <w:szCs w:val="24"/>
              </w:rPr>
              <w:t xml:space="preserve">vi puhul soov eristada, kas ja milliseid nõudeid konkreetne üksus peab järgima, st kas tegemist võib olla </w:t>
            </w:r>
            <w:r>
              <w:rPr>
                <w:rFonts w:ascii="Times New Roman" w:hAnsi="Times New Roman" w:cs="Times New Roman"/>
                <w:sz w:val="24"/>
                <w:szCs w:val="24"/>
              </w:rPr>
              <w:t>üliolulise</w:t>
            </w:r>
            <w:r w:rsidRPr="00A1792B">
              <w:rPr>
                <w:rFonts w:ascii="Times New Roman" w:hAnsi="Times New Roman" w:cs="Times New Roman"/>
                <w:sz w:val="24"/>
                <w:szCs w:val="24"/>
              </w:rPr>
              <w:t xml:space="preserve"> üksusega või olulise üksus</w:t>
            </w:r>
            <w:r>
              <w:rPr>
                <w:rFonts w:ascii="Times New Roman" w:hAnsi="Times New Roman" w:cs="Times New Roman"/>
                <w:sz w:val="24"/>
                <w:szCs w:val="24"/>
              </w:rPr>
              <w:t>e</w:t>
            </w:r>
            <w:r w:rsidRPr="00A1792B">
              <w:rPr>
                <w:rFonts w:ascii="Times New Roman" w:hAnsi="Times New Roman" w:cs="Times New Roman"/>
                <w:sz w:val="24"/>
                <w:szCs w:val="24"/>
              </w:rPr>
              <w:t>ga</w:t>
            </w:r>
            <w:r>
              <w:rPr>
                <w:rFonts w:ascii="Times New Roman" w:hAnsi="Times New Roman" w:cs="Times New Roman"/>
                <w:sz w:val="24"/>
                <w:szCs w:val="24"/>
              </w:rPr>
              <w:t>.</w:t>
            </w:r>
          </w:p>
          <w:p w14:paraId="562E8FCA" w14:textId="2C03C628"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NIS2 direktiivi enda loogika on selline, et kommentaaris viidatud </w:t>
            </w:r>
            <w:r w:rsidRPr="00684796">
              <w:rPr>
                <w:rFonts w:ascii="Times New Roman" w:hAnsi="Times New Roman" w:cs="Times New Roman"/>
                <w:sz w:val="24"/>
                <w:szCs w:val="24"/>
              </w:rPr>
              <w:t xml:space="preserve">p-s 31 toodu kvalifitseerub </w:t>
            </w:r>
            <w:r>
              <w:rPr>
                <w:rFonts w:ascii="Times New Roman" w:hAnsi="Times New Roman" w:cs="Times New Roman"/>
                <w:sz w:val="24"/>
                <w:szCs w:val="24"/>
              </w:rPr>
              <w:t>ülioluliseks</w:t>
            </w:r>
            <w:r w:rsidRPr="00684796">
              <w:rPr>
                <w:rFonts w:ascii="Times New Roman" w:hAnsi="Times New Roman" w:cs="Times New Roman"/>
                <w:sz w:val="24"/>
                <w:szCs w:val="24"/>
              </w:rPr>
              <w:t xml:space="preserve"> üksuseks (</w:t>
            </w:r>
            <w:r>
              <w:rPr>
                <w:rFonts w:ascii="Times New Roman" w:hAnsi="Times New Roman" w:cs="Times New Roman"/>
                <w:sz w:val="24"/>
                <w:szCs w:val="24"/>
              </w:rPr>
              <w:t>s</w:t>
            </w:r>
            <w:r w:rsidRPr="00684796">
              <w:rPr>
                <w:rFonts w:ascii="Times New Roman" w:hAnsi="Times New Roman" w:cs="Times New Roman"/>
                <w:sz w:val="24"/>
                <w:szCs w:val="24"/>
              </w:rPr>
              <w:t xml:space="preserve">petsiifilised meditsiiniseadmed) ja p-s 46 toodu oluliseks üksuseks. </w:t>
            </w:r>
          </w:p>
        </w:tc>
      </w:tr>
      <w:tr w:rsidR="004C10F7" w14:paraId="087A5655" w14:textId="77777777" w:rsidTr="004C10F7">
        <w:trPr>
          <w:trHeight w:val="276"/>
        </w:trPr>
        <w:tc>
          <w:tcPr>
            <w:tcW w:w="5015" w:type="dxa"/>
          </w:tcPr>
          <w:p w14:paraId="50E44ED5" w14:textId="478EC3FA" w:rsidR="004C10F7" w:rsidRPr="00117A91" w:rsidRDefault="004C10F7" w:rsidP="00014048">
            <w:pPr>
              <w:jc w:val="both"/>
              <w:rPr>
                <w:rFonts w:ascii="Times New Roman" w:hAnsi="Times New Roman" w:cs="Times New Roman"/>
                <w:b/>
                <w:bCs/>
                <w:sz w:val="24"/>
                <w:szCs w:val="24"/>
              </w:rPr>
            </w:pPr>
            <w:r w:rsidRPr="00117A91">
              <w:rPr>
                <w:rFonts w:ascii="Times New Roman" w:hAnsi="Times New Roman" w:cs="Times New Roman"/>
                <w:b/>
                <w:bCs/>
                <w:sz w:val="24"/>
                <w:szCs w:val="24"/>
              </w:rPr>
              <w:t xml:space="preserve">Eelnõu selgitustes oleks kasu ka </w:t>
            </w:r>
            <w:proofErr w:type="spellStart"/>
            <w:r w:rsidRPr="00117A91">
              <w:rPr>
                <w:rFonts w:ascii="Times New Roman" w:hAnsi="Times New Roman" w:cs="Times New Roman"/>
                <w:b/>
                <w:bCs/>
                <w:sz w:val="24"/>
                <w:szCs w:val="24"/>
              </w:rPr>
              <w:t>Kü</w:t>
            </w:r>
            <w:r>
              <w:rPr>
                <w:rFonts w:ascii="Times New Roman" w:hAnsi="Times New Roman" w:cs="Times New Roman"/>
                <w:b/>
                <w:bCs/>
                <w:sz w:val="24"/>
                <w:szCs w:val="24"/>
              </w:rPr>
              <w:t>T</w:t>
            </w:r>
            <w:r w:rsidRPr="00117A91">
              <w:rPr>
                <w:rFonts w:ascii="Times New Roman" w:hAnsi="Times New Roman" w:cs="Times New Roman"/>
                <w:b/>
                <w:bCs/>
                <w:sz w:val="24"/>
                <w:szCs w:val="24"/>
              </w:rPr>
              <w:t>S</w:t>
            </w:r>
            <w:proofErr w:type="spellEnd"/>
            <w:r w:rsidRPr="00117A91">
              <w:rPr>
                <w:rFonts w:ascii="Times New Roman" w:hAnsi="Times New Roman" w:cs="Times New Roman"/>
                <w:b/>
                <w:bCs/>
                <w:sz w:val="24"/>
                <w:szCs w:val="24"/>
              </w:rPr>
              <w:t xml:space="preserve"> kohaldamisala reeglite põhjalikumast avamisest</w:t>
            </w:r>
            <w:r>
              <w:rPr>
                <w:rFonts w:ascii="Times New Roman" w:hAnsi="Times New Roman" w:cs="Times New Roman"/>
                <w:b/>
                <w:bCs/>
                <w:sz w:val="24"/>
                <w:szCs w:val="24"/>
              </w:rPr>
              <w:t xml:space="preserve"> </w:t>
            </w:r>
            <w:r w:rsidRPr="00117A91">
              <w:rPr>
                <w:rFonts w:ascii="Times New Roman" w:hAnsi="Times New Roman" w:cs="Times New Roman"/>
                <w:b/>
                <w:bCs/>
                <w:sz w:val="24"/>
                <w:szCs w:val="24"/>
              </w:rPr>
              <w:t>ühte kontserni kuuluvate ettevõtete näitel.</w:t>
            </w:r>
          </w:p>
          <w:p w14:paraId="61B131D8" w14:textId="77777777" w:rsidR="004C10F7" w:rsidRPr="00117A91" w:rsidRDefault="004C10F7" w:rsidP="00014048">
            <w:pPr>
              <w:jc w:val="both"/>
              <w:rPr>
                <w:rFonts w:ascii="Times New Roman" w:hAnsi="Times New Roman" w:cs="Times New Roman"/>
                <w:sz w:val="24"/>
                <w:szCs w:val="24"/>
              </w:rPr>
            </w:pPr>
            <w:r w:rsidRPr="00117A91">
              <w:rPr>
                <w:rFonts w:ascii="Times New Roman" w:hAnsi="Times New Roman" w:cs="Times New Roman"/>
                <w:sz w:val="24"/>
                <w:szCs w:val="24"/>
              </w:rPr>
              <w:t>Näiteks olukorras, kus kontserni moodustavad emaettevõte A ja kolm tütarettevõtet B, C ja D, kellest:</w:t>
            </w:r>
          </w:p>
          <w:p w14:paraId="0F1520EF" w14:textId="4DF78824" w:rsidR="004C10F7" w:rsidRPr="00117A91" w:rsidRDefault="004C10F7" w:rsidP="00014048">
            <w:pPr>
              <w:jc w:val="both"/>
              <w:rPr>
                <w:rFonts w:ascii="Times New Roman" w:hAnsi="Times New Roman" w:cs="Times New Roman"/>
                <w:sz w:val="24"/>
                <w:szCs w:val="24"/>
              </w:rPr>
            </w:pPr>
            <w:r w:rsidRPr="00117A91">
              <w:rPr>
                <w:rFonts w:ascii="Times New Roman" w:hAnsi="Times New Roman" w:cs="Times New Roman"/>
                <w:sz w:val="24"/>
                <w:szCs w:val="24"/>
              </w:rPr>
              <w:t xml:space="preserve">- emaettevõte A ühtegi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S-is</w:t>
            </w:r>
            <w:proofErr w:type="spellEnd"/>
            <w:r w:rsidRPr="00117A91">
              <w:rPr>
                <w:rFonts w:ascii="Times New Roman" w:hAnsi="Times New Roman" w:cs="Times New Roman"/>
                <w:sz w:val="24"/>
                <w:szCs w:val="24"/>
              </w:rPr>
              <w:t xml:space="preserve"> nimetatud teenust ei osuta ning oleks eraldiseisva juriidilise</w:t>
            </w:r>
            <w:r>
              <w:rPr>
                <w:rFonts w:ascii="Times New Roman" w:hAnsi="Times New Roman" w:cs="Times New Roman"/>
                <w:sz w:val="24"/>
                <w:szCs w:val="24"/>
              </w:rPr>
              <w:t xml:space="preserve"> </w:t>
            </w:r>
            <w:r w:rsidRPr="00117A91">
              <w:rPr>
                <w:rFonts w:ascii="Times New Roman" w:hAnsi="Times New Roman" w:cs="Times New Roman"/>
                <w:sz w:val="24"/>
                <w:szCs w:val="24"/>
              </w:rPr>
              <w:t>isikuna EK juhises toodud kriteeriumite kohaselt väikeettevõte ning seega kõigi kriteeriumite</w:t>
            </w:r>
            <w:r>
              <w:rPr>
                <w:rFonts w:ascii="Times New Roman" w:hAnsi="Times New Roman" w:cs="Times New Roman"/>
                <w:sz w:val="24"/>
                <w:szCs w:val="24"/>
              </w:rPr>
              <w:t xml:space="preserve"> </w:t>
            </w:r>
            <w:r w:rsidRPr="00117A91">
              <w:rPr>
                <w:rFonts w:ascii="Times New Roman" w:hAnsi="Times New Roman" w:cs="Times New Roman"/>
                <w:sz w:val="24"/>
                <w:szCs w:val="24"/>
              </w:rPr>
              <w:t xml:space="preserve">lõikes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sidRPr="00117A91">
              <w:rPr>
                <w:rFonts w:ascii="Times New Roman" w:hAnsi="Times New Roman" w:cs="Times New Roman"/>
                <w:sz w:val="24"/>
                <w:szCs w:val="24"/>
              </w:rPr>
              <w:t xml:space="preserve"> kohaldamisalast väljas;</w:t>
            </w:r>
          </w:p>
          <w:p w14:paraId="7F023597" w14:textId="71B80873" w:rsidR="004C10F7" w:rsidRPr="00117A91" w:rsidRDefault="004C10F7" w:rsidP="00014048">
            <w:pPr>
              <w:jc w:val="both"/>
              <w:rPr>
                <w:rFonts w:ascii="Times New Roman" w:hAnsi="Times New Roman" w:cs="Times New Roman"/>
                <w:sz w:val="24"/>
                <w:szCs w:val="24"/>
              </w:rPr>
            </w:pPr>
            <w:r w:rsidRPr="00117A91">
              <w:rPr>
                <w:rFonts w:ascii="Times New Roman" w:hAnsi="Times New Roman" w:cs="Times New Roman"/>
                <w:sz w:val="24"/>
                <w:szCs w:val="24"/>
              </w:rPr>
              <w:t xml:space="preserve">- tütarettevõte B on elutähtsa teenuse osutaja HOS ja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sidRPr="00117A91">
              <w:rPr>
                <w:rFonts w:ascii="Times New Roman" w:hAnsi="Times New Roman" w:cs="Times New Roman"/>
                <w:sz w:val="24"/>
                <w:szCs w:val="24"/>
              </w:rPr>
              <w:t xml:space="preserve"> tähenduses ja seega sõltumata oma</w:t>
            </w:r>
            <w:r>
              <w:rPr>
                <w:rFonts w:ascii="Times New Roman" w:hAnsi="Times New Roman" w:cs="Times New Roman"/>
                <w:sz w:val="24"/>
                <w:szCs w:val="24"/>
              </w:rPr>
              <w:t xml:space="preserve"> </w:t>
            </w:r>
            <w:r w:rsidRPr="00117A91">
              <w:rPr>
                <w:rFonts w:ascii="Times New Roman" w:hAnsi="Times New Roman" w:cs="Times New Roman"/>
                <w:sz w:val="24"/>
                <w:szCs w:val="24"/>
              </w:rPr>
              <w:t xml:space="preserve">suurusest elutähtis üksus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sidRPr="00117A91">
              <w:rPr>
                <w:rFonts w:ascii="Times New Roman" w:hAnsi="Times New Roman" w:cs="Times New Roman"/>
                <w:sz w:val="24"/>
                <w:szCs w:val="24"/>
              </w:rPr>
              <w:t xml:space="preserve"> tähenduses;</w:t>
            </w:r>
          </w:p>
          <w:p w14:paraId="52BB807C" w14:textId="664EDB79" w:rsidR="004C10F7" w:rsidRPr="00117A91" w:rsidRDefault="004C10F7" w:rsidP="00014048">
            <w:pPr>
              <w:jc w:val="both"/>
              <w:rPr>
                <w:rFonts w:ascii="Times New Roman" w:hAnsi="Times New Roman" w:cs="Times New Roman"/>
                <w:sz w:val="24"/>
                <w:szCs w:val="24"/>
              </w:rPr>
            </w:pPr>
            <w:r w:rsidRPr="00117A91">
              <w:rPr>
                <w:rFonts w:ascii="Times New Roman" w:hAnsi="Times New Roman" w:cs="Times New Roman"/>
                <w:sz w:val="24"/>
                <w:szCs w:val="24"/>
              </w:rPr>
              <w:t xml:space="preserve">- tütarettevõte C osutab üht või mitut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sidRPr="00117A91">
              <w:rPr>
                <w:rFonts w:ascii="Times New Roman" w:hAnsi="Times New Roman" w:cs="Times New Roman"/>
                <w:sz w:val="24"/>
                <w:szCs w:val="24"/>
              </w:rPr>
              <w:t xml:space="preserve"> § 1 </w:t>
            </w:r>
            <w:proofErr w:type="spellStart"/>
            <w:r w:rsidRPr="00117A91">
              <w:rPr>
                <w:rFonts w:ascii="Times New Roman" w:hAnsi="Times New Roman" w:cs="Times New Roman"/>
                <w:sz w:val="24"/>
                <w:szCs w:val="24"/>
              </w:rPr>
              <w:t>lg-s</w:t>
            </w:r>
            <w:proofErr w:type="spellEnd"/>
            <w:r w:rsidRPr="00117A91">
              <w:rPr>
                <w:rFonts w:ascii="Times New Roman" w:hAnsi="Times New Roman" w:cs="Times New Roman"/>
                <w:sz w:val="24"/>
                <w:szCs w:val="24"/>
              </w:rPr>
              <w:t xml:space="preserve"> 1</w:t>
            </w:r>
            <w:r w:rsidRPr="00117A91">
              <w:rPr>
                <w:rFonts w:ascii="Times New Roman" w:hAnsi="Times New Roman" w:cs="Times New Roman"/>
                <w:sz w:val="24"/>
                <w:szCs w:val="24"/>
                <w:vertAlign w:val="superscript"/>
              </w:rPr>
              <w:t>2</w:t>
            </w:r>
            <w:r w:rsidRPr="00117A91">
              <w:rPr>
                <w:rFonts w:ascii="Times New Roman" w:hAnsi="Times New Roman" w:cs="Times New Roman"/>
                <w:sz w:val="24"/>
                <w:szCs w:val="24"/>
              </w:rPr>
              <w:t xml:space="preserve"> nimetatud teenust ning lisaks ka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117A91">
              <w:rPr>
                <w:rFonts w:ascii="Times New Roman" w:hAnsi="Times New Roman" w:cs="Times New Roman"/>
                <w:sz w:val="24"/>
                <w:szCs w:val="24"/>
              </w:rPr>
              <w:t xml:space="preserve">kohaldamisalast välja jäävaid teenuseid, millest ükski eraldivõetuna ei täidaks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sidRPr="00117A91">
              <w:rPr>
                <w:rFonts w:ascii="Times New Roman" w:hAnsi="Times New Roman" w:cs="Times New Roman"/>
                <w:sz w:val="24"/>
                <w:szCs w:val="24"/>
              </w:rPr>
              <w:t xml:space="preserve"> suuruse</w:t>
            </w:r>
            <w:r>
              <w:rPr>
                <w:rFonts w:ascii="Times New Roman" w:hAnsi="Times New Roman" w:cs="Times New Roman"/>
                <w:sz w:val="24"/>
                <w:szCs w:val="24"/>
              </w:rPr>
              <w:t xml:space="preserve"> </w:t>
            </w:r>
            <w:r w:rsidRPr="00117A91">
              <w:rPr>
                <w:rFonts w:ascii="Times New Roman" w:hAnsi="Times New Roman" w:cs="Times New Roman"/>
                <w:sz w:val="24"/>
                <w:szCs w:val="24"/>
              </w:rPr>
              <w:t xml:space="preserve">kriteeriumit, kuid C kui </w:t>
            </w:r>
            <w:proofErr w:type="spellStart"/>
            <w:r w:rsidRPr="00117A91">
              <w:rPr>
                <w:rFonts w:ascii="Times New Roman" w:hAnsi="Times New Roman" w:cs="Times New Roman"/>
                <w:sz w:val="24"/>
                <w:szCs w:val="24"/>
              </w:rPr>
              <w:t>jur.isiku</w:t>
            </w:r>
            <w:proofErr w:type="spellEnd"/>
            <w:r w:rsidRPr="00117A91">
              <w:rPr>
                <w:rFonts w:ascii="Times New Roman" w:hAnsi="Times New Roman" w:cs="Times New Roman"/>
                <w:sz w:val="24"/>
                <w:szCs w:val="24"/>
              </w:rPr>
              <w:t xml:space="preserve"> majandustegevus tervikuna ületab nii töötajate arvu kui käibe</w:t>
            </w:r>
            <w:r>
              <w:rPr>
                <w:rFonts w:ascii="Times New Roman" w:hAnsi="Times New Roman" w:cs="Times New Roman"/>
                <w:sz w:val="24"/>
                <w:szCs w:val="24"/>
              </w:rPr>
              <w:t xml:space="preserve"> </w:t>
            </w:r>
            <w:r w:rsidRPr="00117A91">
              <w:rPr>
                <w:rFonts w:ascii="Times New Roman" w:hAnsi="Times New Roman" w:cs="Times New Roman"/>
                <w:sz w:val="24"/>
                <w:szCs w:val="24"/>
              </w:rPr>
              <w:t xml:space="preserve">alusel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sidRPr="00117A91">
              <w:rPr>
                <w:rFonts w:ascii="Times New Roman" w:hAnsi="Times New Roman" w:cs="Times New Roman"/>
                <w:sz w:val="24"/>
                <w:szCs w:val="24"/>
              </w:rPr>
              <w:t xml:space="preserve"> lävendid ning võib nende alusel mahtuda olulise üksuse kategooriasse;</w:t>
            </w:r>
          </w:p>
          <w:p w14:paraId="78F98921" w14:textId="77216A72" w:rsidR="004C10F7" w:rsidRPr="00117A91" w:rsidRDefault="004C10F7" w:rsidP="00014048">
            <w:pPr>
              <w:jc w:val="both"/>
              <w:rPr>
                <w:rFonts w:ascii="Times New Roman" w:hAnsi="Times New Roman" w:cs="Times New Roman"/>
                <w:sz w:val="24"/>
                <w:szCs w:val="24"/>
              </w:rPr>
            </w:pPr>
            <w:r w:rsidRPr="00117A91">
              <w:rPr>
                <w:rFonts w:ascii="Times New Roman" w:hAnsi="Times New Roman" w:cs="Times New Roman"/>
                <w:sz w:val="24"/>
                <w:szCs w:val="24"/>
              </w:rPr>
              <w:t xml:space="preserve">- tütarettevõte D osutab samuti üht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sidRPr="00117A91">
              <w:rPr>
                <w:rFonts w:ascii="Times New Roman" w:hAnsi="Times New Roman" w:cs="Times New Roman"/>
                <w:sz w:val="24"/>
                <w:szCs w:val="24"/>
              </w:rPr>
              <w:t xml:space="preserve"> § 1 </w:t>
            </w:r>
            <w:proofErr w:type="spellStart"/>
            <w:r w:rsidRPr="00117A91">
              <w:rPr>
                <w:rFonts w:ascii="Times New Roman" w:hAnsi="Times New Roman" w:cs="Times New Roman"/>
                <w:sz w:val="24"/>
                <w:szCs w:val="24"/>
              </w:rPr>
              <w:t>lg-s</w:t>
            </w:r>
            <w:proofErr w:type="spellEnd"/>
            <w:r w:rsidRPr="00117A91">
              <w:rPr>
                <w:rFonts w:ascii="Times New Roman" w:hAnsi="Times New Roman" w:cs="Times New Roman"/>
                <w:sz w:val="24"/>
                <w:szCs w:val="24"/>
              </w:rPr>
              <w:t xml:space="preserve"> 1</w:t>
            </w:r>
            <w:r w:rsidRPr="00117A91">
              <w:rPr>
                <w:rFonts w:ascii="Times New Roman" w:hAnsi="Times New Roman" w:cs="Times New Roman"/>
                <w:sz w:val="24"/>
                <w:szCs w:val="24"/>
                <w:vertAlign w:val="superscript"/>
              </w:rPr>
              <w:t>2</w:t>
            </w:r>
            <w:r w:rsidRPr="00117A91">
              <w:rPr>
                <w:rFonts w:ascii="Times New Roman" w:hAnsi="Times New Roman" w:cs="Times New Roman"/>
                <w:sz w:val="24"/>
                <w:szCs w:val="24"/>
              </w:rPr>
              <w:t xml:space="preserve"> nimetatud teenustest, kuid tema kui </w:t>
            </w:r>
            <w:proofErr w:type="spellStart"/>
            <w:r w:rsidRPr="00117A91">
              <w:rPr>
                <w:rFonts w:ascii="Times New Roman" w:hAnsi="Times New Roman" w:cs="Times New Roman"/>
                <w:sz w:val="24"/>
                <w:szCs w:val="24"/>
              </w:rPr>
              <w:t>jur.isiku</w:t>
            </w:r>
            <w:proofErr w:type="spellEnd"/>
            <w:r>
              <w:rPr>
                <w:rFonts w:ascii="Times New Roman" w:hAnsi="Times New Roman" w:cs="Times New Roman"/>
                <w:sz w:val="24"/>
                <w:szCs w:val="24"/>
              </w:rPr>
              <w:t xml:space="preserve"> </w:t>
            </w:r>
            <w:r w:rsidRPr="00117A91">
              <w:rPr>
                <w:rFonts w:ascii="Times New Roman" w:hAnsi="Times New Roman" w:cs="Times New Roman"/>
                <w:sz w:val="24"/>
                <w:szCs w:val="24"/>
              </w:rPr>
              <w:t xml:space="preserve">majandustegevus ei täida </w:t>
            </w:r>
            <w:proofErr w:type="spellStart"/>
            <w:r w:rsidRPr="00117A91">
              <w:rPr>
                <w:rFonts w:ascii="Times New Roman" w:hAnsi="Times New Roman" w:cs="Times New Roman"/>
                <w:sz w:val="24"/>
                <w:szCs w:val="24"/>
              </w:rPr>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sidRPr="00117A91">
              <w:rPr>
                <w:rFonts w:ascii="Times New Roman" w:hAnsi="Times New Roman" w:cs="Times New Roman"/>
                <w:sz w:val="24"/>
                <w:szCs w:val="24"/>
              </w:rPr>
              <w:t xml:space="preserve"> töötajate arvu ega käibe </w:t>
            </w:r>
            <w:proofErr w:type="spellStart"/>
            <w:r w:rsidRPr="00117A91">
              <w:rPr>
                <w:rFonts w:ascii="Times New Roman" w:hAnsi="Times New Roman" w:cs="Times New Roman"/>
                <w:sz w:val="24"/>
                <w:szCs w:val="24"/>
              </w:rPr>
              <w:t>lävendit</w:t>
            </w:r>
            <w:proofErr w:type="spellEnd"/>
            <w:r w:rsidRPr="00117A91">
              <w:rPr>
                <w:rFonts w:ascii="Times New Roman" w:hAnsi="Times New Roman" w:cs="Times New Roman"/>
                <w:sz w:val="24"/>
                <w:szCs w:val="24"/>
              </w:rPr>
              <w:t xml:space="preserve"> ja tegemist on</w:t>
            </w:r>
            <w:r>
              <w:rPr>
                <w:rFonts w:ascii="Times New Roman" w:hAnsi="Times New Roman" w:cs="Times New Roman"/>
                <w:sz w:val="24"/>
                <w:szCs w:val="24"/>
              </w:rPr>
              <w:t xml:space="preserve"> </w:t>
            </w:r>
            <w:r w:rsidRPr="00117A91">
              <w:rPr>
                <w:rFonts w:ascii="Times New Roman" w:hAnsi="Times New Roman" w:cs="Times New Roman"/>
                <w:sz w:val="24"/>
                <w:szCs w:val="24"/>
              </w:rPr>
              <w:t>mikroettevõttega;</w:t>
            </w:r>
          </w:p>
          <w:p w14:paraId="4C3DA38F" w14:textId="5FB4441B" w:rsidR="004C10F7" w:rsidRPr="00BD5CBD" w:rsidRDefault="004C10F7" w:rsidP="00014048">
            <w:pPr>
              <w:jc w:val="both"/>
              <w:rPr>
                <w:rFonts w:ascii="Times New Roman" w:hAnsi="Times New Roman" w:cs="Times New Roman"/>
                <w:sz w:val="24"/>
                <w:szCs w:val="24"/>
              </w:rPr>
            </w:pPr>
            <w:r w:rsidRPr="00117A91">
              <w:rPr>
                <w:rFonts w:ascii="Times New Roman" w:hAnsi="Times New Roman" w:cs="Times New Roman"/>
                <w:sz w:val="24"/>
                <w:szCs w:val="24"/>
              </w:rPr>
              <w:t xml:space="preserve">siis missugused eelnimetatud juriidilistest isikutest A, B, C ja D oleks „teenuse osutajaks“ </w:t>
            </w:r>
            <w:proofErr w:type="spellStart"/>
            <w:r w:rsidRPr="00117A91">
              <w:rPr>
                <w:rFonts w:ascii="Times New Roman" w:hAnsi="Times New Roman" w:cs="Times New Roman"/>
                <w:sz w:val="24"/>
                <w:szCs w:val="24"/>
              </w:rPr>
              <w:lastRenderedPageBreak/>
              <w:t>Kü</w:t>
            </w:r>
            <w:r>
              <w:rPr>
                <w:rFonts w:ascii="Times New Roman" w:hAnsi="Times New Roman" w:cs="Times New Roman"/>
                <w:sz w:val="24"/>
                <w:szCs w:val="24"/>
              </w:rPr>
              <w:t>T</w:t>
            </w:r>
            <w:r w:rsidRPr="00117A91">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117A91">
              <w:rPr>
                <w:rFonts w:ascii="Times New Roman" w:hAnsi="Times New Roman" w:cs="Times New Roman"/>
                <w:sz w:val="24"/>
                <w:szCs w:val="24"/>
              </w:rPr>
              <w:t>tähenduses ning kas nad liigituks elutähtsaks või oluliseks üksuseks?</w:t>
            </w:r>
          </w:p>
        </w:tc>
        <w:tc>
          <w:tcPr>
            <w:tcW w:w="8519" w:type="dxa"/>
          </w:tcPr>
          <w:p w14:paraId="518D861A" w14:textId="000399C0"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Selgitatud </w:t>
            </w:r>
          </w:p>
          <w:p w14:paraId="2EA0C148" w14:textId="0ED58857" w:rsidR="004C10F7" w:rsidRDefault="004C10F7" w:rsidP="00014048">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Ettevõte A: ei ole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subjekt</w:t>
            </w:r>
          </w:p>
          <w:p w14:paraId="3EB9CBA3" w14:textId="13B674F7" w:rsidR="004C10F7" w:rsidRDefault="004C10F7" w:rsidP="00014048">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Ettevõte B: on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subjekt, sh tegemist on eelnõu uue sõnastuse kohaselt üliolulise üksusega (varasemalt elutähtis üksus).</w:t>
            </w:r>
          </w:p>
          <w:p w14:paraId="1759084F" w14:textId="36DF4703" w:rsidR="004C10F7" w:rsidRDefault="004C10F7" w:rsidP="00014048">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Ettevõte C: on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subjekt ja sõltuvalt konkreetsest tegevusvaldkonnast kas ülioluline üksus või oluline üksus. </w:t>
            </w:r>
            <w:r w:rsidRPr="00197D5E">
              <w:rPr>
                <w:rFonts w:ascii="Times New Roman" w:hAnsi="Times New Roman" w:cs="Times New Roman"/>
                <w:sz w:val="24"/>
                <w:szCs w:val="24"/>
              </w:rPr>
              <w:t xml:space="preserve">Lisaks C kui juriidilise isiku enda finants- ja tööjõunäitajatele (mille kohaselt toodud näites mahuks ta niikuinii keskmise suurusega ettevõtja määratluse alla) tuleb arvestada ka tema partner- ja sidusettevõtjate ehk mh teiste kontserni liikmete finants- ja tööjõunäitajatega (partnerettevõtete puhul proportsionaalselt, sidusettevõtete puhul täielikult), v.a juhul kui C võrgu- ja infosüsteemid </w:t>
            </w:r>
            <w:proofErr w:type="spellStart"/>
            <w:r w:rsidRPr="00197D5E">
              <w:rPr>
                <w:rFonts w:ascii="Times New Roman" w:hAnsi="Times New Roman" w:cs="Times New Roman"/>
                <w:sz w:val="24"/>
                <w:szCs w:val="24"/>
              </w:rPr>
              <w:t>KüTS-s</w:t>
            </w:r>
            <w:proofErr w:type="spellEnd"/>
            <w:r w:rsidRPr="00197D5E">
              <w:rPr>
                <w:rFonts w:ascii="Times New Roman" w:hAnsi="Times New Roman" w:cs="Times New Roman"/>
                <w:sz w:val="24"/>
                <w:szCs w:val="24"/>
              </w:rPr>
              <w:t xml:space="preserve"> nimetatud teenuse osutamisel on partner- ja sidusettevõtjatest sõltumatud (eraldiseisev IT).</w:t>
            </w:r>
            <w:r>
              <w:rPr>
                <w:rFonts w:ascii="Times New Roman" w:hAnsi="Times New Roman" w:cs="Times New Roman"/>
                <w:sz w:val="24"/>
                <w:szCs w:val="24"/>
              </w:rPr>
              <w:t xml:space="preserve"> </w:t>
            </w:r>
          </w:p>
          <w:p w14:paraId="44FD4DF8" w14:textId="26039237" w:rsidR="004C10F7" w:rsidRDefault="004C10F7" w:rsidP="00014048">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Ettevõte D: selle </w:t>
            </w:r>
            <w:r w:rsidRPr="00197D5E">
              <w:rPr>
                <w:rFonts w:ascii="Times New Roman" w:hAnsi="Times New Roman" w:cs="Times New Roman"/>
                <w:sz w:val="24"/>
                <w:szCs w:val="24"/>
              </w:rPr>
              <w:t xml:space="preserve">puhul tuleb arvestada ka tema partner- ja sidusettevõtjate ehk mh teiste kontserni liikmete finants- ja tööjõunäitajatega, v.a juhul kui D võrgu- ja infosüsteemid </w:t>
            </w:r>
            <w:proofErr w:type="spellStart"/>
            <w:r w:rsidRPr="00197D5E">
              <w:rPr>
                <w:rFonts w:ascii="Times New Roman" w:hAnsi="Times New Roman" w:cs="Times New Roman"/>
                <w:sz w:val="24"/>
                <w:szCs w:val="24"/>
              </w:rPr>
              <w:t>KüTS-s</w:t>
            </w:r>
            <w:proofErr w:type="spellEnd"/>
            <w:r w:rsidRPr="00197D5E">
              <w:rPr>
                <w:rFonts w:ascii="Times New Roman" w:hAnsi="Times New Roman" w:cs="Times New Roman"/>
                <w:sz w:val="24"/>
                <w:szCs w:val="24"/>
              </w:rPr>
              <w:t xml:space="preserve"> nimetatud teenuse osutamisel on partner- ja sidusettevõtjatest sõltumatud (eraldiseisev IT). See tähendab, et sõltuvalt D tegevusest ja sõltuvusest partner- ja sidusettevõtjate </w:t>
            </w:r>
            <w:proofErr w:type="spellStart"/>
            <w:r w:rsidRPr="00197D5E">
              <w:rPr>
                <w:rFonts w:ascii="Times New Roman" w:hAnsi="Times New Roman" w:cs="Times New Roman"/>
                <w:sz w:val="24"/>
                <w:szCs w:val="24"/>
              </w:rPr>
              <w:t>IT-st</w:t>
            </w:r>
            <w:proofErr w:type="spellEnd"/>
            <w:r w:rsidRPr="00197D5E">
              <w:rPr>
                <w:rFonts w:ascii="Times New Roman" w:hAnsi="Times New Roman" w:cs="Times New Roman"/>
                <w:sz w:val="24"/>
                <w:szCs w:val="24"/>
              </w:rPr>
              <w:t xml:space="preserve"> võib ta olla nii elutähtis kui ka oluline üksus.</w:t>
            </w:r>
          </w:p>
          <w:p w14:paraId="0CD51E93" w14:textId="3E351231"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Ettevõtete C ja D vastustega seonduvalt selgitame, et eelnõud on täiendatud sättega, mis sätestab, et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üksuse töötajate arvu, aastakäibe ja aastabilansi mahu kindlaksmääramisel ei arvestata partner- või sidusettevõtja andmeid Euroopa Komisjoni soovituse 2003/361/EÜ tähenduses, kui üksus on oma partner- või sidusettevõtjast teenuste osutamisel kasutatavate süsteemide osas sõltumatu. See asub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lõikes 7. Vt selle kohta vastavaid selgitusi eelnõu seletuskirjas.</w:t>
            </w:r>
          </w:p>
          <w:p w14:paraId="73B882AF" w14:textId="0D17FE26" w:rsidR="004C10F7" w:rsidRPr="00705089" w:rsidRDefault="004C10F7" w:rsidP="00014048">
            <w:pPr>
              <w:rPr>
                <w:rFonts w:ascii="Times New Roman" w:hAnsi="Times New Roman" w:cs="Times New Roman"/>
                <w:sz w:val="24"/>
                <w:szCs w:val="24"/>
              </w:rPr>
            </w:pPr>
          </w:p>
        </w:tc>
      </w:tr>
      <w:tr w:rsidR="004C10F7" w14:paraId="2CAF5294" w14:textId="77777777" w:rsidTr="004C10F7">
        <w:trPr>
          <w:trHeight w:val="276"/>
        </w:trPr>
        <w:tc>
          <w:tcPr>
            <w:tcW w:w="5015" w:type="dxa"/>
          </w:tcPr>
          <w:p w14:paraId="2EEDFED8" w14:textId="643D96C1" w:rsidR="004C10F7" w:rsidRPr="006D46F7" w:rsidRDefault="004C10F7" w:rsidP="00014048">
            <w:pPr>
              <w:jc w:val="both"/>
              <w:rPr>
                <w:rFonts w:ascii="Times New Roman" w:hAnsi="Times New Roman" w:cs="Times New Roman"/>
                <w:b/>
                <w:bCs/>
                <w:sz w:val="24"/>
                <w:szCs w:val="24"/>
              </w:rPr>
            </w:pPr>
            <w:r w:rsidRPr="006D46F7">
              <w:rPr>
                <w:rFonts w:ascii="Times New Roman" w:hAnsi="Times New Roman" w:cs="Times New Roman"/>
                <w:b/>
                <w:bCs/>
                <w:sz w:val="24"/>
                <w:szCs w:val="24"/>
              </w:rPr>
              <w:t>Eelnõus tuleks täpsemalt ja direktiivile vastavalt ka kitsamalt piiritleda teenuse osutaja</w:t>
            </w:r>
            <w:r>
              <w:rPr>
                <w:rFonts w:ascii="Times New Roman" w:hAnsi="Times New Roman" w:cs="Times New Roman"/>
                <w:b/>
                <w:bCs/>
                <w:sz w:val="24"/>
                <w:szCs w:val="24"/>
              </w:rPr>
              <w:t xml:space="preserve"> </w:t>
            </w:r>
            <w:r w:rsidRPr="006D46F7">
              <w:rPr>
                <w:rFonts w:ascii="Times New Roman" w:hAnsi="Times New Roman" w:cs="Times New Roman"/>
                <w:b/>
                <w:bCs/>
                <w:sz w:val="24"/>
                <w:szCs w:val="24"/>
              </w:rPr>
              <w:t>kohustus „tagada süsteemi tarneahela turvalisus“.</w:t>
            </w:r>
          </w:p>
          <w:p w14:paraId="3CBD5676" w14:textId="2E901E22" w:rsidR="004C10F7" w:rsidRPr="006D46F7" w:rsidRDefault="004C10F7" w:rsidP="00014048">
            <w:pPr>
              <w:jc w:val="both"/>
              <w:rPr>
                <w:rFonts w:ascii="Times New Roman" w:hAnsi="Times New Roman" w:cs="Times New Roman"/>
                <w:sz w:val="24"/>
                <w:szCs w:val="24"/>
              </w:rPr>
            </w:pPr>
            <w:r w:rsidRPr="006D46F7">
              <w:rPr>
                <w:rFonts w:ascii="Times New Roman" w:hAnsi="Times New Roman" w:cs="Times New Roman"/>
                <w:sz w:val="24"/>
                <w:szCs w:val="24"/>
              </w:rPr>
              <w:t xml:space="preserve">Erinevalt eelnõus pakutud </w:t>
            </w:r>
            <w:proofErr w:type="spellStart"/>
            <w:r w:rsidRPr="006D46F7">
              <w:rPr>
                <w:rFonts w:ascii="Times New Roman" w:hAnsi="Times New Roman" w:cs="Times New Roman"/>
                <w:sz w:val="24"/>
                <w:szCs w:val="24"/>
              </w:rPr>
              <w:t>Kü</w:t>
            </w:r>
            <w:r>
              <w:rPr>
                <w:rFonts w:ascii="Times New Roman" w:hAnsi="Times New Roman" w:cs="Times New Roman"/>
                <w:sz w:val="24"/>
                <w:szCs w:val="24"/>
              </w:rPr>
              <w:t>T</w:t>
            </w:r>
            <w:r w:rsidRPr="006D46F7">
              <w:rPr>
                <w:rFonts w:ascii="Times New Roman" w:hAnsi="Times New Roman" w:cs="Times New Roman"/>
                <w:sz w:val="24"/>
                <w:szCs w:val="24"/>
              </w:rPr>
              <w:t>S</w:t>
            </w:r>
            <w:proofErr w:type="spellEnd"/>
            <w:r w:rsidRPr="006D46F7">
              <w:rPr>
                <w:rFonts w:ascii="Times New Roman" w:hAnsi="Times New Roman" w:cs="Times New Roman"/>
                <w:sz w:val="24"/>
                <w:szCs w:val="24"/>
              </w:rPr>
              <w:t xml:space="preserve"> § 7 lg </w:t>
            </w:r>
            <w:r>
              <w:rPr>
                <w:rFonts w:ascii="Times New Roman" w:hAnsi="Times New Roman" w:cs="Times New Roman"/>
                <w:sz w:val="24"/>
                <w:szCs w:val="24"/>
              </w:rPr>
              <w:t>[2]</w:t>
            </w:r>
            <w:r w:rsidRPr="006D46F7">
              <w:rPr>
                <w:rFonts w:ascii="Times New Roman" w:hAnsi="Times New Roman" w:cs="Times New Roman"/>
                <w:sz w:val="24"/>
                <w:szCs w:val="24"/>
              </w:rPr>
              <w:t xml:space="preserve"> p 6 sõnastusega rõhutab ja toob NIS2 direktiiv tarneahela</w:t>
            </w:r>
            <w:r>
              <w:rPr>
                <w:rFonts w:ascii="Times New Roman" w:hAnsi="Times New Roman" w:cs="Times New Roman"/>
                <w:sz w:val="24"/>
                <w:szCs w:val="24"/>
              </w:rPr>
              <w:t xml:space="preserve"> </w:t>
            </w:r>
            <w:r w:rsidRPr="006D46F7">
              <w:rPr>
                <w:rFonts w:ascii="Times New Roman" w:hAnsi="Times New Roman" w:cs="Times New Roman"/>
                <w:sz w:val="24"/>
                <w:szCs w:val="24"/>
              </w:rPr>
              <w:t>turvalisuse osas ennekõike esile üksuse ja tema otseste tarnijate või teenuseosutajate vahelised suhted.</w:t>
            </w:r>
          </w:p>
          <w:p w14:paraId="6AD5DC6B" w14:textId="2FA109CA" w:rsidR="004C10F7" w:rsidRPr="00BD5CBD" w:rsidRDefault="004C10F7" w:rsidP="00014048">
            <w:pPr>
              <w:jc w:val="both"/>
              <w:rPr>
                <w:rFonts w:ascii="Times New Roman" w:hAnsi="Times New Roman" w:cs="Times New Roman"/>
                <w:sz w:val="24"/>
                <w:szCs w:val="24"/>
              </w:rPr>
            </w:pPr>
            <w:r w:rsidRPr="006D46F7">
              <w:rPr>
                <w:rFonts w:ascii="Times New Roman" w:hAnsi="Times New Roman" w:cs="Times New Roman"/>
                <w:sz w:val="24"/>
                <w:szCs w:val="24"/>
              </w:rPr>
              <w:t>Seega on direktiivi põhirõhk suunatud just eelnimetatud kitsamalt piiritletud suhetele, mitte sama</w:t>
            </w:r>
            <w:r>
              <w:rPr>
                <w:rFonts w:ascii="Times New Roman" w:hAnsi="Times New Roman" w:cs="Times New Roman"/>
                <w:sz w:val="24"/>
                <w:szCs w:val="24"/>
              </w:rPr>
              <w:t xml:space="preserve"> </w:t>
            </w:r>
            <w:r w:rsidRPr="006D46F7">
              <w:rPr>
                <w:rFonts w:ascii="Times New Roman" w:hAnsi="Times New Roman" w:cs="Times New Roman"/>
                <w:sz w:val="24"/>
                <w:szCs w:val="24"/>
              </w:rPr>
              <w:t>sügavus- ja rõhuasetusega kogu tarneahelale. Sama põhimõte peaks selgelt väljenduma ka eelnõus.</w:t>
            </w:r>
          </w:p>
        </w:tc>
        <w:tc>
          <w:tcPr>
            <w:tcW w:w="8519" w:type="dxa"/>
          </w:tcPr>
          <w:p w14:paraId="662C9658" w14:textId="1462BC28"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2975F11B" w14:textId="21D0C00B"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Avalikul kooskõlastusringil olnud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lõike 2 sisu on viidud sama paragrahvi lõike 5 alusel antud Vabariigi Valitsuse määruse muudatusse (vt seletuskirja lisaks olevaid määruse kavandeid).</w:t>
            </w:r>
          </w:p>
        </w:tc>
      </w:tr>
      <w:tr w:rsidR="004C10F7" w14:paraId="1380B3F0" w14:textId="77777777" w:rsidTr="004C10F7">
        <w:trPr>
          <w:trHeight w:val="276"/>
        </w:trPr>
        <w:tc>
          <w:tcPr>
            <w:tcW w:w="5015" w:type="dxa"/>
          </w:tcPr>
          <w:p w14:paraId="1BD724BB" w14:textId="27DB470C" w:rsidR="004C10F7" w:rsidRPr="00BD5CBD" w:rsidRDefault="004C10F7" w:rsidP="00014048">
            <w:pPr>
              <w:jc w:val="both"/>
              <w:rPr>
                <w:rFonts w:ascii="Times New Roman" w:hAnsi="Times New Roman" w:cs="Times New Roman"/>
                <w:sz w:val="24"/>
                <w:szCs w:val="24"/>
              </w:rPr>
            </w:pPr>
            <w:r w:rsidRPr="009D62FB">
              <w:rPr>
                <w:rFonts w:ascii="Times New Roman" w:hAnsi="Times New Roman" w:cs="Times New Roman"/>
                <w:b/>
                <w:bCs/>
                <w:sz w:val="24"/>
                <w:szCs w:val="24"/>
              </w:rPr>
              <w:t>Vastusena eelnõu autorite küsimusele toidu „hulgimüügi“ mõiste kohta leiame, et selle</w:t>
            </w:r>
            <w:r>
              <w:rPr>
                <w:rFonts w:ascii="Times New Roman" w:hAnsi="Times New Roman" w:cs="Times New Roman"/>
                <w:b/>
                <w:bCs/>
                <w:sz w:val="24"/>
                <w:szCs w:val="24"/>
              </w:rPr>
              <w:t xml:space="preserve"> </w:t>
            </w:r>
            <w:r w:rsidRPr="009D62FB">
              <w:rPr>
                <w:rFonts w:ascii="Times New Roman" w:hAnsi="Times New Roman" w:cs="Times New Roman"/>
                <w:b/>
                <w:bCs/>
                <w:sz w:val="24"/>
                <w:szCs w:val="24"/>
              </w:rPr>
              <w:t>taandamine/piiritlemine üksnes lähtuvalt „tarbija“ kui tarbijakaitseseaduse tähenduses füüsilise</w:t>
            </w:r>
            <w:r>
              <w:rPr>
                <w:rFonts w:ascii="Times New Roman" w:hAnsi="Times New Roman" w:cs="Times New Roman"/>
                <w:b/>
                <w:bCs/>
                <w:sz w:val="24"/>
                <w:szCs w:val="24"/>
              </w:rPr>
              <w:t xml:space="preserve"> </w:t>
            </w:r>
            <w:r w:rsidRPr="009D62FB">
              <w:rPr>
                <w:rFonts w:ascii="Times New Roman" w:hAnsi="Times New Roman" w:cs="Times New Roman"/>
                <w:b/>
                <w:bCs/>
                <w:sz w:val="24"/>
                <w:szCs w:val="24"/>
              </w:rPr>
              <w:t xml:space="preserve">isiku mõiste kaudu võib jääda liiga kitsaks. </w:t>
            </w:r>
            <w:r w:rsidRPr="009D62FB">
              <w:rPr>
                <w:rFonts w:ascii="Times New Roman" w:hAnsi="Times New Roman" w:cs="Times New Roman"/>
                <w:sz w:val="24"/>
                <w:szCs w:val="24"/>
              </w:rPr>
              <w:t>Ka NIS2 direktiivi</w:t>
            </w:r>
            <w:r>
              <w:rPr>
                <w:rFonts w:ascii="Times New Roman" w:hAnsi="Times New Roman" w:cs="Times New Roman"/>
                <w:sz w:val="24"/>
                <w:szCs w:val="24"/>
              </w:rPr>
              <w:t xml:space="preserve"> </w:t>
            </w:r>
            <w:r w:rsidRPr="009D62FB">
              <w:rPr>
                <w:rFonts w:ascii="Times New Roman" w:hAnsi="Times New Roman" w:cs="Times New Roman"/>
                <w:sz w:val="24"/>
                <w:szCs w:val="24"/>
              </w:rPr>
              <w:t>lisas II viidatud toidumääruse</w:t>
            </w:r>
            <w:r>
              <w:rPr>
                <w:rFonts w:ascii="Times New Roman" w:hAnsi="Times New Roman" w:cs="Times New Roman"/>
                <w:sz w:val="24"/>
                <w:szCs w:val="24"/>
              </w:rPr>
              <w:t xml:space="preserve"> </w:t>
            </w:r>
            <w:r w:rsidRPr="009D62FB">
              <w:rPr>
                <w:rFonts w:ascii="Times New Roman" w:hAnsi="Times New Roman" w:cs="Times New Roman"/>
                <w:sz w:val="24"/>
                <w:szCs w:val="24"/>
              </w:rPr>
              <w:t>178/2002 „jaemüügi“ definitsioon ei paista jaemüüki piiritlevat kitsalt ja ainult müügina füüsilistele</w:t>
            </w:r>
            <w:r>
              <w:rPr>
                <w:rFonts w:ascii="Times New Roman" w:hAnsi="Times New Roman" w:cs="Times New Roman"/>
                <w:sz w:val="24"/>
                <w:szCs w:val="24"/>
              </w:rPr>
              <w:t xml:space="preserve"> </w:t>
            </w:r>
            <w:r w:rsidRPr="009D62FB">
              <w:rPr>
                <w:rFonts w:ascii="Times New Roman" w:hAnsi="Times New Roman" w:cs="Times New Roman"/>
                <w:sz w:val="24"/>
                <w:szCs w:val="24"/>
              </w:rPr>
              <w:t xml:space="preserve">isikutele, vaid kui müüki „lõpptarbijale“ </w:t>
            </w:r>
            <w:r w:rsidRPr="009D62FB">
              <w:rPr>
                <w:rFonts w:ascii="Times New Roman" w:hAnsi="Times New Roman" w:cs="Times New Roman"/>
                <w:i/>
                <w:iCs/>
                <w:sz w:val="24"/>
                <w:szCs w:val="24"/>
              </w:rPr>
              <w:t>(„</w:t>
            </w:r>
            <w:proofErr w:type="spellStart"/>
            <w:r w:rsidRPr="009D62FB">
              <w:rPr>
                <w:rFonts w:ascii="Times New Roman" w:hAnsi="Times New Roman" w:cs="Times New Roman"/>
                <w:i/>
                <w:iCs/>
                <w:sz w:val="24"/>
                <w:szCs w:val="24"/>
              </w:rPr>
              <w:t>final</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consumer</w:t>
            </w:r>
            <w:proofErr w:type="spellEnd"/>
            <w:r w:rsidRPr="009D62FB">
              <w:rPr>
                <w:rFonts w:ascii="Times New Roman" w:hAnsi="Times New Roman" w:cs="Times New Roman"/>
                <w:i/>
                <w:iCs/>
                <w:sz w:val="24"/>
                <w:szCs w:val="24"/>
              </w:rPr>
              <w:t>“</w:t>
            </w:r>
            <w:r w:rsidRPr="009D62FB">
              <w:rPr>
                <w:rFonts w:ascii="Times New Roman" w:hAnsi="Times New Roman" w:cs="Times New Roman"/>
                <w:sz w:val="24"/>
                <w:szCs w:val="24"/>
              </w:rPr>
              <w:t>) ehk isikutele „kes ei kasuta toitu</w:t>
            </w:r>
            <w:r>
              <w:rPr>
                <w:rFonts w:ascii="Times New Roman" w:hAnsi="Times New Roman" w:cs="Times New Roman"/>
                <w:sz w:val="24"/>
                <w:szCs w:val="24"/>
              </w:rPr>
              <w:t xml:space="preserve"> </w:t>
            </w:r>
            <w:proofErr w:type="spellStart"/>
            <w:r w:rsidRPr="009D62FB">
              <w:rPr>
                <w:rFonts w:ascii="Times New Roman" w:hAnsi="Times New Roman" w:cs="Times New Roman"/>
                <w:sz w:val="24"/>
                <w:szCs w:val="24"/>
              </w:rPr>
              <w:t>toidukäitlemistoimingus</w:t>
            </w:r>
            <w:proofErr w:type="spellEnd"/>
            <w:r w:rsidRPr="009D62FB">
              <w:rPr>
                <w:rFonts w:ascii="Times New Roman" w:hAnsi="Times New Roman" w:cs="Times New Roman"/>
                <w:sz w:val="24"/>
                <w:szCs w:val="24"/>
              </w:rPr>
              <w:t xml:space="preserve"> või sellega seotud tegevuses“ </w:t>
            </w:r>
            <w:r w:rsidRPr="009D62FB">
              <w:rPr>
                <w:rFonts w:ascii="Times New Roman" w:hAnsi="Times New Roman" w:cs="Times New Roman"/>
                <w:i/>
                <w:iCs/>
                <w:sz w:val="24"/>
                <w:szCs w:val="24"/>
              </w:rPr>
              <w:t>(„</w:t>
            </w:r>
            <w:proofErr w:type="spellStart"/>
            <w:r w:rsidRPr="009D62FB">
              <w:rPr>
                <w:rFonts w:ascii="Times New Roman" w:hAnsi="Times New Roman" w:cs="Times New Roman"/>
                <w:i/>
                <w:iCs/>
                <w:sz w:val="24"/>
                <w:szCs w:val="24"/>
              </w:rPr>
              <w:t>the</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ultimate</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consumer</w:t>
            </w:r>
            <w:proofErr w:type="spellEnd"/>
            <w:r w:rsidRPr="009D62FB">
              <w:rPr>
                <w:rFonts w:ascii="Times New Roman" w:hAnsi="Times New Roman" w:cs="Times New Roman"/>
                <w:i/>
                <w:iCs/>
                <w:sz w:val="24"/>
                <w:szCs w:val="24"/>
              </w:rPr>
              <w:t xml:space="preserve"> of a </w:t>
            </w:r>
            <w:proofErr w:type="spellStart"/>
            <w:r w:rsidRPr="009D62FB">
              <w:rPr>
                <w:rFonts w:ascii="Times New Roman" w:hAnsi="Times New Roman" w:cs="Times New Roman"/>
                <w:i/>
                <w:iCs/>
                <w:sz w:val="24"/>
                <w:szCs w:val="24"/>
              </w:rPr>
              <w:t>foodstuff</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who</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will</w:t>
            </w:r>
            <w:proofErr w:type="spellEnd"/>
            <w:r>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not</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use</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the</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food</w:t>
            </w:r>
            <w:proofErr w:type="spellEnd"/>
            <w:r w:rsidRPr="009D62FB">
              <w:rPr>
                <w:rFonts w:ascii="Times New Roman" w:hAnsi="Times New Roman" w:cs="Times New Roman"/>
                <w:i/>
                <w:iCs/>
                <w:sz w:val="24"/>
                <w:szCs w:val="24"/>
              </w:rPr>
              <w:t xml:space="preserve"> as part of </w:t>
            </w:r>
            <w:proofErr w:type="spellStart"/>
            <w:r w:rsidRPr="009D62FB">
              <w:rPr>
                <w:rFonts w:ascii="Times New Roman" w:hAnsi="Times New Roman" w:cs="Times New Roman"/>
                <w:i/>
                <w:iCs/>
                <w:sz w:val="24"/>
                <w:szCs w:val="24"/>
              </w:rPr>
              <w:t>any</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food</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business</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operation</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or</w:t>
            </w:r>
            <w:proofErr w:type="spellEnd"/>
            <w:r w:rsidRPr="009D62FB">
              <w:rPr>
                <w:rFonts w:ascii="Times New Roman" w:hAnsi="Times New Roman" w:cs="Times New Roman"/>
                <w:i/>
                <w:iCs/>
                <w:sz w:val="24"/>
                <w:szCs w:val="24"/>
              </w:rPr>
              <w:t xml:space="preserve"> </w:t>
            </w:r>
            <w:proofErr w:type="spellStart"/>
            <w:r w:rsidRPr="009D62FB">
              <w:rPr>
                <w:rFonts w:ascii="Times New Roman" w:hAnsi="Times New Roman" w:cs="Times New Roman"/>
                <w:i/>
                <w:iCs/>
                <w:sz w:val="24"/>
                <w:szCs w:val="24"/>
              </w:rPr>
              <w:t>activity</w:t>
            </w:r>
            <w:proofErr w:type="spellEnd"/>
            <w:r w:rsidRPr="009D62FB">
              <w:rPr>
                <w:rFonts w:ascii="Times New Roman" w:hAnsi="Times New Roman" w:cs="Times New Roman"/>
                <w:i/>
                <w:iCs/>
                <w:sz w:val="24"/>
                <w:szCs w:val="24"/>
              </w:rPr>
              <w:t>“</w:t>
            </w:r>
            <w:r w:rsidRPr="009D62FB">
              <w:rPr>
                <w:rFonts w:ascii="Times New Roman" w:hAnsi="Times New Roman" w:cs="Times New Roman"/>
                <w:sz w:val="24"/>
                <w:szCs w:val="24"/>
              </w:rPr>
              <w:t>).</w:t>
            </w:r>
          </w:p>
        </w:tc>
        <w:tc>
          <w:tcPr>
            <w:tcW w:w="8519" w:type="dxa"/>
          </w:tcPr>
          <w:p w14:paraId="01236231"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457A941E" w14:textId="77777777" w:rsidR="004C10F7" w:rsidRPr="00876D36" w:rsidRDefault="004C10F7" w:rsidP="00014048">
            <w:pPr>
              <w:jc w:val="both"/>
              <w:rPr>
                <w:rFonts w:ascii="Times New Roman" w:hAnsi="Times New Roman" w:cs="Times New Roman"/>
                <w:sz w:val="24"/>
                <w:szCs w:val="24"/>
              </w:rPr>
            </w:pPr>
            <w:r w:rsidRPr="00891444">
              <w:rPr>
                <w:rFonts w:ascii="Times New Roman" w:hAnsi="Times New Roman" w:cs="Times New Roman"/>
                <w:sz w:val="24"/>
                <w:szCs w:val="24"/>
              </w:rPr>
              <w:t>Terminoloogilised selgitused</w:t>
            </w:r>
            <w:r>
              <w:rPr>
                <w:rFonts w:ascii="Times New Roman" w:hAnsi="Times New Roman" w:cs="Times New Roman"/>
                <w:sz w:val="24"/>
                <w:szCs w:val="24"/>
              </w:rPr>
              <w:t xml:space="preserve"> „hulgimüügi“ puhul</w:t>
            </w:r>
            <w:r w:rsidRPr="00891444">
              <w:rPr>
                <w:rFonts w:ascii="Times New Roman" w:hAnsi="Times New Roman" w:cs="Times New Roman"/>
                <w:sz w:val="24"/>
                <w:szCs w:val="24"/>
              </w:rPr>
              <w:t xml:space="preserve"> on </w:t>
            </w:r>
            <w:r>
              <w:rPr>
                <w:rFonts w:ascii="Times New Roman" w:hAnsi="Times New Roman" w:cs="Times New Roman"/>
                <w:sz w:val="24"/>
                <w:szCs w:val="24"/>
              </w:rPr>
              <w:t>„</w:t>
            </w:r>
            <w:r w:rsidRPr="00891444">
              <w:rPr>
                <w:rFonts w:ascii="Times New Roman" w:hAnsi="Times New Roman" w:cs="Times New Roman"/>
                <w:sz w:val="24"/>
                <w:szCs w:val="24"/>
              </w:rPr>
              <w:t xml:space="preserve">jaemüügi" kaudu antud seetõttu, et viimane on määruses 178/2002 defineeritud mõiste (art 3 p 7), mille poolt mitte </w:t>
            </w:r>
            <w:r w:rsidRPr="00876D36">
              <w:rPr>
                <w:rFonts w:ascii="Times New Roman" w:hAnsi="Times New Roman" w:cs="Times New Roman"/>
                <w:sz w:val="24"/>
                <w:szCs w:val="24"/>
              </w:rPr>
              <w:t xml:space="preserve">hõlmatud osas müük kvalifitseerub hulgimüügiks. </w:t>
            </w:r>
          </w:p>
          <w:p w14:paraId="0A912416" w14:textId="77777777" w:rsidR="004C10F7" w:rsidRPr="00876D36" w:rsidRDefault="004C10F7" w:rsidP="00014048">
            <w:pPr>
              <w:jc w:val="both"/>
              <w:rPr>
                <w:rFonts w:ascii="Times New Roman" w:eastAsia="Times New Roman" w:hAnsi="Times New Roman" w:cs="Times New Roman"/>
                <w:sz w:val="24"/>
                <w:szCs w:val="24"/>
              </w:rPr>
            </w:pPr>
            <w:r w:rsidRPr="00876D36">
              <w:rPr>
                <w:rFonts w:ascii="Times New Roman" w:eastAsia="Times New Roman" w:hAnsi="Times New Roman" w:cs="Times New Roman"/>
                <w:sz w:val="24"/>
                <w:szCs w:val="24"/>
              </w:rPr>
              <w:t>Kui hulgimüügi osas tuua paralleeli Eesti õigusaktidest, siis hulgimüük on müük isikule, kes ei ole tarbija tarbijakaitseseaduse tähenduses. Vt siin alkoholiseaduse § 3 lg 1 punkti 4: „</w:t>
            </w:r>
            <w:r w:rsidRPr="00876D36">
              <w:rPr>
                <w:rFonts w:ascii="Times New Roman" w:eastAsia="Times New Roman" w:hAnsi="Times New Roman" w:cs="Times New Roman"/>
                <w:i/>
                <w:iCs/>
                <w:sz w:val="24"/>
                <w:szCs w:val="24"/>
              </w:rPr>
              <w:t>Alkoholi käitlemiseks loetakse selle toidugrupi suhtes teostatavad järgmised toimingud: müügiks pakkumine või müük ühelt ettevõtjalt teisele ettevõtjale või muule isikule, kes ei ole tarbija tarbijakaitseseaduse tähenduses (edaspidi hulgimüük)“</w:t>
            </w:r>
            <w:r w:rsidRPr="00876D36">
              <w:rPr>
                <w:rFonts w:ascii="Times New Roman" w:eastAsia="Times New Roman" w:hAnsi="Times New Roman" w:cs="Times New Roman"/>
                <w:sz w:val="24"/>
                <w:szCs w:val="24"/>
              </w:rPr>
              <w:t>. Sama lõike punkti 5 kohaselt on jaemüügiks „</w:t>
            </w:r>
            <w:r w:rsidRPr="00876D36">
              <w:rPr>
                <w:rFonts w:ascii="Times New Roman" w:eastAsia="Times New Roman" w:hAnsi="Times New Roman" w:cs="Times New Roman"/>
                <w:i/>
                <w:iCs/>
                <w:sz w:val="24"/>
                <w:szCs w:val="24"/>
              </w:rPr>
              <w:t>müügiks pakkumine, müük või mis tahes võlaõigusliku lepingu sõlmimine või mis tahes õiguslikul alusel majandustegevuse raames kättesaadavaks tegemine või üleandmine tarbijale tarbijakaitseseaduse tähenduses (edaspidi jaemüük)“</w:t>
            </w:r>
            <w:r w:rsidRPr="00876D36">
              <w:rPr>
                <w:rFonts w:ascii="Times New Roman" w:eastAsia="Times New Roman" w:hAnsi="Times New Roman" w:cs="Times New Roman"/>
                <w:sz w:val="24"/>
                <w:szCs w:val="24"/>
              </w:rPr>
              <w:t xml:space="preserve">. Turupraktikast tulenevalt tuleb täiendavalt arvestada, et hulgimüügi puhul ei saa tegemist olla ka igasuguse juriidilisele isikule/asutusele suunatud müügiga, vaid eelkõige edasimüügi ja vahendusega tööstus- </w:t>
            </w:r>
            <w:r w:rsidRPr="00876D36">
              <w:rPr>
                <w:rFonts w:ascii="Times New Roman" w:eastAsia="Times New Roman" w:hAnsi="Times New Roman" w:cs="Times New Roman"/>
                <w:sz w:val="24"/>
                <w:szCs w:val="24"/>
              </w:rPr>
              <w:lastRenderedPageBreak/>
              <w:t>ja kaubanduslikele tarbijatele, asutustele ja organisatsioonidele. Seletuskirja on ka vastavalt täiendatud.</w:t>
            </w:r>
          </w:p>
          <w:p w14:paraId="7D220F1E" w14:textId="77777777" w:rsidR="004C10F7" w:rsidRPr="00876D36" w:rsidRDefault="004C10F7" w:rsidP="00014048">
            <w:pPr>
              <w:jc w:val="both"/>
              <w:rPr>
                <w:rFonts w:ascii="Times New Roman" w:hAnsi="Times New Roman" w:cs="Times New Roman"/>
                <w:sz w:val="24"/>
                <w:szCs w:val="24"/>
              </w:rPr>
            </w:pPr>
          </w:p>
          <w:p w14:paraId="27A8D85A" w14:textId="1EAAFBC5" w:rsidR="004C10F7" w:rsidRDefault="004C10F7" w:rsidP="00014048">
            <w:pPr>
              <w:rPr>
                <w:rFonts w:ascii="Times New Roman" w:hAnsi="Times New Roman" w:cs="Times New Roman"/>
                <w:sz w:val="24"/>
                <w:szCs w:val="24"/>
              </w:rPr>
            </w:pPr>
            <w:r>
              <w:rPr>
                <w:rFonts w:ascii="Times New Roman" w:hAnsi="Times New Roman" w:cs="Times New Roman"/>
                <w:sz w:val="24"/>
                <w:szCs w:val="24"/>
              </w:rPr>
              <w:t xml:space="preserve">Lisaks märgime, et Euroopa Komisjoni soovituse 2003/361/EÜ alusel väikese- ja keskmise suurusega ettevõtjate töötajate ning finantsnäitajate arvestamise ning arvutamise metoodikat on seletuskirjas selgitatud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selgituste juures.</w:t>
            </w:r>
          </w:p>
        </w:tc>
      </w:tr>
      <w:tr w:rsidR="004C10F7" w14:paraId="293C9AF5" w14:textId="77777777" w:rsidTr="004C10F7">
        <w:trPr>
          <w:trHeight w:val="276"/>
        </w:trPr>
        <w:tc>
          <w:tcPr>
            <w:tcW w:w="5015" w:type="dxa"/>
          </w:tcPr>
          <w:p w14:paraId="52693385" w14:textId="4AC1D7DE" w:rsidR="004C10F7" w:rsidRDefault="004C10F7" w:rsidP="00014048">
            <w:pPr>
              <w:jc w:val="both"/>
              <w:rPr>
                <w:rFonts w:ascii="Times New Roman" w:hAnsi="Times New Roman" w:cs="Times New Roman"/>
                <w:b/>
                <w:bCs/>
                <w:sz w:val="24"/>
                <w:szCs w:val="24"/>
              </w:rPr>
            </w:pPr>
            <w:r w:rsidRPr="00692607">
              <w:rPr>
                <w:rFonts w:ascii="Times New Roman" w:hAnsi="Times New Roman" w:cs="Times New Roman"/>
                <w:b/>
                <w:bCs/>
                <w:sz w:val="24"/>
                <w:szCs w:val="24"/>
              </w:rPr>
              <w:lastRenderedPageBreak/>
              <w:t xml:space="preserve">Soovitame täpsustada kas </w:t>
            </w:r>
            <w:proofErr w:type="spellStart"/>
            <w:r w:rsidRPr="00692607">
              <w:rPr>
                <w:rFonts w:ascii="Times New Roman" w:hAnsi="Times New Roman" w:cs="Times New Roman"/>
                <w:b/>
                <w:bCs/>
                <w:sz w:val="24"/>
                <w:szCs w:val="24"/>
              </w:rPr>
              <w:t>Kü</w:t>
            </w:r>
            <w:r>
              <w:rPr>
                <w:rFonts w:ascii="Times New Roman" w:hAnsi="Times New Roman" w:cs="Times New Roman"/>
                <w:b/>
                <w:bCs/>
                <w:sz w:val="24"/>
                <w:szCs w:val="24"/>
              </w:rPr>
              <w:t>T</w:t>
            </w:r>
            <w:r w:rsidRPr="00692607">
              <w:rPr>
                <w:rFonts w:ascii="Times New Roman" w:hAnsi="Times New Roman" w:cs="Times New Roman"/>
                <w:b/>
                <w:bCs/>
                <w:sz w:val="24"/>
                <w:szCs w:val="24"/>
              </w:rPr>
              <w:t>S</w:t>
            </w:r>
            <w:proofErr w:type="spellEnd"/>
            <w:r w:rsidRPr="00692607">
              <w:rPr>
                <w:rFonts w:ascii="Times New Roman" w:hAnsi="Times New Roman" w:cs="Times New Roman"/>
                <w:b/>
                <w:bCs/>
                <w:sz w:val="24"/>
                <w:szCs w:val="24"/>
              </w:rPr>
              <w:t xml:space="preserve"> § 3 lg 1</w:t>
            </w:r>
            <w:r w:rsidRPr="00692607">
              <w:rPr>
                <w:rFonts w:ascii="Times New Roman" w:hAnsi="Times New Roman" w:cs="Times New Roman"/>
                <w:b/>
                <w:bCs/>
                <w:sz w:val="24"/>
                <w:szCs w:val="24"/>
                <w:vertAlign w:val="superscript"/>
              </w:rPr>
              <w:t>2</w:t>
            </w:r>
            <w:r w:rsidRPr="00692607">
              <w:rPr>
                <w:rFonts w:ascii="Times New Roman" w:hAnsi="Times New Roman" w:cs="Times New Roman"/>
                <w:b/>
                <w:bCs/>
                <w:sz w:val="24"/>
                <w:szCs w:val="24"/>
              </w:rPr>
              <w:t xml:space="preserve"> p-s 10 ja § 3 lg 1</w:t>
            </w:r>
            <w:r w:rsidRPr="00692607">
              <w:rPr>
                <w:rFonts w:ascii="Times New Roman" w:hAnsi="Times New Roman" w:cs="Times New Roman"/>
                <w:b/>
                <w:bCs/>
                <w:sz w:val="24"/>
                <w:szCs w:val="24"/>
                <w:vertAlign w:val="superscript"/>
              </w:rPr>
              <w:t>3</w:t>
            </w:r>
            <w:r w:rsidRPr="00692607">
              <w:rPr>
                <w:rFonts w:ascii="Times New Roman" w:hAnsi="Times New Roman" w:cs="Times New Roman"/>
                <w:b/>
                <w:bCs/>
                <w:sz w:val="24"/>
                <w:szCs w:val="24"/>
              </w:rPr>
              <w:t xml:space="preserve"> p-s 10 sätestatud bilansimahu</w:t>
            </w:r>
            <w:r>
              <w:rPr>
                <w:rFonts w:ascii="Times New Roman" w:hAnsi="Times New Roman" w:cs="Times New Roman"/>
                <w:b/>
                <w:bCs/>
                <w:sz w:val="24"/>
                <w:szCs w:val="24"/>
              </w:rPr>
              <w:t xml:space="preserve"> </w:t>
            </w:r>
            <w:r w:rsidRPr="00692607">
              <w:rPr>
                <w:rFonts w:ascii="Times New Roman" w:hAnsi="Times New Roman" w:cs="Times New Roman"/>
                <w:b/>
                <w:bCs/>
                <w:sz w:val="24"/>
                <w:szCs w:val="24"/>
              </w:rPr>
              <w:t>ja aastakäibe kriteeriumid on omavahel vastavuses või tekib sätete vahel kattuvusi-lünki – seda</w:t>
            </w:r>
            <w:r>
              <w:rPr>
                <w:rFonts w:ascii="Times New Roman" w:hAnsi="Times New Roman" w:cs="Times New Roman"/>
                <w:b/>
                <w:bCs/>
                <w:sz w:val="24"/>
                <w:szCs w:val="24"/>
              </w:rPr>
              <w:t xml:space="preserve"> </w:t>
            </w:r>
            <w:r w:rsidRPr="00692607">
              <w:rPr>
                <w:rFonts w:ascii="Times New Roman" w:hAnsi="Times New Roman" w:cs="Times New Roman"/>
                <w:b/>
                <w:bCs/>
                <w:sz w:val="24"/>
                <w:szCs w:val="24"/>
              </w:rPr>
              <w:t>nii bilansimahu ja käibe summaliste väärtuste võrdluses kui sidesõnade „või“/“ning“</w:t>
            </w:r>
            <w:r>
              <w:rPr>
                <w:rFonts w:ascii="Times New Roman" w:hAnsi="Times New Roman" w:cs="Times New Roman"/>
                <w:b/>
                <w:bCs/>
                <w:sz w:val="24"/>
                <w:szCs w:val="24"/>
              </w:rPr>
              <w:t xml:space="preserve"> </w:t>
            </w:r>
            <w:r w:rsidRPr="00692607">
              <w:rPr>
                <w:rFonts w:ascii="Times New Roman" w:hAnsi="Times New Roman" w:cs="Times New Roman"/>
                <w:b/>
                <w:bCs/>
                <w:sz w:val="24"/>
                <w:szCs w:val="24"/>
              </w:rPr>
              <w:t>kasutamisel.</w:t>
            </w:r>
          </w:p>
          <w:p w14:paraId="32A119FE" w14:textId="1E4E5208" w:rsidR="004C10F7" w:rsidRPr="00FB6934" w:rsidRDefault="004C10F7" w:rsidP="00014048">
            <w:pPr>
              <w:jc w:val="both"/>
              <w:rPr>
                <w:rFonts w:ascii="Times New Roman" w:hAnsi="Times New Roman" w:cs="Times New Roman"/>
                <w:sz w:val="24"/>
                <w:szCs w:val="24"/>
              </w:rPr>
            </w:pPr>
            <w:r w:rsidRPr="00FB6934">
              <w:rPr>
                <w:rFonts w:ascii="Times New Roman" w:hAnsi="Times New Roman" w:cs="Times New Roman"/>
                <w:sz w:val="24"/>
                <w:szCs w:val="24"/>
              </w:rPr>
              <w:t xml:space="preserve">Eelnõus </w:t>
            </w:r>
            <w:proofErr w:type="spellStart"/>
            <w:r w:rsidRPr="00FB6934">
              <w:rPr>
                <w:rFonts w:ascii="Times New Roman" w:hAnsi="Times New Roman" w:cs="Times New Roman"/>
                <w:sz w:val="24"/>
                <w:szCs w:val="24"/>
              </w:rPr>
              <w:t>Kü</w:t>
            </w:r>
            <w:r>
              <w:rPr>
                <w:rFonts w:ascii="Times New Roman" w:hAnsi="Times New Roman" w:cs="Times New Roman"/>
                <w:sz w:val="24"/>
                <w:szCs w:val="24"/>
              </w:rPr>
              <w:t>T</w:t>
            </w:r>
            <w:r w:rsidRPr="00FB6934">
              <w:rPr>
                <w:rFonts w:ascii="Times New Roman" w:hAnsi="Times New Roman" w:cs="Times New Roman"/>
                <w:sz w:val="24"/>
                <w:szCs w:val="24"/>
              </w:rPr>
              <w:t>S</w:t>
            </w:r>
            <w:proofErr w:type="spellEnd"/>
            <w:r w:rsidRPr="00FB6934">
              <w:rPr>
                <w:rFonts w:ascii="Times New Roman" w:hAnsi="Times New Roman" w:cs="Times New Roman"/>
                <w:sz w:val="24"/>
                <w:szCs w:val="24"/>
              </w:rPr>
              <w:t xml:space="preserve"> § 3:</w:t>
            </w:r>
          </w:p>
          <w:p w14:paraId="696EF91E" w14:textId="77777777" w:rsidR="004C10F7" w:rsidRPr="00FB6934" w:rsidRDefault="004C10F7" w:rsidP="00014048">
            <w:pPr>
              <w:jc w:val="both"/>
              <w:rPr>
                <w:rFonts w:ascii="Times New Roman" w:hAnsi="Times New Roman" w:cs="Times New Roman"/>
                <w:i/>
                <w:iCs/>
                <w:sz w:val="24"/>
                <w:szCs w:val="24"/>
              </w:rPr>
            </w:pPr>
            <w:r w:rsidRPr="00FB6934">
              <w:rPr>
                <w:rFonts w:ascii="Times New Roman" w:hAnsi="Times New Roman" w:cs="Times New Roman"/>
                <w:i/>
                <w:iCs/>
                <w:sz w:val="24"/>
                <w:szCs w:val="24"/>
              </w:rPr>
              <w:t>(1</w:t>
            </w:r>
            <w:r w:rsidRPr="005543F1">
              <w:rPr>
                <w:rFonts w:ascii="Times New Roman" w:hAnsi="Times New Roman" w:cs="Times New Roman"/>
                <w:i/>
                <w:iCs/>
                <w:sz w:val="24"/>
                <w:szCs w:val="24"/>
                <w:vertAlign w:val="superscript"/>
              </w:rPr>
              <w:t>2</w:t>
            </w:r>
            <w:r w:rsidRPr="00FB6934">
              <w:rPr>
                <w:rFonts w:ascii="Times New Roman" w:hAnsi="Times New Roman" w:cs="Times New Roman"/>
                <w:i/>
                <w:iCs/>
                <w:sz w:val="24"/>
                <w:szCs w:val="24"/>
              </w:rPr>
              <w:t>) Elutähtis üksus on:</w:t>
            </w:r>
          </w:p>
          <w:p w14:paraId="7473F2DA" w14:textId="3493C88A" w:rsidR="004C10F7" w:rsidRPr="00FB6934" w:rsidRDefault="004C10F7" w:rsidP="00014048">
            <w:pPr>
              <w:jc w:val="both"/>
              <w:rPr>
                <w:rFonts w:ascii="Times New Roman" w:hAnsi="Times New Roman" w:cs="Times New Roman"/>
                <w:i/>
                <w:iCs/>
                <w:sz w:val="24"/>
                <w:szCs w:val="24"/>
              </w:rPr>
            </w:pPr>
            <w:r w:rsidRPr="00FB6934">
              <w:rPr>
                <w:rFonts w:ascii="Times New Roman" w:hAnsi="Times New Roman" w:cs="Times New Roman"/>
                <w:i/>
                <w:iCs/>
                <w:sz w:val="24"/>
                <w:szCs w:val="24"/>
              </w:rPr>
              <w:t xml:space="preserve">10) üksus, kellel on majandusaasta jooksul keskmiselt 250 või rohkem töötajat ja kelle </w:t>
            </w:r>
            <w:r w:rsidRPr="00FB6934">
              <w:rPr>
                <w:rFonts w:ascii="Times New Roman" w:hAnsi="Times New Roman" w:cs="Times New Roman"/>
                <w:b/>
                <w:bCs/>
                <w:i/>
                <w:iCs/>
                <w:sz w:val="24"/>
                <w:szCs w:val="24"/>
              </w:rPr>
              <w:t>aasta</w:t>
            </w:r>
            <w:r>
              <w:rPr>
                <w:rFonts w:ascii="Times New Roman" w:hAnsi="Times New Roman" w:cs="Times New Roman"/>
                <w:b/>
                <w:bCs/>
                <w:i/>
                <w:iCs/>
                <w:sz w:val="24"/>
                <w:szCs w:val="24"/>
              </w:rPr>
              <w:t xml:space="preserve"> </w:t>
            </w:r>
            <w:r w:rsidRPr="00FB6934">
              <w:rPr>
                <w:rFonts w:ascii="Times New Roman" w:hAnsi="Times New Roman" w:cs="Times New Roman"/>
                <w:b/>
                <w:bCs/>
                <w:i/>
                <w:iCs/>
                <w:sz w:val="24"/>
                <w:szCs w:val="24"/>
              </w:rPr>
              <w:t xml:space="preserve">bilansimaht ületab 50 miljonit eurot </w:t>
            </w:r>
            <w:r w:rsidRPr="00FB6934">
              <w:rPr>
                <w:rFonts w:ascii="Times New Roman" w:hAnsi="Times New Roman" w:cs="Times New Roman"/>
                <w:i/>
                <w:iCs/>
                <w:sz w:val="24"/>
                <w:szCs w:val="24"/>
              </w:rPr>
              <w:t xml:space="preserve">või </w:t>
            </w:r>
            <w:r w:rsidRPr="00FB6934">
              <w:rPr>
                <w:rFonts w:ascii="Times New Roman" w:hAnsi="Times New Roman" w:cs="Times New Roman"/>
                <w:b/>
                <w:bCs/>
                <w:i/>
                <w:iCs/>
                <w:sz w:val="24"/>
                <w:szCs w:val="24"/>
              </w:rPr>
              <w:t>aastakäive ületab 43 miljonit eurot</w:t>
            </w:r>
            <w:r w:rsidRPr="00FB6934">
              <w:rPr>
                <w:rFonts w:ascii="Times New Roman" w:hAnsi="Times New Roman" w:cs="Times New Roman"/>
                <w:i/>
                <w:iCs/>
                <w:sz w:val="24"/>
                <w:szCs w:val="24"/>
              </w:rPr>
              <w:t>, arvestades keskmise</w:t>
            </w:r>
            <w:r>
              <w:rPr>
                <w:rFonts w:ascii="Times New Roman" w:hAnsi="Times New Roman" w:cs="Times New Roman"/>
                <w:i/>
                <w:iCs/>
                <w:sz w:val="24"/>
                <w:szCs w:val="24"/>
              </w:rPr>
              <w:t xml:space="preserve"> </w:t>
            </w:r>
            <w:r w:rsidRPr="00FB6934">
              <w:rPr>
                <w:rFonts w:ascii="Times New Roman" w:hAnsi="Times New Roman" w:cs="Times New Roman"/>
                <w:i/>
                <w:iCs/>
                <w:sz w:val="24"/>
                <w:szCs w:val="24"/>
              </w:rPr>
              <w:t>suurusega ettevõtja määratlust Euroopa Komisjoni soovituses 2003/361/EÜ, ning kes on osutatud</w:t>
            </w:r>
            <w:r>
              <w:rPr>
                <w:rFonts w:ascii="Times New Roman" w:hAnsi="Times New Roman" w:cs="Times New Roman"/>
                <w:i/>
                <w:iCs/>
                <w:sz w:val="24"/>
                <w:szCs w:val="24"/>
              </w:rPr>
              <w:t xml:space="preserve"> </w:t>
            </w:r>
            <w:r w:rsidRPr="00FB6934">
              <w:rPr>
                <w:rFonts w:ascii="Times New Roman" w:hAnsi="Times New Roman" w:cs="Times New Roman"/>
                <w:i/>
                <w:iCs/>
                <w:sz w:val="24"/>
                <w:szCs w:val="24"/>
              </w:rPr>
              <w:t>vähemalt ühes käesoleva seaduse § 1 lõike 1</w:t>
            </w:r>
            <w:r w:rsidRPr="00FB6934">
              <w:rPr>
                <w:rFonts w:ascii="Times New Roman" w:hAnsi="Times New Roman" w:cs="Times New Roman"/>
                <w:i/>
                <w:iCs/>
                <w:sz w:val="24"/>
                <w:szCs w:val="24"/>
                <w:vertAlign w:val="superscript"/>
              </w:rPr>
              <w:t>2</w:t>
            </w:r>
            <w:r w:rsidRPr="00FB6934">
              <w:rPr>
                <w:rFonts w:ascii="Times New Roman" w:hAnsi="Times New Roman" w:cs="Times New Roman"/>
                <w:i/>
                <w:iCs/>
                <w:sz w:val="24"/>
                <w:szCs w:val="24"/>
              </w:rPr>
              <w:t xml:space="preserve"> punktides 1–51.</w:t>
            </w:r>
          </w:p>
          <w:p w14:paraId="1F389D58" w14:textId="77777777" w:rsidR="004C10F7" w:rsidRPr="00FB6934" w:rsidRDefault="004C10F7" w:rsidP="00014048">
            <w:pPr>
              <w:jc w:val="both"/>
              <w:rPr>
                <w:rFonts w:ascii="Times New Roman" w:hAnsi="Times New Roman" w:cs="Times New Roman"/>
                <w:i/>
                <w:iCs/>
                <w:sz w:val="24"/>
                <w:szCs w:val="24"/>
              </w:rPr>
            </w:pPr>
            <w:r w:rsidRPr="00FB6934">
              <w:rPr>
                <w:rFonts w:ascii="Times New Roman" w:hAnsi="Times New Roman" w:cs="Times New Roman"/>
                <w:i/>
                <w:iCs/>
                <w:sz w:val="24"/>
                <w:szCs w:val="24"/>
              </w:rPr>
              <w:t>(1</w:t>
            </w:r>
            <w:r w:rsidRPr="005543F1">
              <w:rPr>
                <w:rFonts w:ascii="Times New Roman" w:hAnsi="Times New Roman" w:cs="Times New Roman"/>
                <w:i/>
                <w:iCs/>
                <w:sz w:val="24"/>
                <w:szCs w:val="24"/>
                <w:vertAlign w:val="superscript"/>
              </w:rPr>
              <w:t>3</w:t>
            </w:r>
            <w:r w:rsidRPr="00FB6934">
              <w:rPr>
                <w:rFonts w:ascii="Times New Roman" w:hAnsi="Times New Roman" w:cs="Times New Roman"/>
                <w:i/>
                <w:iCs/>
                <w:sz w:val="24"/>
                <w:szCs w:val="24"/>
              </w:rPr>
              <w:t>) Oluline üksus on:</w:t>
            </w:r>
          </w:p>
          <w:p w14:paraId="4659B7C0" w14:textId="5EE4005F" w:rsidR="004C10F7" w:rsidRPr="00692607" w:rsidRDefault="004C10F7" w:rsidP="00014048">
            <w:pPr>
              <w:jc w:val="both"/>
              <w:rPr>
                <w:rFonts w:ascii="Times New Roman" w:hAnsi="Times New Roman" w:cs="Times New Roman"/>
                <w:sz w:val="24"/>
                <w:szCs w:val="24"/>
              </w:rPr>
            </w:pPr>
            <w:r w:rsidRPr="00FB6934">
              <w:rPr>
                <w:rFonts w:ascii="Times New Roman" w:hAnsi="Times New Roman" w:cs="Times New Roman"/>
                <w:i/>
                <w:iCs/>
                <w:sz w:val="24"/>
                <w:szCs w:val="24"/>
              </w:rPr>
              <w:t xml:space="preserve">10) üksus, kellel on majandusaasta jooksul keskmiselt rohkem kui 50 töötajat ja kelle </w:t>
            </w:r>
            <w:r w:rsidRPr="00FB6934">
              <w:rPr>
                <w:rFonts w:ascii="Times New Roman" w:hAnsi="Times New Roman" w:cs="Times New Roman"/>
                <w:b/>
                <w:bCs/>
                <w:i/>
                <w:iCs/>
                <w:sz w:val="24"/>
                <w:szCs w:val="24"/>
              </w:rPr>
              <w:t>aasta bilansimaht</w:t>
            </w:r>
            <w:r>
              <w:rPr>
                <w:rFonts w:ascii="Times New Roman" w:hAnsi="Times New Roman" w:cs="Times New Roman"/>
                <w:b/>
                <w:bCs/>
                <w:i/>
                <w:iCs/>
                <w:sz w:val="24"/>
                <w:szCs w:val="24"/>
              </w:rPr>
              <w:t xml:space="preserve"> </w:t>
            </w:r>
            <w:r w:rsidRPr="00FB6934">
              <w:rPr>
                <w:rFonts w:ascii="Times New Roman" w:hAnsi="Times New Roman" w:cs="Times New Roman"/>
                <w:b/>
                <w:bCs/>
                <w:i/>
                <w:iCs/>
                <w:sz w:val="24"/>
                <w:szCs w:val="24"/>
              </w:rPr>
              <w:t xml:space="preserve">on vahemikus 10–43 miljonit eurot </w:t>
            </w:r>
            <w:r w:rsidRPr="00FB6934">
              <w:rPr>
                <w:rFonts w:ascii="Times New Roman" w:hAnsi="Times New Roman" w:cs="Times New Roman"/>
                <w:i/>
                <w:iCs/>
                <w:sz w:val="24"/>
                <w:szCs w:val="24"/>
              </w:rPr>
              <w:t xml:space="preserve">ning </w:t>
            </w:r>
            <w:r w:rsidRPr="00FB6934">
              <w:rPr>
                <w:rFonts w:ascii="Times New Roman" w:hAnsi="Times New Roman" w:cs="Times New Roman"/>
                <w:b/>
                <w:bCs/>
                <w:i/>
                <w:iCs/>
                <w:sz w:val="24"/>
                <w:szCs w:val="24"/>
              </w:rPr>
              <w:t>aastakäive on vahemikus 10–50 miljonit eurot</w:t>
            </w:r>
            <w:r w:rsidRPr="00FB6934">
              <w:rPr>
                <w:rFonts w:ascii="Times New Roman" w:hAnsi="Times New Roman" w:cs="Times New Roman"/>
                <w:i/>
                <w:iCs/>
                <w:sz w:val="24"/>
                <w:szCs w:val="24"/>
              </w:rPr>
              <w:t>, arvestades</w:t>
            </w:r>
            <w:r>
              <w:rPr>
                <w:rFonts w:ascii="Times New Roman" w:hAnsi="Times New Roman" w:cs="Times New Roman"/>
                <w:i/>
                <w:iCs/>
                <w:sz w:val="24"/>
                <w:szCs w:val="24"/>
              </w:rPr>
              <w:t xml:space="preserve"> </w:t>
            </w:r>
            <w:r w:rsidRPr="00FB6934">
              <w:rPr>
                <w:rFonts w:ascii="Times New Roman" w:hAnsi="Times New Roman" w:cs="Times New Roman"/>
                <w:i/>
                <w:iCs/>
                <w:sz w:val="24"/>
                <w:szCs w:val="24"/>
              </w:rPr>
              <w:t>keskmise suurusega ettevõtja määratlust Euroopa Komisjoni soovituses 2003/361/EÜ, ja kes on</w:t>
            </w:r>
            <w:r>
              <w:rPr>
                <w:rFonts w:ascii="Times New Roman" w:hAnsi="Times New Roman" w:cs="Times New Roman"/>
                <w:i/>
                <w:iCs/>
                <w:sz w:val="24"/>
                <w:szCs w:val="24"/>
              </w:rPr>
              <w:t xml:space="preserve"> </w:t>
            </w:r>
            <w:r w:rsidRPr="00FB6934">
              <w:rPr>
                <w:rFonts w:ascii="Times New Roman" w:hAnsi="Times New Roman" w:cs="Times New Roman"/>
                <w:i/>
                <w:iCs/>
                <w:sz w:val="24"/>
                <w:szCs w:val="24"/>
              </w:rPr>
              <w:t>osutatud vähemalt ühes käesoleva seaduse § 1 lõike 1</w:t>
            </w:r>
            <w:r w:rsidRPr="00340352">
              <w:rPr>
                <w:rFonts w:ascii="Times New Roman" w:hAnsi="Times New Roman" w:cs="Times New Roman"/>
                <w:i/>
                <w:iCs/>
                <w:sz w:val="24"/>
                <w:szCs w:val="24"/>
                <w:vertAlign w:val="superscript"/>
              </w:rPr>
              <w:t>2</w:t>
            </w:r>
            <w:r w:rsidRPr="00FB6934">
              <w:rPr>
                <w:rFonts w:ascii="Times New Roman" w:hAnsi="Times New Roman" w:cs="Times New Roman"/>
                <w:i/>
                <w:iCs/>
                <w:sz w:val="24"/>
                <w:szCs w:val="24"/>
              </w:rPr>
              <w:t xml:space="preserve"> punktides 1–51.</w:t>
            </w:r>
          </w:p>
        </w:tc>
        <w:tc>
          <w:tcPr>
            <w:tcW w:w="8519" w:type="dxa"/>
          </w:tcPr>
          <w:p w14:paraId="6CD2A6D9" w14:textId="15C5030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Arvestatud ja selgitatud.</w:t>
            </w:r>
          </w:p>
          <w:p w14:paraId="7AEB2021" w14:textId="42FB3EE6"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Viidatud sätted üle vaadatud ja eelnõu muudatuste tõttu viidud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§-i 3. Eelnõu teksti uuendamisel on soovitud välistada olukorda, kus töötajate arvu ja finantsnäitajate suuruste erisuste tõttu satuks üks üksus sama tegevusvaldkonna puhul erineva üksuse liigi all (varasemas eelnõus kas elutähtis üksus või oluline üksus; muudetud eelnõus vastavalt kas ülioluline üksus või oluline üksus). </w:t>
            </w:r>
          </w:p>
        </w:tc>
      </w:tr>
      <w:tr w:rsidR="004C10F7" w14:paraId="46333843" w14:textId="77777777" w:rsidTr="004C10F7">
        <w:trPr>
          <w:trHeight w:val="276"/>
        </w:trPr>
        <w:tc>
          <w:tcPr>
            <w:tcW w:w="5015" w:type="dxa"/>
          </w:tcPr>
          <w:p w14:paraId="37FF55C3" w14:textId="37886E39" w:rsidR="004C10F7" w:rsidRPr="00B34BCE" w:rsidRDefault="004C10F7" w:rsidP="00014048">
            <w:pPr>
              <w:jc w:val="both"/>
              <w:rPr>
                <w:rFonts w:ascii="Times New Roman" w:hAnsi="Times New Roman" w:cs="Times New Roman"/>
                <w:b/>
                <w:bCs/>
                <w:sz w:val="24"/>
                <w:szCs w:val="24"/>
              </w:rPr>
            </w:pPr>
            <w:r w:rsidRPr="00B34BCE">
              <w:rPr>
                <w:rFonts w:ascii="Times New Roman" w:hAnsi="Times New Roman" w:cs="Times New Roman"/>
                <w:b/>
                <w:bCs/>
                <w:sz w:val="24"/>
                <w:szCs w:val="24"/>
              </w:rPr>
              <w:lastRenderedPageBreak/>
              <w:t>Täpsemalt ja selgemalt (sh täpsete normiviidetega eelnõu seletuskirjas) tuleks selgitada</w:t>
            </w:r>
            <w:r>
              <w:rPr>
                <w:rFonts w:ascii="Times New Roman" w:hAnsi="Times New Roman" w:cs="Times New Roman"/>
                <w:b/>
                <w:bCs/>
                <w:sz w:val="24"/>
                <w:szCs w:val="24"/>
              </w:rPr>
              <w:t xml:space="preserve"> </w:t>
            </w:r>
            <w:r w:rsidRPr="00B34BCE">
              <w:rPr>
                <w:rFonts w:ascii="Times New Roman" w:hAnsi="Times New Roman" w:cs="Times New Roman"/>
                <w:b/>
                <w:bCs/>
                <w:sz w:val="24"/>
                <w:szCs w:val="24"/>
              </w:rPr>
              <w:t xml:space="preserve">ka seda, mis hetkest hakkavad kulgema </w:t>
            </w:r>
            <w:proofErr w:type="spellStart"/>
            <w:r w:rsidRPr="00B34BCE">
              <w:rPr>
                <w:rFonts w:ascii="Times New Roman" w:hAnsi="Times New Roman" w:cs="Times New Roman"/>
                <w:b/>
                <w:bCs/>
                <w:sz w:val="24"/>
                <w:szCs w:val="24"/>
              </w:rPr>
              <w:t>Kü</w:t>
            </w:r>
            <w:r>
              <w:rPr>
                <w:rFonts w:ascii="Times New Roman" w:hAnsi="Times New Roman" w:cs="Times New Roman"/>
                <w:b/>
                <w:bCs/>
                <w:sz w:val="24"/>
                <w:szCs w:val="24"/>
              </w:rPr>
              <w:t>T</w:t>
            </w:r>
            <w:r w:rsidRPr="00B34BCE">
              <w:rPr>
                <w:rFonts w:ascii="Times New Roman" w:hAnsi="Times New Roman" w:cs="Times New Roman"/>
                <w:b/>
                <w:bCs/>
                <w:sz w:val="24"/>
                <w:szCs w:val="24"/>
              </w:rPr>
              <w:t>S</w:t>
            </w:r>
            <w:proofErr w:type="spellEnd"/>
            <w:r w:rsidRPr="00B34BCE">
              <w:rPr>
                <w:rFonts w:ascii="Times New Roman" w:hAnsi="Times New Roman" w:cs="Times New Roman"/>
                <w:b/>
                <w:bCs/>
                <w:sz w:val="24"/>
                <w:szCs w:val="24"/>
              </w:rPr>
              <w:t xml:space="preserve"> kohaldamisalasse kuuluva teenuse osutaja</w:t>
            </w:r>
            <w:r>
              <w:rPr>
                <w:rFonts w:ascii="Times New Roman" w:hAnsi="Times New Roman" w:cs="Times New Roman"/>
                <w:b/>
                <w:bCs/>
                <w:sz w:val="24"/>
                <w:szCs w:val="24"/>
              </w:rPr>
              <w:t xml:space="preserve"> </w:t>
            </w:r>
            <w:r w:rsidRPr="00B34BCE">
              <w:rPr>
                <w:rFonts w:ascii="Times New Roman" w:hAnsi="Times New Roman" w:cs="Times New Roman"/>
                <w:b/>
                <w:bCs/>
                <w:sz w:val="24"/>
                <w:szCs w:val="24"/>
              </w:rPr>
              <w:t xml:space="preserve">kohustuste täitmise tähtajad </w:t>
            </w:r>
            <w:r w:rsidRPr="00B34BCE">
              <w:rPr>
                <w:rFonts w:ascii="Times New Roman" w:hAnsi="Times New Roman" w:cs="Times New Roman"/>
                <w:sz w:val="24"/>
                <w:szCs w:val="24"/>
              </w:rPr>
              <w:t>– kas isiku „tuvastamisest“ teenuse osutajana RIA poolt või mõnest</w:t>
            </w:r>
            <w:r>
              <w:rPr>
                <w:rFonts w:ascii="Times New Roman" w:hAnsi="Times New Roman" w:cs="Times New Roman"/>
                <w:sz w:val="24"/>
                <w:szCs w:val="24"/>
              </w:rPr>
              <w:t xml:space="preserve"> </w:t>
            </w:r>
            <w:r w:rsidRPr="00B34BCE">
              <w:rPr>
                <w:rFonts w:ascii="Times New Roman" w:hAnsi="Times New Roman" w:cs="Times New Roman"/>
                <w:sz w:val="24"/>
                <w:szCs w:val="24"/>
              </w:rPr>
              <w:t xml:space="preserve">muust hetkest, sündmusest, asjaolust alates? </w:t>
            </w:r>
            <w:r w:rsidRPr="00B34BCE">
              <w:rPr>
                <w:rFonts w:ascii="Times New Roman" w:hAnsi="Times New Roman" w:cs="Times New Roman"/>
                <w:b/>
                <w:bCs/>
                <w:sz w:val="24"/>
                <w:szCs w:val="24"/>
              </w:rPr>
              <w:t>Samuti küsimus sellest, mis sättes ja kui pikk</w:t>
            </w:r>
            <w:r>
              <w:rPr>
                <w:rFonts w:ascii="Times New Roman" w:hAnsi="Times New Roman" w:cs="Times New Roman"/>
                <w:b/>
                <w:bCs/>
                <w:sz w:val="24"/>
                <w:szCs w:val="24"/>
              </w:rPr>
              <w:t xml:space="preserve"> </w:t>
            </w:r>
            <w:r w:rsidRPr="00B34BCE">
              <w:rPr>
                <w:rFonts w:ascii="Times New Roman" w:hAnsi="Times New Roman" w:cs="Times New Roman"/>
                <w:b/>
                <w:bCs/>
                <w:sz w:val="24"/>
                <w:szCs w:val="24"/>
              </w:rPr>
              <w:t xml:space="preserve">üleminekuaeg nähakse käesoleva eelnõuga </w:t>
            </w:r>
            <w:proofErr w:type="spellStart"/>
            <w:r w:rsidRPr="00B34BCE">
              <w:rPr>
                <w:rFonts w:ascii="Times New Roman" w:hAnsi="Times New Roman" w:cs="Times New Roman"/>
                <w:b/>
                <w:bCs/>
                <w:sz w:val="24"/>
                <w:szCs w:val="24"/>
              </w:rPr>
              <w:t>KüTS</w:t>
            </w:r>
            <w:proofErr w:type="spellEnd"/>
            <w:r w:rsidRPr="00B34BCE">
              <w:rPr>
                <w:rFonts w:ascii="Times New Roman" w:hAnsi="Times New Roman" w:cs="Times New Roman"/>
                <w:b/>
                <w:bCs/>
                <w:sz w:val="24"/>
                <w:szCs w:val="24"/>
              </w:rPr>
              <w:t xml:space="preserve"> nõuetega vastavusse viimiseks ette neile uutele</w:t>
            </w:r>
            <w:r>
              <w:rPr>
                <w:rFonts w:ascii="Times New Roman" w:hAnsi="Times New Roman" w:cs="Times New Roman"/>
                <w:b/>
                <w:bCs/>
                <w:sz w:val="24"/>
                <w:szCs w:val="24"/>
              </w:rPr>
              <w:t xml:space="preserve"> </w:t>
            </w:r>
            <w:r w:rsidRPr="00B34BCE">
              <w:rPr>
                <w:rFonts w:ascii="Times New Roman" w:hAnsi="Times New Roman" w:cs="Times New Roman"/>
                <w:b/>
                <w:bCs/>
                <w:sz w:val="24"/>
                <w:szCs w:val="24"/>
              </w:rPr>
              <w:t>teenuse osutajatele, kes varasemalt seaduse kohaldamisalasse ei kuulunud?</w:t>
            </w:r>
          </w:p>
          <w:p w14:paraId="5989F8EC" w14:textId="77777777" w:rsidR="004C10F7" w:rsidRPr="00B34BCE" w:rsidRDefault="004C10F7" w:rsidP="00014048">
            <w:pPr>
              <w:jc w:val="both"/>
              <w:rPr>
                <w:rFonts w:ascii="Times New Roman" w:hAnsi="Times New Roman" w:cs="Times New Roman"/>
                <w:sz w:val="24"/>
                <w:szCs w:val="24"/>
              </w:rPr>
            </w:pPr>
            <w:r w:rsidRPr="00B34BCE">
              <w:rPr>
                <w:rFonts w:ascii="Times New Roman" w:hAnsi="Times New Roman" w:cs="Times New Roman"/>
                <w:sz w:val="24"/>
                <w:szCs w:val="24"/>
              </w:rPr>
              <w:t>Seletuskirja kohaselt:</w:t>
            </w:r>
          </w:p>
          <w:p w14:paraId="4386DC31" w14:textId="762196E3" w:rsidR="004C10F7" w:rsidRPr="00B34BCE" w:rsidRDefault="004C10F7" w:rsidP="00014048">
            <w:pPr>
              <w:jc w:val="both"/>
              <w:rPr>
                <w:rFonts w:ascii="Times New Roman" w:hAnsi="Times New Roman" w:cs="Times New Roman"/>
                <w:i/>
                <w:iCs/>
                <w:sz w:val="24"/>
                <w:szCs w:val="24"/>
              </w:rPr>
            </w:pPr>
            <w:r w:rsidRPr="00B34BCE">
              <w:rPr>
                <w:rFonts w:ascii="Times New Roman" w:hAnsi="Times New Roman" w:cs="Times New Roman"/>
                <w:i/>
                <w:iCs/>
                <w:sz w:val="24"/>
                <w:szCs w:val="24"/>
              </w:rPr>
              <w:t>„Peamiseks muudatuseks on küberturvalisuse seaduse subjektide nimekirja täiendamine.</w:t>
            </w:r>
            <w:r>
              <w:rPr>
                <w:rFonts w:ascii="Times New Roman" w:hAnsi="Times New Roman" w:cs="Times New Roman"/>
                <w:i/>
                <w:iCs/>
                <w:sz w:val="24"/>
                <w:szCs w:val="24"/>
              </w:rPr>
              <w:t xml:space="preserve"> </w:t>
            </w:r>
            <w:r w:rsidRPr="00B34BCE">
              <w:rPr>
                <w:rFonts w:ascii="Times New Roman" w:hAnsi="Times New Roman" w:cs="Times New Roman"/>
                <w:i/>
                <w:iCs/>
                <w:sz w:val="24"/>
                <w:szCs w:val="24"/>
              </w:rPr>
              <w:t>Küberturvalisuse seaduse nõudeid peavad järgima juba praegu u 3500 organisatsiooni ning eelnõuga</w:t>
            </w:r>
            <w:r>
              <w:rPr>
                <w:rFonts w:ascii="Times New Roman" w:hAnsi="Times New Roman" w:cs="Times New Roman"/>
                <w:i/>
                <w:iCs/>
                <w:sz w:val="24"/>
                <w:szCs w:val="24"/>
              </w:rPr>
              <w:t xml:space="preserve"> </w:t>
            </w:r>
            <w:r w:rsidRPr="00B34BCE">
              <w:rPr>
                <w:rFonts w:ascii="Times New Roman" w:hAnsi="Times New Roman" w:cs="Times New Roman"/>
                <w:i/>
                <w:iCs/>
                <w:sz w:val="24"/>
                <w:szCs w:val="24"/>
              </w:rPr>
              <w:t>lisandub neile (esialgse hinnangu kohaselt) veel juurde u 2000 organisatsiooni.</w:t>
            </w:r>
          </w:p>
          <w:p w14:paraId="695BBF0C" w14:textId="5A80CB1A" w:rsidR="004C10F7" w:rsidRPr="00B34BCE" w:rsidRDefault="004C10F7" w:rsidP="00014048">
            <w:pPr>
              <w:jc w:val="both"/>
              <w:rPr>
                <w:rFonts w:ascii="Times New Roman" w:hAnsi="Times New Roman" w:cs="Times New Roman"/>
                <w:i/>
                <w:iCs/>
                <w:sz w:val="24"/>
                <w:szCs w:val="24"/>
              </w:rPr>
            </w:pPr>
            <w:r w:rsidRPr="00B34BCE">
              <w:rPr>
                <w:rFonts w:ascii="Times New Roman" w:hAnsi="Times New Roman" w:cs="Times New Roman"/>
                <w:i/>
                <w:iCs/>
                <w:sz w:val="24"/>
                <w:szCs w:val="24"/>
              </w:rPr>
              <w:t>Eelmainitud nimekirja täiendamine tähendab ka uusi subjekte, kes peavad hakkama tegelema</w:t>
            </w:r>
            <w:r>
              <w:rPr>
                <w:rFonts w:ascii="Times New Roman" w:hAnsi="Times New Roman" w:cs="Times New Roman"/>
                <w:i/>
                <w:iCs/>
                <w:sz w:val="24"/>
                <w:szCs w:val="24"/>
              </w:rPr>
              <w:t xml:space="preserve"> </w:t>
            </w:r>
            <w:r w:rsidRPr="00B34BCE">
              <w:rPr>
                <w:rFonts w:ascii="Times New Roman" w:hAnsi="Times New Roman" w:cs="Times New Roman"/>
                <w:i/>
                <w:iCs/>
                <w:sz w:val="24"/>
                <w:szCs w:val="24"/>
              </w:rPr>
              <w:t xml:space="preserve">küberturvalisuse tagamisega ehk rakendama turvameetmeid ja olulise mõjuga </w:t>
            </w:r>
            <w:proofErr w:type="spellStart"/>
            <w:r w:rsidRPr="00B34BCE">
              <w:rPr>
                <w:rFonts w:ascii="Times New Roman" w:hAnsi="Times New Roman" w:cs="Times New Roman"/>
                <w:i/>
                <w:iCs/>
                <w:sz w:val="24"/>
                <w:szCs w:val="24"/>
              </w:rPr>
              <w:t>küberintsidendi</w:t>
            </w:r>
            <w:proofErr w:type="spellEnd"/>
            <w:r w:rsidRPr="00B34BCE">
              <w:rPr>
                <w:rFonts w:ascii="Times New Roman" w:hAnsi="Times New Roman" w:cs="Times New Roman"/>
                <w:i/>
                <w:iCs/>
                <w:sz w:val="24"/>
                <w:szCs w:val="24"/>
              </w:rPr>
              <w:t xml:space="preserve"> korral</w:t>
            </w:r>
            <w:r>
              <w:rPr>
                <w:rFonts w:ascii="Times New Roman" w:hAnsi="Times New Roman" w:cs="Times New Roman"/>
                <w:i/>
                <w:iCs/>
                <w:sz w:val="24"/>
                <w:szCs w:val="24"/>
              </w:rPr>
              <w:t xml:space="preserve"> </w:t>
            </w:r>
            <w:r w:rsidRPr="00B34BCE">
              <w:rPr>
                <w:rFonts w:ascii="Times New Roman" w:hAnsi="Times New Roman" w:cs="Times New Roman"/>
                <w:i/>
                <w:iCs/>
                <w:sz w:val="24"/>
                <w:szCs w:val="24"/>
              </w:rPr>
              <w:t>teavitama sellest ka järelevalveasutust.</w:t>
            </w:r>
          </w:p>
          <w:p w14:paraId="164CAAB4" w14:textId="5AA305A5" w:rsidR="004C10F7" w:rsidRPr="00B34BCE" w:rsidRDefault="004C10F7" w:rsidP="00014048">
            <w:pPr>
              <w:jc w:val="both"/>
              <w:rPr>
                <w:rFonts w:ascii="Times New Roman" w:hAnsi="Times New Roman" w:cs="Times New Roman"/>
                <w:b/>
                <w:bCs/>
                <w:i/>
                <w:iCs/>
                <w:sz w:val="24"/>
                <w:szCs w:val="24"/>
              </w:rPr>
            </w:pPr>
            <w:r w:rsidRPr="00B34BCE">
              <w:rPr>
                <w:rFonts w:ascii="Times New Roman" w:hAnsi="Times New Roman" w:cs="Times New Roman"/>
                <w:b/>
                <w:bCs/>
                <w:i/>
                <w:iCs/>
                <w:sz w:val="24"/>
                <w:szCs w:val="24"/>
              </w:rPr>
              <w:t>Lisanduvatele organisatsioonidele nähakse ette ka üleminekuaeg kolm aastat, mille jooksul tuleb</w:t>
            </w:r>
            <w:r>
              <w:rPr>
                <w:rFonts w:ascii="Times New Roman" w:hAnsi="Times New Roman" w:cs="Times New Roman"/>
                <w:b/>
                <w:bCs/>
                <w:i/>
                <w:iCs/>
                <w:sz w:val="24"/>
                <w:szCs w:val="24"/>
              </w:rPr>
              <w:t xml:space="preserve"> </w:t>
            </w:r>
            <w:r w:rsidRPr="00B34BCE">
              <w:rPr>
                <w:rFonts w:ascii="Times New Roman" w:hAnsi="Times New Roman" w:cs="Times New Roman"/>
                <w:b/>
                <w:bCs/>
                <w:i/>
                <w:iCs/>
                <w:sz w:val="24"/>
                <w:szCs w:val="24"/>
              </w:rPr>
              <w:t>viia oma tegevus küberturvalisuse seaduse põhilisemate nõuetega kooskõlla.</w:t>
            </w:r>
          </w:p>
          <w:p w14:paraId="51E39D81" w14:textId="15797740" w:rsidR="004C10F7" w:rsidRPr="00B34BCE" w:rsidRDefault="004C10F7" w:rsidP="00014048">
            <w:pPr>
              <w:jc w:val="both"/>
              <w:rPr>
                <w:rFonts w:ascii="Times New Roman" w:hAnsi="Times New Roman" w:cs="Times New Roman"/>
                <w:i/>
                <w:iCs/>
                <w:sz w:val="24"/>
                <w:szCs w:val="24"/>
              </w:rPr>
            </w:pPr>
            <w:r w:rsidRPr="00B34BCE">
              <w:rPr>
                <w:rFonts w:ascii="Times New Roman" w:hAnsi="Times New Roman" w:cs="Times New Roman"/>
                <w:b/>
                <w:bCs/>
                <w:i/>
                <w:iCs/>
                <w:sz w:val="24"/>
                <w:szCs w:val="24"/>
              </w:rPr>
              <w:t xml:space="preserve">Elutähtsa teenuse osutajatel on erand – nemad lähtuvad </w:t>
            </w:r>
            <w:r w:rsidRPr="00B34BCE">
              <w:rPr>
                <w:rFonts w:ascii="Times New Roman" w:hAnsi="Times New Roman" w:cs="Times New Roman"/>
                <w:i/>
                <w:iCs/>
                <w:sz w:val="24"/>
                <w:szCs w:val="24"/>
              </w:rPr>
              <w:t>kehtiva õiguse ehk hädaolukorra seaduse</w:t>
            </w:r>
            <w:r>
              <w:rPr>
                <w:rFonts w:ascii="Times New Roman" w:hAnsi="Times New Roman" w:cs="Times New Roman"/>
                <w:i/>
                <w:iCs/>
                <w:sz w:val="24"/>
                <w:szCs w:val="24"/>
              </w:rPr>
              <w:t xml:space="preserve"> </w:t>
            </w:r>
            <w:r w:rsidRPr="00B34BCE">
              <w:rPr>
                <w:rFonts w:ascii="Times New Roman" w:hAnsi="Times New Roman" w:cs="Times New Roman"/>
                <w:i/>
                <w:iCs/>
                <w:sz w:val="24"/>
                <w:szCs w:val="24"/>
              </w:rPr>
              <w:t xml:space="preserve">tõttu </w:t>
            </w:r>
            <w:r w:rsidRPr="00B34BCE">
              <w:rPr>
                <w:rFonts w:ascii="Times New Roman" w:hAnsi="Times New Roman" w:cs="Times New Roman"/>
                <w:b/>
                <w:bCs/>
                <w:i/>
                <w:iCs/>
                <w:sz w:val="24"/>
                <w:szCs w:val="24"/>
              </w:rPr>
              <w:t>viieaastasest tähtajast</w:t>
            </w:r>
            <w:r w:rsidRPr="00B34BCE">
              <w:rPr>
                <w:rFonts w:ascii="Times New Roman" w:hAnsi="Times New Roman" w:cs="Times New Roman"/>
                <w:i/>
                <w:iCs/>
                <w:sz w:val="24"/>
                <w:szCs w:val="24"/>
              </w:rPr>
              <w:t>.”.</w:t>
            </w:r>
          </w:p>
          <w:p w14:paraId="435B4DC8" w14:textId="42769859" w:rsidR="004C10F7" w:rsidRPr="00B34BCE" w:rsidRDefault="004C10F7" w:rsidP="00014048">
            <w:pPr>
              <w:jc w:val="both"/>
              <w:rPr>
                <w:rFonts w:ascii="Times New Roman" w:hAnsi="Times New Roman" w:cs="Times New Roman"/>
                <w:sz w:val="24"/>
                <w:szCs w:val="24"/>
              </w:rPr>
            </w:pPr>
            <w:r w:rsidRPr="00B34BCE">
              <w:rPr>
                <w:rFonts w:ascii="Times New Roman" w:hAnsi="Times New Roman" w:cs="Times New Roman"/>
                <w:sz w:val="24"/>
                <w:szCs w:val="24"/>
              </w:rPr>
              <w:lastRenderedPageBreak/>
              <w:t>Erinevalt seletuskirjas selgitatust nähakse eelnõuga muudetava HOS § 38 lõike 1</w:t>
            </w:r>
            <w:r w:rsidRPr="00B34BCE">
              <w:rPr>
                <w:rFonts w:ascii="Times New Roman" w:hAnsi="Times New Roman" w:cs="Times New Roman"/>
                <w:sz w:val="24"/>
                <w:szCs w:val="24"/>
                <w:vertAlign w:val="superscript"/>
              </w:rPr>
              <w:t>3</w:t>
            </w:r>
            <w:r w:rsidRPr="00B34BCE">
              <w:rPr>
                <w:rFonts w:ascii="Times New Roman" w:hAnsi="Times New Roman" w:cs="Times New Roman"/>
                <w:sz w:val="24"/>
                <w:szCs w:val="24"/>
              </w:rPr>
              <w:t xml:space="preserve"> punkt 3 kohaselt</w:t>
            </w:r>
            <w:r>
              <w:rPr>
                <w:rFonts w:ascii="Times New Roman" w:hAnsi="Times New Roman" w:cs="Times New Roman"/>
                <w:sz w:val="24"/>
                <w:szCs w:val="24"/>
              </w:rPr>
              <w:t xml:space="preserve"> </w:t>
            </w:r>
            <w:r w:rsidRPr="00B34BCE">
              <w:rPr>
                <w:rFonts w:ascii="Times New Roman" w:hAnsi="Times New Roman" w:cs="Times New Roman"/>
                <w:sz w:val="24"/>
                <w:szCs w:val="24"/>
              </w:rPr>
              <w:t xml:space="preserve">elutähtsa teenuse osutajale </w:t>
            </w:r>
            <w:proofErr w:type="spellStart"/>
            <w:r w:rsidRPr="00B34BCE">
              <w:rPr>
                <w:rFonts w:ascii="Times New Roman" w:hAnsi="Times New Roman" w:cs="Times New Roman"/>
                <w:sz w:val="24"/>
                <w:szCs w:val="24"/>
              </w:rPr>
              <w:t>Kü</w:t>
            </w:r>
            <w:r>
              <w:rPr>
                <w:rFonts w:ascii="Times New Roman" w:hAnsi="Times New Roman" w:cs="Times New Roman"/>
                <w:sz w:val="24"/>
                <w:szCs w:val="24"/>
              </w:rPr>
              <w:t>T</w:t>
            </w:r>
            <w:r w:rsidRPr="00B34BCE">
              <w:rPr>
                <w:rFonts w:ascii="Times New Roman" w:hAnsi="Times New Roman" w:cs="Times New Roman"/>
                <w:sz w:val="24"/>
                <w:szCs w:val="24"/>
              </w:rPr>
              <w:t>S</w:t>
            </w:r>
            <w:proofErr w:type="spellEnd"/>
            <w:r w:rsidRPr="00B34BCE">
              <w:rPr>
                <w:rFonts w:ascii="Times New Roman" w:hAnsi="Times New Roman" w:cs="Times New Roman"/>
                <w:sz w:val="24"/>
                <w:szCs w:val="24"/>
              </w:rPr>
              <w:t xml:space="preserve"> kohustuste täitmiseks aga ette mitte </w:t>
            </w:r>
            <w:r w:rsidRPr="00B34BCE">
              <w:rPr>
                <w:rFonts w:ascii="Times New Roman" w:hAnsi="Times New Roman" w:cs="Times New Roman"/>
                <w:b/>
                <w:bCs/>
                <w:sz w:val="24"/>
                <w:szCs w:val="24"/>
              </w:rPr>
              <w:t>5-aastane</w:t>
            </w:r>
            <w:r w:rsidRPr="00B34BCE">
              <w:rPr>
                <w:rFonts w:ascii="Times New Roman" w:hAnsi="Times New Roman" w:cs="Times New Roman"/>
                <w:sz w:val="24"/>
                <w:szCs w:val="24"/>
              </w:rPr>
              <w:t xml:space="preserve">, vaid </w:t>
            </w:r>
            <w:r w:rsidRPr="00B34BCE">
              <w:rPr>
                <w:rFonts w:ascii="Times New Roman" w:hAnsi="Times New Roman" w:cs="Times New Roman"/>
                <w:b/>
                <w:bCs/>
                <w:sz w:val="24"/>
                <w:szCs w:val="24"/>
              </w:rPr>
              <w:t>kuni 5-aastane</w:t>
            </w:r>
            <w:r>
              <w:rPr>
                <w:rFonts w:ascii="Times New Roman" w:hAnsi="Times New Roman" w:cs="Times New Roman"/>
                <w:b/>
                <w:bCs/>
                <w:sz w:val="24"/>
                <w:szCs w:val="24"/>
              </w:rPr>
              <w:t xml:space="preserve"> </w:t>
            </w:r>
            <w:r w:rsidRPr="00B34BCE">
              <w:rPr>
                <w:rFonts w:ascii="Times New Roman" w:hAnsi="Times New Roman" w:cs="Times New Roman"/>
                <w:sz w:val="24"/>
                <w:szCs w:val="24"/>
              </w:rPr>
              <w:t>maksimaalne tähtaeg, mille üle otsustab isikut elutähtsa teenuse osutajaks määrav ETKA haldusaktis.</w:t>
            </w:r>
            <w:r>
              <w:rPr>
                <w:rFonts w:ascii="Times New Roman" w:hAnsi="Times New Roman" w:cs="Times New Roman"/>
                <w:sz w:val="24"/>
                <w:szCs w:val="24"/>
              </w:rPr>
              <w:t xml:space="preserve"> </w:t>
            </w:r>
            <w:r w:rsidRPr="00B34BCE">
              <w:rPr>
                <w:rFonts w:ascii="Times New Roman" w:hAnsi="Times New Roman" w:cs="Times New Roman"/>
                <w:sz w:val="24"/>
                <w:szCs w:val="24"/>
              </w:rPr>
              <w:t>Seega võib ETO-kohustuste algus osutuda oluliselt lühemaks, kui seletuskirjas lubatud 5 aastat. Samas</w:t>
            </w:r>
            <w:r>
              <w:rPr>
                <w:rFonts w:ascii="Times New Roman" w:hAnsi="Times New Roman" w:cs="Times New Roman"/>
                <w:sz w:val="24"/>
                <w:szCs w:val="24"/>
              </w:rPr>
              <w:t xml:space="preserve"> </w:t>
            </w:r>
            <w:r w:rsidRPr="00B34BCE">
              <w:rPr>
                <w:rFonts w:ascii="Times New Roman" w:hAnsi="Times New Roman" w:cs="Times New Roman"/>
                <w:sz w:val="24"/>
                <w:szCs w:val="24"/>
              </w:rPr>
              <w:t>ei selgu eelnõust, mis kriteeriumite ja kaalutluste alusel lõplik tähtaeg selgitatakse ja määratakse. Näeme</w:t>
            </w:r>
            <w:r>
              <w:rPr>
                <w:rFonts w:ascii="Times New Roman" w:hAnsi="Times New Roman" w:cs="Times New Roman"/>
                <w:sz w:val="24"/>
                <w:szCs w:val="24"/>
              </w:rPr>
              <w:t xml:space="preserve"> </w:t>
            </w:r>
            <w:r w:rsidRPr="00B34BCE">
              <w:rPr>
                <w:rFonts w:ascii="Times New Roman" w:hAnsi="Times New Roman" w:cs="Times New Roman"/>
                <w:sz w:val="24"/>
                <w:szCs w:val="24"/>
              </w:rPr>
              <w:t>kindlasti vajadust tagada ettevõtetele piisavalt pikk ja selge üleminekuaeg.</w:t>
            </w:r>
          </w:p>
          <w:p w14:paraId="762F7BB0" w14:textId="77777777" w:rsidR="004C10F7" w:rsidRDefault="004C10F7" w:rsidP="00014048">
            <w:pPr>
              <w:jc w:val="both"/>
              <w:rPr>
                <w:rFonts w:ascii="Times New Roman" w:hAnsi="Times New Roman" w:cs="Times New Roman"/>
                <w:sz w:val="24"/>
                <w:szCs w:val="24"/>
              </w:rPr>
            </w:pPr>
            <w:r w:rsidRPr="00B34BCE">
              <w:rPr>
                <w:rFonts w:ascii="Times New Roman" w:hAnsi="Times New Roman" w:cs="Times New Roman"/>
                <w:sz w:val="24"/>
                <w:szCs w:val="24"/>
              </w:rPr>
              <w:t xml:space="preserve">Samuti on eelnõust keerukas leida “uutele” </w:t>
            </w:r>
            <w:proofErr w:type="spellStart"/>
            <w:r w:rsidRPr="00B34BCE">
              <w:rPr>
                <w:rFonts w:ascii="Times New Roman" w:hAnsi="Times New Roman" w:cs="Times New Roman"/>
                <w:sz w:val="24"/>
                <w:szCs w:val="24"/>
              </w:rPr>
              <w:t>Kü</w:t>
            </w:r>
            <w:r>
              <w:rPr>
                <w:rFonts w:ascii="Times New Roman" w:hAnsi="Times New Roman" w:cs="Times New Roman"/>
                <w:sz w:val="24"/>
                <w:szCs w:val="24"/>
              </w:rPr>
              <w:t>T</w:t>
            </w:r>
            <w:r w:rsidRPr="00B34BCE">
              <w:rPr>
                <w:rFonts w:ascii="Times New Roman" w:hAnsi="Times New Roman" w:cs="Times New Roman"/>
                <w:sz w:val="24"/>
                <w:szCs w:val="24"/>
              </w:rPr>
              <w:t>S</w:t>
            </w:r>
            <w:proofErr w:type="spellEnd"/>
            <w:r w:rsidRPr="00B34BCE">
              <w:rPr>
                <w:rFonts w:ascii="Times New Roman" w:hAnsi="Times New Roman" w:cs="Times New Roman"/>
                <w:sz w:val="24"/>
                <w:szCs w:val="24"/>
              </w:rPr>
              <w:t xml:space="preserve"> teenuse osutajatele, kes ei ole </w:t>
            </w:r>
            <w:proofErr w:type="spellStart"/>
            <w:r w:rsidRPr="00B34BCE">
              <w:rPr>
                <w:rFonts w:ascii="Times New Roman" w:hAnsi="Times New Roman" w:cs="Times New Roman"/>
                <w:sz w:val="24"/>
                <w:szCs w:val="24"/>
              </w:rPr>
              <w:t>ETO-ks</w:t>
            </w:r>
            <w:proofErr w:type="spellEnd"/>
            <w:r w:rsidRPr="00B34BCE">
              <w:rPr>
                <w:rFonts w:ascii="Times New Roman" w:hAnsi="Times New Roman" w:cs="Times New Roman"/>
                <w:sz w:val="24"/>
                <w:szCs w:val="24"/>
              </w:rPr>
              <w:t xml:space="preserve"> HOS</w:t>
            </w:r>
            <w:r>
              <w:rPr>
                <w:rFonts w:ascii="Times New Roman" w:hAnsi="Times New Roman" w:cs="Times New Roman"/>
                <w:sz w:val="24"/>
                <w:szCs w:val="24"/>
              </w:rPr>
              <w:t xml:space="preserve"> </w:t>
            </w:r>
            <w:r w:rsidRPr="00B34BCE">
              <w:rPr>
                <w:rFonts w:ascii="Times New Roman" w:hAnsi="Times New Roman" w:cs="Times New Roman"/>
                <w:sz w:val="24"/>
                <w:szCs w:val="24"/>
              </w:rPr>
              <w:t>tähenduses, seletuskirjas lubatud 3-aastast üleminekutähtaega ning selgitusi selle kohta, miks</w:t>
            </w:r>
            <w:r>
              <w:rPr>
                <w:rFonts w:ascii="Times New Roman" w:hAnsi="Times New Roman" w:cs="Times New Roman"/>
                <w:sz w:val="24"/>
                <w:szCs w:val="24"/>
              </w:rPr>
              <w:t xml:space="preserve"> </w:t>
            </w:r>
            <w:r w:rsidRPr="00B34BCE">
              <w:rPr>
                <w:rFonts w:ascii="Times New Roman" w:hAnsi="Times New Roman" w:cs="Times New Roman"/>
                <w:sz w:val="24"/>
                <w:szCs w:val="24"/>
              </w:rPr>
              <w:t xml:space="preserve">eristatakse seda tähtaega ETO-de üleminekust ning kas </w:t>
            </w:r>
            <w:proofErr w:type="spellStart"/>
            <w:r w:rsidRPr="00B34BCE">
              <w:rPr>
                <w:rFonts w:ascii="Times New Roman" w:hAnsi="Times New Roman" w:cs="Times New Roman"/>
                <w:sz w:val="24"/>
                <w:szCs w:val="24"/>
              </w:rPr>
              <w:t>Kü</w:t>
            </w:r>
            <w:r>
              <w:rPr>
                <w:rFonts w:ascii="Times New Roman" w:hAnsi="Times New Roman" w:cs="Times New Roman"/>
                <w:sz w:val="24"/>
                <w:szCs w:val="24"/>
              </w:rPr>
              <w:t>T</w:t>
            </w:r>
            <w:r w:rsidRPr="00B34BCE">
              <w:rPr>
                <w:rFonts w:ascii="Times New Roman" w:hAnsi="Times New Roman" w:cs="Times New Roman"/>
                <w:sz w:val="24"/>
                <w:szCs w:val="24"/>
              </w:rPr>
              <w:t>S</w:t>
            </w:r>
            <w:proofErr w:type="spellEnd"/>
            <w:r w:rsidRPr="00B34BCE">
              <w:rPr>
                <w:rFonts w:ascii="Times New Roman" w:hAnsi="Times New Roman" w:cs="Times New Roman"/>
                <w:sz w:val="24"/>
                <w:szCs w:val="24"/>
              </w:rPr>
              <w:t xml:space="preserve"> alusel on 3-aastane üleminek igal juhul</w:t>
            </w:r>
            <w:r>
              <w:rPr>
                <w:rFonts w:ascii="Times New Roman" w:hAnsi="Times New Roman" w:cs="Times New Roman"/>
                <w:sz w:val="24"/>
                <w:szCs w:val="24"/>
              </w:rPr>
              <w:t xml:space="preserve"> </w:t>
            </w:r>
            <w:r w:rsidRPr="00B34BCE">
              <w:rPr>
                <w:rFonts w:ascii="Times New Roman" w:hAnsi="Times New Roman" w:cs="Times New Roman"/>
                <w:sz w:val="24"/>
                <w:szCs w:val="24"/>
              </w:rPr>
              <w:t>tagatud või sõltub see samuti mõne haldusorgani täiendavast otsusest.</w:t>
            </w:r>
          </w:p>
          <w:p w14:paraId="0567C1FA" w14:textId="1FB9E437" w:rsidR="004C10F7" w:rsidRPr="00BD5CBD" w:rsidRDefault="004C10F7" w:rsidP="00014048">
            <w:pPr>
              <w:jc w:val="both"/>
              <w:rPr>
                <w:rFonts w:ascii="Times New Roman" w:hAnsi="Times New Roman" w:cs="Times New Roman"/>
                <w:sz w:val="24"/>
                <w:szCs w:val="24"/>
              </w:rPr>
            </w:pPr>
            <w:r w:rsidRPr="00571CAB">
              <w:rPr>
                <w:rFonts w:ascii="Times New Roman" w:hAnsi="Times New Roman" w:cs="Times New Roman"/>
                <w:sz w:val="24"/>
                <w:szCs w:val="24"/>
              </w:rPr>
              <w:t>Peame oluliseks, et üleminekuajad ja neid selgitavad sätted oleks eelnõus selgelt välja toodud.</w:t>
            </w:r>
            <w:r>
              <w:rPr>
                <w:rFonts w:ascii="Times New Roman" w:hAnsi="Times New Roman" w:cs="Times New Roman"/>
                <w:sz w:val="24"/>
                <w:szCs w:val="24"/>
              </w:rPr>
              <w:t xml:space="preserve"> </w:t>
            </w:r>
          </w:p>
        </w:tc>
        <w:tc>
          <w:tcPr>
            <w:tcW w:w="8519" w:type="dxa"/>
          </w:tcPr>
          <w:p w14:paraId="23370194" w14:textId="2B2DDF52"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7CEE3E42" w14:textId="3F6F5AD9" w:rsidR="004C10F7" w:rsidRDefault="004C10F7" w:rsidP="00014048">
            <w:pPr>
              <w:jc w:val="both"/>
              <w:rPr>
                <w:rFonts w:ascii="Times New Roman" w:hAnsi="Times New Roman" w:cs="Times New Roman"/>
                <w:sz w:val="24"/>
                <w:szCs w:val="24"/>
              </w:rPr>
            </w:pPr>
            <w:r w:rsidRPr="000241F0">
              <w:rPr>
                <w:rFonts w:ascii="Times New Roman" w:hAnsi="Times New Roman" w:cs="Times New Roman"/>
                <w:sz w:val="24"/>
                <w:szCs w:val="24"/>
              </w:rPr>
              <w:t>Elutähtsa teenuse osutaja puhul on vastav tähtaeg ette nähtud juba hädaolukorra seaduses (vt tolle seaduse § 38 lg 1</w:t>
            </w:r>
            <w:r w:rsidRPr="000241F0">
              <w:rPr>
                <w:rFonts w:ascii="Times New Roman" w:hAnsi="Times New Roman" w:cs="Times New Roman"/>
                <w:sz w:val="24"/>
                <w:szCs w:val="24"/>
                <w:vertAlign w:val="superscript"/>
              </w:rPr>
              <w:t>3</w:t>
            </w:r>
            <w:r w:rsidRPr="000241F0">
              <w:rPr>
                <w:rFonts w:ascii="Times New Roman" w:hAnsi="Times New Roman" w:cs="Times New Roman"/>
                <w:sz w:val="24"/>
                <w:szCs w:val="24"/>
              </w:rPr>
              <w:t xml:space="preserve"> punkti 3), kuid ka siinse eelnõuga täpsustatakse </w:t>
            </w:r>
            <w:proofErr w:type="spellStart"/>
            <w:r w:rsidRPr="000241F0">
              <w:rPr>
                <w:rFonts w:ascii="Times New Roman" w:hAnsi="Times New Roman" w:cs="Times New Roman"/>
                <w:sz w:val="24"/>
                <w:szCs w:val="24"/>
              </w:rPr>
              <w:t>KüTSiga</w:t>
            </w:r>
            <w:proofErr w:type="spellEnd"/>
            <w:r w:rsidRPr="000241F0">
              <w:rPr>
                <w:rFonts w:ascii="Times New Roman" w:hAnsi="Times New Roman" w:cs="Times New Roman"/>
                <w:sz w:val="24"/>
                <w:szCs w:val="24"/>
              </w:rPr>
              <w:t xml:space="preserve"> seotud üleminekuaegasid.</w:t>
            </w:r>
            <w:r>
              <w:rPr>
                <w:rFonts w:ascii="Times New Roman" w:hAnsi="Times New Roman" w:cs="Times New Roman"/>
                <w:sz w:val="24"/>
                <w:szCs w:val="24"/>
              </w:rPr>
              <w:t xml:space="preserve"> Vastavad sätted on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§-des 4</w:t>
            </w:r>
            <w:r w:rsidRPr="00411C44">
              <w:rPr>
                <w:rFonts w:ascii="Times New Roman" w:hAnsi="Times New Roman" w:cs="Times New Roman"/>
                <w:sz w:val="24"/>
                <w:szCs w:val="24"/>
                <w:vertAlign w:val="superscript"/>
              </w:rPr>
              <w:t>1</w:t>
            </w:r>
            <w:r>
              <w:rPr>
                <w:rFonts w:ascii="Times New Roman" w:hAnsi="Times New Roman" w:cs="Times New Roman"/>
                <w:sz w:val="24"/>
                <w:szCs w:val="24"/>
              </w:rPr>
              <w:t xml:space="preserve"> ja 28</w:t>
            </w:r>
            <w:r w:rsidRPr="00CC6C9D">
              <w:rPr>
                <w:rFonts w:ascii="Times New Roman" w:hAnsi="Times New Roman" w:cs="Times New Roman"/>
                <w:sz w:val="24"/>
                <w:szCs w:val="24"/>
                <w:vertAlign w:val="superscript"/>
              </w:rPr>
              <w:t>1</w:t>
            </w:r>
            <w:r>
              <w:rPr>
                <w:rFonts w:ascii="Times New Roman" w:hAnsi="Times New Roman" w:cs="Times New Roman"/>
                <w:sz w:val="24"/>
                <w:szCs w:val="24"/>
              </w:rPr>
              <w:t>.</w:t>
            </w:r>
          </w:p>
          <w:p w14:paraId="0E702F98" w14:textId="1FE896AB"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Elutähtsa teenuse osutajad, </w:t>
            </w:r>
            <w:r w:rsidRPr="416F4569">
              <w:rPr>
                <w:rFonts w:ascii="Times New Roman" w:eastAsia="Times New Roman" w:hAnsi="Times New Roman" w:cs="Times New Roman"/>
                <w:color w:val="000000" w:themeColor="text1"/>
                <w:sz w:val="24"/>
                <w:szCs w:val="24"/>
              </w:rPr>
              <w:t xml:space="preserve">kellel tekkis esmakordselt </w:t>
            </w:r>
            <w:proofErr w:type="spellStart"/>
            <w:r w:rsidRPr="416F4569">
              <w:rPr>
                <w:rFonts w:ascii="Times New Roman" w:eastAsia="Times New Roman" w:hAnsi="Times New Roman" w:cs="Times New Roman"/>
                <w:color w:val="000000" w:themeColor="text1"/>
                <w:sz w:val="24"/>
                <w:szCs w:val="24"/>
              </w:rPr>
              <w:t>KüTS-i</w:t>
            </w:r>
            <w:proofErr w:type="spellEnd"/>
            <w:r w:rsidRPr="416F4569">
              <w:rPr>
                <w:rFonts w:ascii="Times New Roman" w:eastAsia="Times New Roman" w:hAnsi="Times New Roman" w:cs="Times New Roman"/>
                <w:color w:val="000000" w:themeColor="text1"/>
                <w:sz w:val="24"/>
                <w:szCs w:val="24"/>
              </w:rPr>
              <w:t xml:space="preserve"> järgimise kohustus pärast 2024. a 18. oktoobrit, </w:t>
            </w:r>
            <w:r w:rsidRPr="416F4569">
              <w:rPr>
                <w:rFonts w:ascii="Times New Roman" w:hAnsi="Times New Roman" w:cs="Times New Roman"/>
                <w:sz w:val="24"/>
                <w:szCs w:val="24"/>
              </w:rPr>
              <w:t>saavad lähtuda hädaolukorra seaduse § 38 lg 1</w:t>
            </w:r>
            <w:r w:rsidRPr="416F4569">
              <w:rPr>
                <w:rFonts w:ascii="Times New Roman" w:hAnsi="Times New Roman" w:cs="Times New Roman"/>
                <w:sz w:val="24"/>
                <w:szCs w:val="24"/>
                <w:vertAlign w:val="superscript"/>
              </w:rPr>
              <w:t>3</w:t>
            </w:r>
            <w:r w:rsidRPr="416F4569">
              <w:rPr>
                <w:rFonts w:ascii="Times New Roman" w:hAnsi="Times New Roman" w:cs="Times New Roman"/>
                <w:sz w:val="24"/>
                <w:szCs w:val="24"/>
              </w:rPr>
              <w:t xml:space="preserve"> punkti 3 kohaselt määratud tähtaegadest. </w:t>
            </w:r>
          </w:p>
          <w:p w14:paraId="01DEFA88" w14:textId="38E8D3D8"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Need üksused, kes saavad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teenuseosutajaks, kuid kellele ei kohaldu eelmainitud hädaolukorra seaduse § 38 lg 1</w:t>
            </w:r>
            <w:r w:rsidRPr="416F4569">
              <w:rPr>
                <w:rFonts w:ascii="Times New Roman" w:hAnsi="Times New Roman" w:cs="Times New Roman"/>
                <w:sz w:val="24"/>
                <w:szCs w:val="24"/>
                <w:vertAlign w:val="superscript"/>
              </w:rPr>
              <w:t>3</w:t>
            </w:r>
            <w:r w:rsidRPr="416F4569">
              <w:rPr>
                <w:rFonts w:ascii="Times New Roman" w:hAnsi="Times New Roman" w:cs="Times New Roman"/>
                <w:sz w:val="24"/>
                <w:szCs w:val="24"/>
              </w:rPr>
              <w:t xml:space="preserve"> punkt 3, neile kohaldub 3 aastane üleminekutähtaeg, sh see tähtaeg ei ole sõltuvuses mõne haldusorgani otsusest. Vt selle kohta eelnõukohase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28</w:t>
            </w:r>
            <w:r w:rsidRPr="416F4569">
              <w:rPr>
                <w:rFonts w:ascii="Times New Roman" w:hAnsi="Times New Roman" w:cs="Times New Roman"/>
                <w:sz w:val="24"/>
                <w:szCs w:val="24"/>
                <w:vertAlign w:val="superscript"/>
              </w:rPr>
              <w:t xml:space="preserve">1 </w:t>
            </w:r>
            <w:r w:rsidRPr="416F4569">
              <w:rPr>
                <w:rFonts w:ascii="Times New Roman" w:hAnsi="Times New Roman" w:cs="Times New Roman"/>
                <w:sz w:val="24"/>
                <w:szCs w:val="24"/>
              </w:rPr>
              <w:t>seletuskirja.</w:t>
            </w:r>
          </w:p>
          <w:p w14:paraId="57BBD89E" w14:textId="22DA929B"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Elutähtsa teenuse osutajate puhul on küberturvalisuse nõuete temaatikat selgitatud põhjalikumalt Riigikogus arutlusel olnud </w:t>
            </w:r>
            <w:r>
              <w:rPr>
                <w:rFonts w:ascii="Times New Roman" w:hAnsi="Times New Roman" w:cs="Times New Roman"/>
                <w:sz w:val="24"/>
                <w:szCs w:val="24"/>
              </w:rPr>
              <w:t>h</w:t>
            </w:r>
            <w:r w:rsidRPr="416F4569">
              <w:rPr>
                <w:rFonts w:ascii="Times New Roman" w:hAnsi="Times New Roman" w:cs="Times New Roman"/>
                <w:sz w:val="24"/>
                <w:szCs w:val="24"/>
              </w:rPr>
              <w:t>ädaolukorra seaduse muutmise ja sellega seonduvalt teiste seaduste muutmise seaduse 426 SE seletuskirjas, konkreetsemalt tolle eelnõu § 1 punktis 14. Seetõttu seda siinses eelnõus täpsemalt ei selgitata.</w:t>
            </w:r>
          </w:p>
          <w:p w14:paraId="78894BF0" w14:textId="21C754D3" w:rsidR="004C10F7" w:rsidRPr="00815A97" w:rsidRDefault="004C10F7" w:rsidP="00014048">
            <w:pPr>
              <w:jc w:val="both"/>
              <w:rPr>
                <w:rFonts w:ascii="Times New Roman" w:hAnsi="Times New Roman" w:cs="Times New Roman"/>
                <w:sz w:val="24"/>
                <w:szCs w:val="24"/>
              </w:rPr>
            </w:pPr>
          </w:p>
        </w:tc>
      </w:tr>
      <w:tr w:rsidR="004C10F7" w14:paraId="464A9EB2" w14:textId="77777777" w:rsidTr="004C10F7">
        <w:trPr>
          <w:trHeight w:val="276"/>
        </w:trPr>
        <w:tc>
          <w:tcPr>
            <w:tcW w:w="5015" w:type="dxa"/>
          </w:tcPr>
          <w:p w14:paraId="4773DF63" w14:textId="4C279451" w:rsidR="004C10F7" w:rsidRPr="00C92D5E" w:rsidRDefault="004C10F7" w:rsidP="00014048">
            <w:pPr>
              <w:jc w:val="both"/>
              <w:rPr>
                <w:rFonts w:ascii="Times New Roman" w:hAnsi="Times New Roman" w:cs="Times New Roman"/>
                <w:b/>
                <w:bCs/>
                <w:sz w:val="24"/>
                <w:szCs w:val="24"/>
              </w:rPr>
            </w:pPr>
            <w:r w:rsidRPr="00C92D5E">
              <w:rPr>
                <w:rFonts w:ascii="Times New Roman" w:hAnsi="Times New Roman" w:cs="Times New Roman"/>
                <w:b/>
                <w:bCs/>
                <w:sz w:val="24"/>
                <w:szCs w:val="24"/>
              </w:rPr>
              <w:t>Lisaküsimus tähtaegadest tekib ka selles, kuidas arvestatakse ja millal ning mis alusel</w:t>
            </w:r>
            <w:r>
              <w:rPr>
                <w:rFonts w:ascii="Times New Roman" w:hAnsi="Times New Roman" w:cs="Times New Roman"/>
                <w:b/>
                <w:bCs/>
                <w:sz w:val="24"/>
                <w:szCs w:val="24"/>
              </w:rPr>
              <w:t xml:space="preserve"> </w:t>
            </w:r>
            <w:r w:rsidRPr="00C92D5E">
              <w:rPr>
                <w:rFonts w:ascii="Times New Roman" w:hAnsi="Times New Roman" w:cs="Times New Roman"/>
                <w:b/>
                <w:bCs/>
                <w:sz w:val="24"/>
                <w:szCs w:val="24"/>
              </w:rPr>
              <w:t xml:space="preserve">tekib teenuse osutajana tuvastatud isikutel kohustus asuda </w:t>
            </w:r>
            <w:proofErr w:type="spellStart"/>
            <w:r w:rsidRPr="00C92D5E">
              <w:rPr>
                <w:rFonts w:ascii="Times New Roman" w:hAnsi="Times New Roman" w:cs="Times New Roman"/>
                <w:b/>
                <w:bCs/>
                <w:sz w:val="24"/>
                <w:szCs w:val="24"/>
              </w:rPr>
              <w:t>Kü</w:t>
            </w:r>
            <w:r>
              <w:rPr>
                <w:rFonts w:ascii="Times New Roman" w:hAnsi="Times New Roman" w:cs="Times New Roman"/>
                <w:b/>
                <w:bCs/>
                <w:sz w:val="24"/>
                <w:szCs w:val="24"/>
              </w:rPr>
              <w:t>T</w:t>
            </w:r>
            <w:r w:rsidRPr="00C92D5E">
              <w:rPr>
                <w:rFonts w:ascii="Times New Roman" w:hAnsi="Times New Roman" w:cs="Times New Roman"/>
                <w:b/>
                <w:bCs/>
                <w:sz w:val="24"/>
                <w:szCs w:val="24"/>
              </w:rPr>
              <w:t>S</w:t>
            </w:r>
            <w:proofErr w:type="spellEnd"/>
            <w:r w:rsidRPr="00C92D5E">
              <w:rPr>
                <w:rFonts w:ascii="Times New Roman" w:hAnsi="Times New Roman" w:cs="Times New Roman"/>
                <w:b/>
                <w:bCs/>
                <w:sz w:val="24"/>
                <w:szCs w:val="24"/>
              </w:rPr>
              <w:t xml:space="preserve"> nõudeid täitma näiteks</w:t>
            </w:r>
            <w:r>
              <w:rPr>
                <w:rFonts w:ascii="Times New Roman" w:hAnsi="Times New Roman" w:cs="Times New Roman"/>
                <w:b/>
                <w:bCs/>
                <w:sz w:val="24"/>
                <w:szCs w:val="24"/>
              </w:rPr>
              <w:t xml:space="preserve"> </w:t>
            </w:r>
            <w:r w:rsidRPr="00C92D5E">
              <w:rPr>
                <w:rFonts w:ascii="Times New Roman" w:hAnsi="Times New Roman" w:cs="Times New Roman"/>
                <w:b/>
                <w:bCs/>
                <w:sz w:val="24"/>
                <w:szCs w:val="24"/>
              </w:rPr>
              <w:t>olukordades, kus:</w:t>
            </w:r>
          </w:p>
          <w:p w14:paraId="15EE44BA" w14:textId="48681F83" w:rsidR="004C10F7" w:rsidRPr="00C92D5E" w:rsidRDefault="004C10F7" w:rsidP="00014048">
            <w:pPr>
              <w:jc w:val="both"/>
              <w:rPr>
                <w:rFonts w:ascii="Times New Roman" w:hAnsi="Times New Roman" w:cs="Times New Roman"/>
                <w:b/>
                <w:bCs/>
                <w:sz w:val="24"/>
                <w:szCs w:val="24"/>
              </w:rPr>
            </w:pPr>
            <w:r w:rsidRPr="00C92D5E">
              <w:rPr>
                <w:rFonts w:ascii="Times New Roman" w:hAnsi="Times New Roman" w:cs="Times New Roman"/>
                <w:sz w:val="24"/>
                <w:szCs w:val="24"/>
              </w:rPr>
              <w:t xml:space="preserve">- </w:t>
            </w:r>
            <w:r w:rsidRPr="00C92D5E">
              <w:rPr>
                <w:rFonts w:ascii="Times New Roman" w:hAnsi="Times New Roman" w:cs="Times New Roman"/>
                <w:b/>
                <w:bCs/>
                <w:sz w:val="24"/>
                <w:szCs w:val="24"/>
              </w:rPr>
              <w:t xml:space="preserve">isik võib nö liikuda seaduse kohaldamisala piiridel kord kohaldamise </w:t>
            </w:r>
            <w:proofErr w:type="spellStart"/>
            <w:r w:rsidRPr="00C92D5E">
              <w:rPr>
                <w:rFonts w:ascii="Times New Roman" w:hAnsi="Times New Roman" w:cs="Times New Roman"/>
                <w:b/>
                <w:bCs/>
                <w:sz w:val="24"/>
                <w:szCs w:val="24"/>
              </w:rPr>
              <w:t>lävendeid</w:t>
            </w:r>
            <w:proofErr w:type="spellEnd"/>
            <w:r w:rsidRPr="00C92D5E">
              <w:rPr>
                <w:rFonts w:ascii="Times New Roman" w:hAnsi="Times New Roman" w:cs="Times New Roman"/>
                <w:b/>
                <w:bCs/>
                <w:sz w:val="24"/>
                <w:szCs w:val="24"/>
              </w:rPr>
              <w:t xml:space="preserve"> täites ja</w:t>
            </w:r>
            <w:r>
              <w:rPr>
                <w:rFonts w:ascii="Times New Roman" w:hAnsi="Times New Roman" w:cs="Times New Roman"/>
                <w:b/>
                <w:bCs/>
                <w:sz w:val="24"/>
                <w:szCs w:val="24"/>
              </w:rPr>
              <w:t xml:space="preserve"> </w:t>
            </w:r>
            <w:r w:rsidRPr="00C92D5E">
              <w:rPr>
                <w:rFonts w:ascii="Times New Roman" w:hAnsi="Times New Roman" w:cs="Times New Roman"/>
                <w:b/>
                <w:bCs/>
                <w:sz w:val="24"/>
                <w:szCs w:val="24"/>
              </w:rPr>
              <w:t>seejärel nende alt välja langedes;</w:t>
            </w:r>
          </w:p>
          <w:p w14:paraId="5D9FE99B" w14:textId="48DC96BB" w:rsidR="004C10F7" w:rsidRPr="00C92D5E" w:rsidRDefault="004C10F7" w:rsidP="00014048">
            <w:pPr>
              <w:jc w:val="both"/>
              <w:rPr>
                <w:rFonts w:ascii="Times New Roman" w:hAnsi="Times New Roman" w:cs="Times New Roman"/>
                <w:b/>
                <w:bCs/>
                <w:sz w:val="24"/>
                <w:szCs w:val="24"/>
              </w:rPr>
            </w:pPr>
            <w:r w:rsidRPr="00C92D5E">
              <w:rPr>
                <w:rFonts w:ascii="Times New Roman" w:hAnsi="Times New Roman" w:cs="Times New Roman"/>
                <w:sz w:val="24"/>
                <w:szCs w:val="24"/>
              </w:rPr>
              <w:lastRenderedPageBreak/>
              <w:t xml:space="preserve">- </w:t>
            </w:r>
            <w:r w:rsidRPr="00C92D5E">
              <w:rPr>
                <w:rFonts w:ascii="Times New Roman" w:hAnsi="Times New Roman" w:cs="Times New Roman"/>
                <w:b/>
                <w:bCs/>
                <w:sz w:val="24"/>
                <w:szCs w:val="24"/>
              </w:rPr>
              <w:t xml:space="preserve">valitsus otsustab täiendavate sektorite või teenuseosutajate lisamise </w:t>
            </w:r>
            <w:proofErr w:type="spellStart"/>
            <w:r w:rsidRPr="00C92D5E">
              <w:rPr>
                <w:rFonts w:ascii="Times New Roman" w:hAnsi="Times New Roman" w:cs="Times New Roman"/>
                <w:b/>
                <w:bCs/>
                <w:sz w:val="24"/>
                <w:szCs w:val="24"/>
              </w:rPr>
              <w:t>Kü</w:t>
            </w:r>
            <w:r>
              <w:rPr>
                <w:rFonts w:ascii="Times New Roman" w:hAnsi="Times New Roman" w:cs="Times New Roman"/>
                <w:b/>
                <w:bCs/>
                <w:sz w:val="24"/>
                <w:szCs w:val="24"/>
              </w:rPr>
              <w:t>T</w:t>
            </w:r>
            <w:r w:rsidRPr="00C92D5E">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w:t>
            </w:r>
            <w:r w:rsidRPr="00C92D5E">
              <w:rPr>
                <w:rFonts w:ascii="Times New Roman" w:hAnsi="Times New Roman" w:cs="Times New Roman"/>
                <w:b/>
                <w:bCs/>
                <w:sz w:val="24"/>
                <w:szCs w:val="24"/>
              </w:rPr>
              <w:t>kohaldamisalasse.</w:t>
            </w:r>
          </w:p>
          <w:p w14:paraId="0C251C9D" w14:textId="3D5AB9CD" w:rsidR="004C10F7" w:rsidRPr="00C92D5E" w:rsidRDefault="004C10F7" w:rsidP="00014048">
            <w:pPr>
              <w:jc w:val="both"/>
              <w:rPr>
                <w:rFonts w:ascii="Times New Roman" w:hAnsi="Times New Roman" w:cs="Times New Roman"/>
                <w:sz w:val="24"/>
                <w:szCs w:val="24"/>
              </w:rPr>
            </w:pPr>
            <w:r w:rsidRPr="00C92D5E">
              <w:rPr>
                <w:rFonts w:ascii="Times New Roman" w:hAnsi="Times New Roman" w:cs="Times New Roman"/>
                <w:sz w:val="24"/>
                <w:szCs w:val="24"/>
              </w:rPr>
              <w:t xml:space="preserve">Küsimus on aktuaalne näiteks </w:t>
            </w:r>
            <w:proofErr w:type="spellStart"/>
            <w:r w:rsidRPr="00C92D5E">
              <w:rPr>
                <w:rFonts w:ascii="Times New Roman" w:hAnsi="Times New Roman" w:cs="Times New Roman"/>
                <w:sz w:val="24"/>
                <w:szCs w:val="24"/>
              </w:rPr>
              <w:t>Kü</w:t>
            </w:r>
            <w:r>
              <w:rPr>
                <w:rFonts w:ascii="Times New Roman" w:hAnsi="Times New Roman" w:cs="Times New Roman"/>
                <w:sz w:val="24"/>
                <w:szCs w:val="24"/>
              </w:rPr>
              <w:t>T</w:t>
            </w:r>
            <w:r w:rsidRPr="00C92D5E">
              <w:rPr>
                <w:rFonts w:ascii="Times New Roman" w:hAnsi="Times New Roman" w:cs="Times New Roman"/>
                <w:sz w:val="24"/>
                <w:szCs w:val="24"/>
              </w:rPr>
              <w:t>S</w:t>
            </w:r>
            <w:proofErr w:type="spellEnd"/>
            <w:r w:rsidRPr="00C92D5E">
              <w:rPr>
                <w:rFonts w:ascii="Times New Roman" w:hAnsi="Times New Roman" w:cs="Times New Roman"/>
                <w:sz w:val="24"/>
                <w:szCs w:val="24"/>
              </w:rPr>
              <w:t xml:space="preserve"> § 1 lg 1</w:t>
            </w:r>
            <w:r w:rsidRPr="00C92D5E">
              <w:rPr>
                <w:rFonts w:ascii="Times New Roman" w:hAnsi="Times New Roman" w:cs="Times New Roman"/>
                <w:sz w:val="24"/>
                <w:szCs w:val="24"/>
                <w:vertAlign w:val="superscript"/>
              </w:rPr>
              <w:t>2</w:t>
            </w:r>
            <w:r w:rsidRPr="00C92D5E">
              <w:rPr>
                <w:rFonts w:ascii="Times New Roman" w:hAnsi="Times New Roman" w:cs="Times New Roman"/>
                <w:sz w:val="24"/>
                <w:szCs w:val="24"/>
              </w:rPr>
              <w:t xml:space="preserve"> p 31 nimetatud rahvatervise hädaolukorras esmatähtsate</w:t>
            </w:r>
            <w:r>
              <w:rPr>
                <w:rFonts w:ascii="Times New Roman" w:hAnsi="Times New Roman" w:cs="Times New Roman"/>
                <w:sz w:val="24"/>
                <w:szCs w:val="24"/>
              </w:rPr>
              <w:t xml:space="preserve"> </w:t>
            </w:r>
            <w:r w:rsidRPr="00C92D5E">
              <w:rPr>
                <w:rFonts w:ascii="Times New Roman" w:hAnsi="Times New Roman" w:cs="Times New Roman"/>
                <w:sz w:val="24"/>
                <w:szCs w:val="24"/>
              </w:rPr>
              <w:t xml:space="preserve">meditsiiniseadmete loetellu kuuluvate </w:t>
            </w:r>
            <w:proofErr w:type="spellStart"/>
            <w:r w:rsidRPr="00C92D5E">
              <w:rPr>
                <w:rFonts w:ascii="Times New Roman" w:hAnsi="Times New Roman" w:cs="Times New Roman"/>
                <w:sz w:val="24"/>
                <w:szCs w:val="24"/>
              </w:rPr>
              <w:t>med</w:t>
            </w:r>
            <w:proofErr w:type="spellEnd"/>
            <w:r w:rsidRPr="00C92D5E">
              <w:rPr>
                <w:rFonts w:ascii="Times New Roman" w:hAnsi="Times New Roman" w:cs="Times New Roman"/>
                <w:sz w:val="24"/>
                <w:szCs w:val="24"/>
              </w:rPr>
              <w:t>-seadmete tootjate puhul. Meile teadaolevalt täna seesugust</w:t>
            </w:r>
            <w:r>
              <w:rPr>
                <w:rFonts w:ascii="Times New Roman" w:hAnsi="Times New Roman" w:cs="Times New Roman"/>
                <w:sz w:val="24"/>
                <w:szCs w:val="24"/>
              </w:rPr>
              <w:t xml:space="preserve"> </w:t>
            </w:r>
            <w:r w:rsidRPr="00C92D5E">
              <w:rPr>
                <w:rFonts w:ascii="Times New Roman" w:hAnsi="Times New Roman" w:cs="Times New Roman"/>
                <w:sz w:val="24"/>
                <w:szCs w:val="24"/>
              </w:rPr>
              <w:t>loetelu ei eksisteeri ning asjakohase valdkondliku EL määruse kohaselt tundub, et loetelud luuaksegi</w:t>
            </w:r>
            <w:r>
              <w:rPr>
                <w:rFonts w:ascii="Times New Roman" w:hAnsi="Times New Roman" w:cs="Times New Roman"/>
                <w:sz w:val="24"/>
                <w:szCs w:val="24"/>
              </w:rPr>
              <w:t xml:space="preserve"> </w:t>
            </w:r>
            <w:r w:rsidRPr="00C92D5E">
              <w:rPr>
                <w:rFonts w:ascii="Times New Roman" w:hAnsi="Times New Roman" w:cs="Times New Roman"/>
                <w:sz w:val="24"/>
                <w:szCs w:val="24"/>
              </w:rPr>
              <w:t>alles hädaolukorra tekkides. Kui see on nii, siis ei saa ükski meditsiiniseadmeid tootev teenuse osutaja</w:t>
            </w:r>
            <w:r>
              <w:rPr>
                <w:rFonts w:ascii="Times New Roman" w:hAnsi="Times New Roman" w:cs="Times New Roman"/>
                <w:sz w:val="24"/>
                <w:szCs w:val="24"/>
              </w:rPr>
              <w:t xml:space="preserve"> </w:t>
            </w:r>
            <w:r w:rsidRPr="00C92D5E">
              <w:rPr>
                <w:rFonts w:ascii="Times New Roman" w:hAnsi="Times New Roman" w:cs="Times New Roman"/>
                <w:sz w:val="24"/>
                <w:szCs w:val="24"/>
              </w:rPr>
              <w:t>selguda varem, kui Euroopas on hädaolukord välja kuulutatud. Samas on selge ka see, et alles</w:t>
            </w:r>
            <w:r>
              <w:rPr>
                <w:rFonts w:ascii="Times New Roman" w:hAnsi="Times New Roman" w:cs="Times New Roman"/>
                <w:sz w:val="24"/>
                <w:szCs w:val="24"/>
              </w:rPr>
              <w:t xml:space="preserve"> </w:t>
            </w:r>
            <w:r w:rsidRPr="00C92D5E">
              <w:rPr>
                <w:rFonts w:ascii="Times New Roman" w:hAnsi="Times New Roman" w:cs="Times New Roman"/>
                <w:sz w:val="24"/>
                <w:szCs w:val="24"/>
              </w:rPr>
              <w:t>hädaolukorra alguses teenuse osutajana tuvastatud üksus ei suuda asuda uusi kohustusi üleöö täitma ega</w:t>
            </w:r>
          </w:p>
          <w:p w14:paraId="200FEFBB" w14:textId="06C77400" w:rsidR="004C10F7" w:rsidRPr="00BD5CBD" w:rsidRDefault="004C10F7" w:rsidP="00014048">
            <w:pPr>
              <w:jc w:val="both"/>
              <w:rPr>
                <w:rFonts w:ascii="Times New Roman" w:hAnsi="Times New Roman" w:cs="Times New Roman"/>
                <w:sz w:val="24"/>
                <w:szCs w:val="24"/>
              </w:rPr>
            </w:pPr>
            <w:r w:rsidRPr="00C92D5E">
              <w:rPr>
                <w:rFonts w:ascii="Times New Roman" w:hAnsi="Times New Roman" w:cs="Times New Roman"/>
                <w:sz w:val="24"/>
                <w:szCs w:val="24"/>
              </w:rPr>
              <w:t>nende rikkumise eest üleöö vastutust kanda.</w:t>
            </w:r>
          </w:p>
        </w:tc>
        <w:tc>
          <w:tcPr>
            <w:tcW w:w="8519" w:type="dxa"/>
          </w:tcPr>
          <w:p w14:paraId="7A46A375" w14:textId="3ACB8258"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605603B2" w14:textId="504C1690"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Esitatud kommentaari esimese olukorraga kirjeldatud lahendus on olemas metoodikas, kuidas arvestatakse ning arvutatakse väikese- ja keskmise suurusega ettevõtjate töötajate ning finantsnäitajaid Euroopa Komisjoni soovituse 2003/361/EÜ kohaselt. Seletuskirjas on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juures selgitatud vastavat metoodikat.</w:t>
            </w:r>
          </w:p>
          <w:p w14:paraId="29B60D29" w14:textId="77777777" w:rsidR="004C10F7" w:rsidRDefault="004C10F7" w:rsidP="00014048">
            <w:pPr>
              <w:jc w:val="both"/>
              <w:rPr>
                <w:rFonts w:ascii="Times New Roman" w:hAnsi="Times New Roman" w:cs="Times New Roman"/>
                <w:sz w:val="24"/>
                <w:szCs w:val="24"/>
              </w:rPr>
            </w:pPr>
            <w:r w:rsidRPr="00E14079">
              <w:rPr>
                <w:rFonts w:ascii="Times New Roman" w:hAnsi="Times New Roman" w:cs="Times New Roman"/>
                <w:sz w:val="24"/>
                <w:szCs w:val="24"/>
              </w:rPr>
              <w:t xml:space="preserve">Eemaldasime volitusnormi Vabariigi Valitsuse määruse jaoks, millega saanuks lisada uusi teenuse osutajaid </w:t>
            </w:r>
            <w:proofErr w:type="spellStart"/>
            <w:r w:rsidRPr="00E14079">
              <w:rPr>
                <w:rFonts w:ascii="Times New Roman" w:hAnsi="Times New Roman" w:cs="Times New Roman"/>
                <w:sz w:val="24"/>
                <w:szCs w:val="24"/>
              </w:rPr>
              <w:t>KüTSi</w:t>
            </w:r>
            <w:proofErr w:type="spellEnd"/>
            <w:r w:rsidRPr="00E14079">
              <w:rPr>
                <w:rFonts w:ascii="Times New Roman" w:hAnsi="Times New Roman" w:cs="Times New Roman"/>
                <w:sz w:val="24"/>
                <w:szCs w:val="24"/>
              </w:rPr>
              <w:t xml:space="preserve"> kohaldamisalasse - uute teenuse osutajate lisamine toimub läbi </w:t>
            </w:r>
            <w:proofErr w:type="spellStart"/>
            <w:r w:rsidRPr="00E14079">
              <w:rPr>
                <w:rFonts w:ascii="Times New Roman" w:hAnsi="Times New Roman" w:cs="Times New Roman"/>
                <w:sz w:val="24"/>
                <w:szCs w:val="24"/>
              </w:rPr>
              <w:t>KüTSi</w:t>
            </w:r>
            <w:proofErr w:type="spellEnd"/>
            <w:r w:rsidRPr="00E14079">
              <w:rPr>
                <w:rFonts w:ascii="Times New Roman" w:hAnsi="Times New Roman" w:cs="Times New Roman"/>
                <w:sz w:val="24"/>
                <w:szCs w:val="24"/>
              </w:rPr>
              <w:t xml:space="preserve"> muutmise.</w:t>
            </w:r>
          </w:p>
          <w:p w14:paraId="1E6C92DB" w14:textId="4B1DB0FB" w:rsidR="004C10F7" w:rsidRDefault="004C10F7" w:rsidP="00014048">
            <w:pPr>
              <w:jc w:val="both"/>
              <w:rPr>
                <w:rFonts w:ascii="Times New Roman" w:hAnsi="Times New Roman" w:cs="Times New Roman"/>
                <w:sz w:val="24"/>
                <w:szCs w:val="24"/>
              </w:rPr>
            </w:pPr>
            <w:r w:rsidRPr="0040136C">
              <w:rPr>
                <w:rFonts w:ascii="Times New Roman" w:hAnsi="Times New Roman" w:cs="Times New Roman"/>
                <w:sz w:val="24"/>
                <w:szCs w:val="24"/>
              </w:rPr>
              <w:lastRenderedPageBreak/>
              <w:t xml:space="preserve">Meditsiiniseadmete (kõigi) tootjatel on niikuinii kohustus </w:t>
            </w:r>
            <w:r>
              <w:rPr>
                <w:rFonts w:ascii="Times New Roman" w:hAnsi="Times New Roman" w:cs="Times New Roman"/>
                <w:sz w:val="24"/>
                <w:szCs w:val="24"/>
              </w:rPr>
              <w:t xml:space="preserve">NIS2 </w:t>
            </w:r>
            <w:r w:rsidRPr="0040136C">
              <w:rPr>
                <w:rFonts w:ascii="Times New Roman" w:hAnsi="Times New Roman" w:cs="Times New Roman"/>
                <w:sz w:val="24"/>
                <w:szCs w:val="24"/>
              </w:rPr>
              <w:t>direktiivist tulenevaid kohustusi järgida (olulise üksusena), seega kui nad</w:t>
            </w:r>
            <w:r>
              <w:rPr>
                <w:rFonts w:ascii="Times New Roman" w:hAnsi="Times New Roman" w:cs="Times New Roman"/>
                <w:sz w:val="24"/>
                <w:szCs w:val="24"/>
              </w:rPr>
              <w:t xml:space="preserve"> muutuvad</w:t>
            </w:r>
            <w:r w:rsidRPr="0040136C">
              <w:rPr>
                <w:rFonts w:ascii="Times New Roman" w:hAnsi="Times New Roman" w:cs="Times New Roman"/>
                <w:sz w:val="24"/>
                <w:szCs w:val="24"/>
              </w:rPr>
              <w:t xml:space="preserve"> teatud spetsiifilisi meditsiiniseadmeid tootes </w:t>
            </w:r>
            <w:r>
              <w:rPr>
                <w:rFonts w:ascii="Times New Roman" w:hAnsi="Times New Roman" w:cs="Times New Roman"/>
                <w:sz w:val="24"/>
                <w:szCs w:val="24"/>
              </w:rPr>
              <w:t>ülioluliseks</w:t>
            </w:r>
            <w:r w:rsidRPr="0040136C">
              <w:rPr>
                <w:rFonts w:ascii="Times New Roman" w:hAnsi="Times New Roman" w:cs="Times New Roman"/>
                <w:sz w:val="24"/>
                <w:szCs w:val="24"/>
              </w:rPr>
              <w:t xml:space="preserve"> üksuseks</w:t>
            </w:r>
            <w:r>
              <w:rPr>
                <w:rFonts w:ascii="Times New Roman" w:hAnsi="Times New Roman" w:cs="Times New Roman"/>
                <w:sz w:val="24"/>
                <w:szCs w:val="24"/>
              </w:rPr>
              <w:t xml:space="preserve"> (varasema nimetusega elutähtsaks üksuseks)</w:t>
            </w:r>
            <w:r w:rsidRPr="0040136C">
              <w:rPr>
                <w:rFonts w:ascii="Times New Roman" w:hAnsi="Times New Roman" w:cs="Times New Roman"/>
                <w:sz w:val="24"/>
                <w:szCs w:val="24"/>
              </w:rPr>
              <w:t>, ei ole täiendava rakendusaja andmine põhjendatud</w:t>
            </w:r>
            <w:r>
              <w:rPr>
                <w:rFonts w:ascii="Times New Roman" w:hAnsi="Times New Roman" w:cs="Times New Roman"/>
                <w:sz w:val="24"/>
                <w:szCs w:val="24"/>
              </w:rPr>
              <w:t>. Vahetegu üliolulise üksuse ja olulise üksuse ning neile kohalduvate nõuete osas on ennekõike seotud järelevalve teostamisega (st kas tehakse järel- või eelkontrolli, kas on võimalik teatud täiendavaid meetmeid kohaldada üliolulise üksuse puhul ning millised on maksimaalsed trahvid väärteomenetluses), kuid muud põhilised nõuded on mõlema üksuse grupi puhul samad: nii turvameetmete nõuded, nõuded juhatuse liikme(te)</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kui ka olulise mõjuga </w:t>
            </w:r>
            <w:proofErr w:type="spellStart"/>
            <w:r>
              <w:rPr>
                <w:rFonts w:ascii="Times New Roman" w:hAnsi="Times New Roman" w:cs="Times New Roman"/>
                <w:sz w:val="24"/>
                <w:szCs w:val="24"/>
              </w:rPr>
              <w:t>küberintsidendist</w:t>
            </w:r>
            <w:proofErr w:type="spellEnd"/>
            <w:r>
              <w:rPr>
                <w:rFonts w:ascii="Times New Roman" w:hAnsi="Times New Roman" w:cs="Times New Roman"/>
                <w:sz w:val="24"/>
                <w:szCs w:val="24"/>
              </w:rPr>
              <w:t xml:space="preserve"> teavitamise nõue.</w:t>
            </w:r>
          </w:p>
        </w:tc>
      </w:tr>
      <w:tr w:rsidR="004C10F7" w14:paraId="327B1324" w14:textId="77777777" w:rsidTr="004C10F7">
        <w:trPr>
          <w:trHeight w:val="276"/>
        </w:trPr>
        <w:tc>
          <w:tcPr>
            <w:tcW w:w="5015" w:type="dxa"/>
          </w:tcPr>
          <w:p w14:paraId="3AA0695A" w14:textId="24F7C418" w:rsidR="004C10F7" w:rsidRPr="00EA6676" w:rsidRDefault="004C10F7" w:rsidP="00014048">
            <w:pPr>
              <w:jc w:val="both"/>
              <w:rPr>
                <w:rFonts w:ascii="Times New Roman" w:hAnsi="Times New Roman" w:cs="Times New Roman"/>
                <w:b/>
                <w:bCs/>
                <w:sz w:val="24"/>
                <w:szCs w:val="24"/>
              </w:rPr>
            </w:pPr>
            <w:r w:rsidRPr="00EA6676">
              <w:rPr>
                <w:rFonts w:ascii="Times New Roman" w:hAnsi="Times New Roman" w:cs="Times New Roman"/>
                <w:b/>
                <w:bCs/>
                <w:sz w:val="24"/>
                <w:szCs w:val="24"/>
              </w:rPr>
              <w:lastRenderedPageBreak/>
              <w:t>Eelnõu tutvustusel 23.1.2025 arutelus tõusetus küsimus sellest, kas seadusemuudatuste</w:t>
            </w:r>
            <w:r>
              <w:rPr>
                <w:rFonts w:ascii="Times New Roman" w:hAnsi="Times New Roman" w:cs="Times New Roman"/>
                <w:b/>
                <w:bCs/>
                <w:sz w:val="24"/>
                <w:szCs w:val="24"/>
              </w:rPr>
              <w:t xml:space="preserve"> </w:t>
            </w:r>
            <w:r w:rsidRPr="00EA6676">
              <w:rPr>
                <w:rFonts w:ascii="Times New Roman" w:hAnsi="Times New Roman" w:cs="Times New Roman"/>
                <w:b/>
                <w:bCs/>
                <w:sz w:val="24"/>
                <w:szCs w:val="24"/>
              </w:rPr>
              <w:t>rakendamisel jätkub selle kohaldamisteenuse kuuluvate tuhandete teenuse osutajate kohustuste</w:t>
            </w:r>
            <w:r>
              <w:rPr>
                <w:rFonts w:ascii="Times New Roman" w:hAnsi="Times New Roman" w:cs="Times New Roman"/>
                <w:b/>
                <w:bCs/>
                <w:sz w:val="24"/>
                <w:szCs w:val="24"/>
              </w:rPr>
              <w:t xml:space="preserve"> </w:t>
            </w:r>
            <w:r w:rsidRPr="00EA6676">
              <w:rPr>
                <w:rFonts w:ascii="Times New Roman" w:hAnsi="Times New Roman" w:cs="Times New Roman"/>
                <w:b/>
                <w:bCs/>
                <w:sz w:val="24"/>
                <w:szCs w:val="24"/>
              </w:rPr>
              <w:t>täitmiseks piisavalt kvalifitseeritud audiitoreid, sh kas võimaliku puuduse olukorras eeldatavasti</w:t>
            </w:r>
            <w:r>
              <w:rPr>
                <w:rFonts w:ascii="Times New Roman" w:hAnsi="Times New Roman" w:cs="Times New Roman"/>
                <w:b/>
                <w:bCs/>
                <w:sz w:val="24"/>
                <w:szCs w:val="24"/>
              </w:rPr>
              <w:t xml:space="preserve"> </w:t>
            </w:r>
            <w:r w:rsidRPr="00EA6676">
              <w:rPr>
                <w:rFonts w:ascii="Times New Roman" w:hAnsi="Times New Roman" w:cs="Times New Roman"/>
                <w:b/>
                <w:bCs/>
                <w:sz w:val="24"/>
                <w:szCs w:val="24"/>
              </w:rPr>
              <w:t>tõusvad hinnad on uute kohustuste täitmiseks isikutele jõukohased.</w:t>
            </w:r>
          </w:p>
          <w:p w14:paraId="71E56D4C" w14:textId="6B654B4C" w:rsidR="004C10F7" w:rsidRPr="00BD5CBD" w:rsidRDefault="004C10F7" w:rsidP="00014048">
            <w:pPr>
              <w:jc w:val="both"/>
              <w:rPr>
                <w:rFonts w:ascii="Times New Roman" w:hAnsi="Times New Roman" w:cs="Times New Roman"/>
                <w:sz w:val="24"/>
                <w:szCs w:val="24"/>
              </w:rPr>
            </w:pPr>
            <w:r w:rsidRPr="00EA6676">
              <w:rPr>
                <w:rFonts w:ascii="Times New Roman" w:hAnsi="Times New Roman" w:cs="Times New Roman"/>
                <w:sz w:val="24"/>
                <w:szCs w:val="24"/>
              </w:rPr>
              <w:t>Arvestades eelnõus teenuse osutajate kohustuste rikkumise puhuks sätestatud sanktsioonide rangust</w:t>
            </w:r>
            <w:r>
              <w:rPr>
                <w:rFonts w:ascii="Times New Roman" w:hAnsi="Times New Roman" w:cs="Times New Roman"/>
                <w:sz w:val="24"/>
                <w:szCs w:val="24"/>
              </w:rPr>
              <w:t xml:space="preserve"> </w:t>
            </w:r>
            <w:r w:rsidRPr="00EA6676">
              <w:rPr>
                <w:rFonts w:ascii="Times New Roman" w:hAnsi="Times New Roman" w:cs="Times New Roman"/>
                <w:sz w:val="24"/>
                <w:szCs w:val="24"/>
              </w:rPr>
              <w:t>peab kindlasti olema tagatud eelnõu rakendatavus praktikas. Selles aspektis tuleks vastavalt täiendada</w:t>
            </w:r>
            <w:r>
              <w:rPr>
                <w:rFonts w:ascii="Times New Roman" w:hAnsi="Times New Roman" w:cs="Times New Roman"/>
                <w:sz w:val="24"/>
                <w:szCs w:val="24"/>
              </w:rPr>
              <w:t xml:space="preserve"> </w:t>
            </w:r>
            <w:r w:rsidRPr="00EA6676">
              <w:rPr>
                <w:rFonts w:ascii="Times New Roman" w:hAnsi="Times New Roman" w:cs="Times New Roman"/>
                <w:sz w:val="24"/>
                <w:szCs w:val="24"/>
              </w:rPr>
              <w:t xml:space="preserve">eelnõu mõjuanalüüsi ning </w:t>
            </w:r>
            <w:r w:rsidRPr="00EA6676">
              <w:rPr>
                <w:rFonts w:ascii="Times New Roman" w:hAnsi="Times New Roman" w:cs="Times New Roman"/>
                <w:sz w:val="24"/>
                <w:szCs w:val="24"/>
              </w:rPr>
              <w:lastRenderedPageBreak/>
              <w:t>vajadusel kavandada asjakohased ülemineku- või erisätted.</w:t>
            </w:r>
          </w:p>
        </w:tc>
        <w:tc>
          <w:tcPr>
            <w:tcW w:w="8519" w:type="dxa"/>
          </w:tcPr>
          <w:p w14:paraId="0FAFC666"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655AEF2D" w14:textId="77777777" w:rsidR="004C10F7" w:rsidRDefault="004C10F7" w:rsidP="00014048">
            <w:pPr>
              <w:jc w:val="both"/>
              <w:rPr>
                <w:rFonts w:ascii="Times New Roman" w:hAnsi="Times New Roman" w:cs="Times New Roman"/>
                <w:sz w:val="24"/>
                <w:szCs w:val="24"/>
              </w:rPr>
            </w:pPr>
            <w:r w:rsidRPr="00A8384B">
              <w:rPr>
                <w:rFonts w:ascii="Times New Roman" w:hAnsi="Times New Roman" w:cs="Times New Roman"/>
                <w:sz w:val="24"/>
                <w:szCs w:val="24"/>
              </w:rPr>
              <w:t xml:space="preserve">Seletuskirja on täiendatud. Vastavate audiitorite andmed on leitavad siit: </w:t>
            </w:r>
            <w:hyperlink r:id="rId35" w:history="1">
              <w:r w:rsidRPr="00412058">
                <w:rPr>
                  <w:rStyle w:val="Hperlink"/>
                  <w:rFonts w:ascii="Times New Roman" w:hAnsi="Times New Roman" w:cs="Times New Roman"/>
                  <w:sz w:val="24"/>
                  <w:szCs w:val="24"/>
                </w:rPr>
                <w:t>https://eisay.ee/e-its-ja-iso-27001-alaste-teenustega-tegelevate-ettevotete-loetelu</w:t>
              </w:r>
            </w:hyperlink>
            <w:r w:rsidRPr="00A8384B">
              <w:rPr>
                <w:rFonts w:ascii="Times New Roman" w:hAnsi="Times New Roman" w:cs="Times New Roman"/>
                <w:sz w:val="24"/>
                <w:szCs w:val="24"/>
              </w:rPr>
              <w:t>.</w:t>
            </w:r>
          </w:p>
          <w:p w14:paraId="6C966D0F" w14:textId="77777777" w:rsidR="004C10F7" w:rsidRDefault="004C10F7" w:rsidP="00014048">
            <w:pPr>
              <w:jc w:val="both"/>
              <w:rPr>
                <w:rFonts w:ascii="Times New Roman" w:hAnsi="Times New Roman" w:cs="Times New Roman"/>
                <w:sz w:val="24"/>
                <w:szCs w:val="24"/>
              </w:rPr>
            </w:pPr>
            <w:r w:rsidRPr="00A8384B">
              <w:rPr>
                <w:rFonts w:ascii="Times New Roman" w:hAnsi="Times New Roman" w:cs="Times New Roman"/>
                <w:sz w:val="24"/>
                <w:szCs w:val="24"/>
              </w:rPr>
              <w:t>Eelnõu koostajate teadmiste kohaselt ei ole audiitoritel pikki järjekordi, kuid ajapikku võib turutõrge tekkida olukorras, kui enamus teenuseosutajaid hakkavad ühel ajahetkel tellima endale välist auditit. Kui siin peakski tekkima turutõrge (tekib audiitorite vähesuse olukord), siis saab tol hetkel analüüsida, kas ja mil moel on võimalik turutõrke olemasolu tõendada</w:t>
            </w:r>
            <w:r>
              <w:rPr>
                <w:rFonts w:ascii="Times New Roman" w:hAnsi="Times New Roman" w:cs="Times New Roman"/>
                <w:sz w:val="24"/>
                <w:szCs w:val="24"/>
              </w:rPr>
              <w:t xml:space="preserve"> järelevalveasutusele</w:t>
            </w:r>
            <w:r w:rsidRPr="00A8384B">
              <w:rPr>
                <w:rFonts w:ascii="Times New Roman" w:hAnsi="Times New Roman" w:cs="Times New Roman"/>
                <w:sz w:val="24"/>
                <w:szCs w:val="24"/>
              </w:rPr>
              <w:t xml:space="preserve"> (nt kas piisab sellest, et teenuseosutaja on mitmelt audiitori</w:t>
            </w:r>
            <w:r>
              <w:rPr>
                <w:rFonts w:ascii="Times New Roman" w:hAnsi="Times New Roman" w:cs="Times New Roman"/>
                <w:sz w:val="24"/>
                <w:szCs w:val="24"/>
              </w:rPr>
              <w:t>lt</w:t>
            </w:r>
            <w:r w:rsidRPr="00A8384B">
              <w:rPr>
                <w:rFonts w:ascii="Times New Roman" w:hAnsi="Times New Roman" w:cs="Times New Roman"/>
                <w:sz w:val="24"/>
                <w:szCs w:val="24"/>
              </w:rPr>
              <w:t xml:space="preserve"> küsinud pakkumisi ja nad kõik on keeldunud </w:t>
            </w:r>
            <w:r>
              <w:rPr>
                <w:rFonts w:ascii="Times New Roman" w:hAnsi="Times New Roman" w:cs="Times New Roman"/>
                <w:sz w:val="24"/>
                <w:szCs w:val="24"/>
              </w:rPr>
              <w:t>vms</w:t>
            </w:r>
            <w:r w:rsidRPr="00A8384B">
              <w:rPr>
                <w:rFonts w:ascii="Times New Roman" w:hAnsi="Times New Roman" w:cs="Times New Roman"/>
                <w:sz w:val="24"/>
                <w:szCs w:val="24"/>
              </w:rPr>
              <w:t xml:space="preserve">), sh mil määral järelevalveasutus sellega arvestab enda toimingute tegemisel. </w:t>
            </w:r>
          </w:p>
          <w:p w14:paraId="61E2BEE0" w14:textId="77777777" w:rsidR="004C10F7" w:rsidRDefault="004C10F7" w:rsidP="00014048">
            <w:pPr>
              <w:jc w:val="both"/>
              <w:rPr>
                <w:rFonts w:ascii="Times New Roman" w:hAnsi="Times New Roman" w:cs="Times New Roman"/>
                <w:sz w:val="24"/>
                <w:szCs w:val="24"/>
              </w:rPr>
            </w:pPr>
            <w:r w:rsidRPr="00A8384B">
              <w:rPr>
                <w:rFonts w:ascii="Times New Roman" w:hAnsi="Times New Roman" w:cs="Times New Roman"/>
                <w:sz w:val="24"/>
                <w:szCs w:val="24"/>
              </w:rPr>
              <w:t>E</w:t>
            </w:r>
            <w:r>
              <w:rPr>
                <w:rFonts w:ascii="Times New Roman" w:hAnsi="Times New Roman" w:cs="Times New Roman"/>
                <w:sz w:val="24"/>
                <w:szCs w:val="24"/>
              </w:rPr>
              <w:t xml:space="preserve">esti infoturbestandardi </w:t>
            </w:r>
            <w:r w:rsidRPr="00A8384B">
              <w:rPr>
                <w:rFonts w:ascii="Times New Roman" w:hAnsi="Times New Roman" w:cs="Times New Roman"/>
                <w:sz w:val="24"/>
                <w:szCs w:val="24"/>
              </w:rPr>
              <w:t>auditeerimistsükkel lähtu</w:t>
            </w:r>
            <w:r>
              <w:rPr>
                <w:rFonts w:ascii="Times New Roman" w:hAnsi="Times New Roman" w:cs="Times New Roman"/>
                <w:sz w:val="24"/>
                <w:szCs w:val="24"/>
              </w:rPr>
              <w:t>b</w:t>
            </w:r>
            <w:r w:rsidRPr="00A8384B">
              <w:rPr>
                <w:rFonts w:ascii="Times New Roman" w:hAnsi="Times New Roman" w:cs="Times New Roman"/>
                <w:sz w:val="24"/>
                <w:szCs w:val="24"/>
              </w:rPr>
              <w:t xml:space="preserve"> samaväärse rahvusvahelise standardi ISO/IEC eeskujul 3 aastasest tsüklist ning kui E</w:t>
            </w:r>
            <w:r>
              <w:rPr>
                <w:rFonts w:ascii="Times New Roman" w:hAnsi="Times New Roman" w:cs="Times New Roman"/>
                <w:sz w:val="24"/>
                <w:szCs w:val="24"/>
              </w:rPr>
              <w:t xml:space="preserve">esti infoturbestandardi </w:t>
            </w:r>
            <w:r w:rsidRPr="00A8384B">
              <w:rPr>
                <w:rFonts w:ascii="Times New Roman" w:hAnsi="Times New Roman" w:cs="Times New Roman"/>
                <w:sz w:val="24"/>
                <w:szCs w:val="24"/>
              </w:rPr>
              <w:t>puhul seda muuta, siis tegemist ei ole samaväärsete nõuete kogumiga.</w:t>
            </w:r>
          </w:p>
          <w:p w14:paraId="52C17CE7" w14:textId="77777777" w:rsidR="004C10F7" w:rsidRDefault="004C10F7" w:rsidP="00014048">
            <w:pPr>
              <w:jc w:val="both"/>
              <w:rPr>
                <w:rFonts w:ascii="Times New Roman" w:hAnsi="Times New Roman" w:cs="Times New Roman"/>
                <w:sz w:val="24"/>
                <w:szCs w:val="24"/>
              </w:rPr>
            </w:pPr>
            <w:r w:rsidRPr="0A1DA9DB">
              <w:rPr>
                <w:rFonts w:ascii="Times New Roman" w:hAnsi="Times New Roman" w:cs="Times New Roman"/>
                <w:sz w:val="24"/>
                <w:szCs w:val="24"/>
              </w:rPr>
              <w:lastRenderedPageBreak/>
              <w:t>Täiendavalt märgime, et ettevalmistamisel on ka koolitused, mis on seotud infoturbe audiitorite järelkasvu küsimusega.</w:t>
            </w:r>
          </w:p>
          <w:p w14:paraId="5E0FC326" w14:textId="77777777" w:rsidR="004C10F7" w:rsidRDefault="004C10F7" w:rsidP="00014048">
            <w:pPr>
              <w:jc w:val="both"/>
              <w:rPr>
                <w:rFonts w:ascii="Times New Roman" w:hAnsi="Times New Roman" w:cs="Times New Roman"/>
                <w:sz w:val="24"/>
                <w:szCs w:val="24"/>
              </w:rPr>
            </w:pPr>
          </w:p>
          <w:p w14:paraId="679FF3EE"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1AA7F947" w14:textId="7E5DD81C"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099EF71F" w14:textId="1AB927C3"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eelnõus ette nähtud üleminekusätted – vt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Mõistame, et eelnõust tulenevate nõuete rakendamiseks on vaja aega. Üleminekusätete mõjul on seaduse rakendajatele ka selline üleminekuaeg antud. Loodame, et see võimaldab uute nõuete sujuvat rakendamist. </w:t>
            </w:r>
          </w:p>
        </w:tc>
      </w:tr>
      <w:tr w:rsidR="004C10F7" w14:paraId="747462AF" w14:textId="77777777" w:rsidTr="004C10F7">
        <w:trPr>
          <w:trHeight w:val="276"/>
        </w:trPr>
        <w:tc>
          <w:tcPr>
            <w:tcW w:w="5015" w:type="dxa"/>
          </w:tcPr>
          <w:p w14:paraId="03F0595C" w14:textId="746151FC" w:rsidR="004C10F7" w:rsidRPr="00DC2EF0" w:rsidRDefault="004C10F7" w:rsidP="00014048">
            <w:pPr>
              <w:jc w:val="both"/>
              <w:rPr>
                <w:rFonts w:ascii="Times New Roman" w:hAnsi="Times New Roman" w:cs="Times New Roman"/>
                <w:b/>
                <w:bCs/>
                <w:sz w:val="24"/>
                <w:szCs w:val="24"/>
              </w:rPr>
            </w:pPr>
            <w:r w:rsidRPr="00DC2EF0">
              <w:rPr>
                <w:rFonts w:ascii="Times New Roman" w:hAnsi="Times New Roman" w:cs="Times New Roman"/>
                <w:b/>
                <w:bCs/>
                <w:sz w:val="24"/>
                <w:szCs w:val="24"/>
              </w:rPr>
              <w:lastRenderedPageBreak/>
              <w:t>Eelnõu tutvustusel 23.1.2025 arutelus tõusetus küsimus ka sellest, kas eelnõuga</w:t>
            </w:r>
            <w:r>
              <w:rPr>
                <w:rFonts w:ascii="Times New Roman" w:hAnsi="Times New Roman" w:cs="Times New Roman"/>
                <w:b/>
                <w:bCs/>
                <w:sz w:val="24"/>
                <w:szCs w:val="24"/>
              </w:rPr>
              <w:t xml:space="preserve"> </w:t>
            </w:r>
            <w:r w:rsidRPr="00DC2EF0">
              <w:rPr>
                <w:rFonts w:ascii="Times New Roman" w:hAnsi="Times New Roman" w:cs="Times New Roman"/>
                <w:b/>
                <w:bCs/>
                <w:sz w:val="24"/>
                <w:szCs w:val="24"/>
              </w:rPr>
              <w:t>kavandatud sisulised küberturvalisuse nõuded vastavad NIS2 direktiivis ettenähtud</w:t>
            </w:r>
            <w:r>
              <w:rPr>
                <w:rFonts w:ascii="Times New Roman" w:hAnsi="Times New Roman" w:cs="Times New Roman"/>
                <w:b/>
                <w:bCs/>
                <w:sz w:val="24"/>
                <w:szCs w:val="24"/>
              </w:rPr>
              <w:t xml:space="preserve"> </w:t>
            </w:r>
            <w:r w:rsidRPr="00DC2EF0">
              <w:rPr>
                <w:rFonts w:ascii="Times New Roman" w:hAnsi="Times New Roman" w:cs="Times New Roman"/>
                <w:b/>
                <w:bCs/>
                <w:sz w:val="24"/>
                <w:szCs w:val="24"/>
              </w:rPr>
              <w:t>miinimumstandardile või on Eesti vabatahtlikult kehtestamas EL õiguses ettenähtuga võrreldes</w:t>
            </w:r>
            <w:r>
              <w:rPr>
                <w:rFonts w:ascii="Times New Roman" w:hAnsi="Times New Roman" w:cs="Times New Roman"/>
                <w:b/>
                <w:bCs/>
                <w:sz w:val="24"/>
                <w:szCs w:val="24"/>
              </w:rPr>
              <w:t xml:space="preserve"> </w:t>
            </w:r>
            <w:r w:rsidRPr="00DC2EF0">
              <w:rPr>
                <w:rFonts w:ascii="Times New Roman" w:hAnsi="Times New Roman" w:cs="Times New Roman"/>
                <w:b/>
                <w:bCs/>
                <w:sz w:val="24"/>
                <w:szCs w:val="24"/>
              </w:rPr>
              <w:t>rangemaid standardeid</w:t>
            </w:r>
            <w:r w:rsidRPr="00DC2EF0">
              <w:rPr>
                <w:rFonts w:ascii="Times New Roman" w:hAnsi="Times New Roman" w:cs="Times New Roman"/>
                <w:sz w:val="24"/>
                <w:szCs w:val="24"/>
              </w:rPr>
              <w:t xml:space="preserve">. </w:t>
            </w:r>
            <w:r w:rsidRPr="00DC2EF0">
              <w:rPr>
                <w:rFonts w:ascii="Times New Roman" w:hAnsi="Times New Roman" w:cs="Times New Roman"/>
                <w:b/>
                <w:bCs/>
                <w:sz w:val="24"/>
                <w:szCs w:val="24"/>
              </w:rPr>
              <w:t>Kui see peaks olema nii, siis vajaks iga siseriiklik tugevam standard</w:t>
            </w:r>
            <w:r>
              <w:rPr>
                <w:rFonts w:ascii="Times New Roman" w:hAnsi="Times New Roman" w:cs="Times New Roman"/>
                <w:b/>
                <w:bCs/>
                <w:sz w:val="24"/>
                <w:szCs w:val="24"/>
              </w:rPr>
              <w:t xml:space="preserve"> </w:t>
            </w:r>
            <w:r w:rsidRPr="00DC2EF0">
              <w:rPr>
                <w:rFonts w:ascii="Times New Roman" w:hAnsi="Times New Roman" w:cs="Times New Roman"/>
                <w:b/>
                <w:bCs/>
                <w:sz w:val="24"/>
                <w:szCs w:val="24"/>
              </w:rPr>
              <w:t>eraldi põhjendamist ning hindamist selle täidetavuse ja proportsionaalsuse seisukohalt.</w:t>
            </w:r>
          </w:p>
          <w:p w14:paraId="75FDABF1" w14:textId="1F1D1785" w:rsidR="004C10F7" w:rsidRPr="00DC2EF0" w:rsidRDefault="004C10F7" w:rsidP="00014048">
            <w:pPr>
              <w:jc w:val="both"/>
              <w:rPr>
                <w:rFonts w:ascii="Times New Roman" w:hAnsi="Times New Roman" w:cs="Times New Roman"/>
                <w:sz w:val="24"/>
                <w:szCs w:val="24"/>
              </w:rPr>
            </w:pPr>
            <w:r w:rsidRPr="00DC2EF0">
              <w:rPr>
                <w:rFonts w:ascii="Times New Roman" w:hAnsi="Times New Roman" w:cs="Times New Roman"/>
                <w:sz w:val="24"/>
                <w:szCs w:val="24"/>
              </w:rPr>
              <w:lastRenderedPageBreak/>
              <w:t xml:space="preserve">Kuna eelnõuga lisandub </w:t>
            </w:r>
            <w:proofErr w:type="spellStart"/>
            <w:r w:rsidRPr="00DC2EF0">
              <w:rPr>
                <w:rFonts w:ascii="Times New Roman" w:hAnsi="Times New Roman" w:cs="Times New Roman"/>
                <w:sz w:val="24"/>
                <w:szCs w:val="24"/>
              </w:rPr>
              <w:t>Kü</w:t>
            </w:r>
            <w:r>
              <w:rPr>
                <w:rFonts w:ascii="Times New Roman" w:hAnsi="Times New Roman" w:cs="Times New Roman"/>
                <w:sz w:val="24"/>
                <w:szCs w:val="24"/>
              </w:rPr>
              <w:t>T</w:t>
            </w:r>
            <w:r w:rsidRPr="00DC2EF0">
              <w:rPr>
                <w:rFonts w:ascii="Times New Roman" w:hAnsi="Times New Roman" w:cs="Times New Roman"/>
                <w:sz w:val="24"/>
                <w:szCs w:val="24"/>
              </w:rPr>
              <w:t>S</w:t>
            </w:r>
            <w:proofErr w:type="spellEnd"/>
            <w:r w:rsidRPr="00DC2EF0">
              <w:rPr>
                <w:rFonts w:ascii="Times New Roman" w:hAnsi="Times New Roman" w:cs="Times New Roman"/>
                <w:sz w:val="24"/>
                <w:szCs w:val="24"/>
              </w:rPr>
              <w:t xml:space="preserve"> kohaldamisalasse väga palju uusi teenuse osutajaid, siis meie</w:t>
            </w:r>
            <w:r>
              <w:rPr>
                <w:rFonts w:ascii="Times New Roman" w:hAnsi="Times New Roman" w:cs="Times New Roman"/>
                <w:sz w:val="24"/>
                <w:szCs w:val="24"/>
              </w:rPr>
              <w:t xml:space="preserve"> </w:t>
            </w:r>
            <w:r w:rsidRPr="00DC2EF0">
              <w:rPr>
                <w:rFonts w:ascii="Times New Roman" w:hAnsi="Times New Roman" w:cs="Times New Roman"/>
                <w:sz w:val="24"/>
                <w:szCs w:val="24"/>
              </w:rPr>
              <w:t>hinnangul ei piisa võimalike kõrgemate nõuete põhjendamiseks üksnes asjaolust, et sellised</w:t>
            </w:r>
            <w:r>
              <w:rPr>
                <w:rFonts w:ascii="Times New Roman" w:hAnsi="Times New Roman" w:cs="Times New Roman"/>
                <w:sz w:val="24"/>
                <w:szCs w:val="24"/>
              </w:rPr>
              <w:t xml:space="preserve"> </w:t>
            </w:r>
            <w:r w:rsidRPr="00DC2EF0">
              <w:rPr>
                <w:rFonts w:ascii="Times New Roman" w:hAnsi="Times New Roman" w:cs="Times New Roman"/>
                <w:sz w:val="24"/>
                <w:szCs w:val="24"/>
              </w:rPr>
              <w:t>kõrgemad nõuded võivad osalt kehtida ka täna.</w:t>
            </w:r>
          </w:p>
          <w:p w14:paraId="043852CC" w14:textId="073C9C50" w:rsidR="004C10F7" w:rsidRPr="00DC2EF0" w:rsidRDefault="004C10F7" w:rsidP="00014048">
            <w:pPr>
              <w:jc w:val="both"/>
              <w:rPr>
                <w:rFonts w:ascii="Times New Roman" w:hAnsi="Times New Roman" w:cs="Times New Roman"/>
                <w:sz w:val="24"/>
                <w:szCs w:val="24"/>
              </w:rPr>
            </w:pPr>
            <w:r w:rsidRPr="00DC2EF0">
              <w:rPr>
                <w:rFonts w:ascii="Times New Roman" w:hAnsi="Times New Roman" w:cs="Times New Roman"/>
                <w:sz w:val="24"/>
                <w:szCs w:val="24"/>
              </w:rPr>
              <w:t xml:space="preserve">Meile teadaolevalt on täna kehtiva </w:t>
            </w:r>
            <w:proofErr w:type="spellStart"/>
            <w:r w:rsidRPr="00DC2EF0">
              <w:rPr>
                <w:rFonts w:ascii="Times New Roman" w:hAnsi="Times New Roman" w:cs="Times New Roman"/>
                <w:sz w:val="24"/>
                <w:szCs w:val="24"/>
              </w:rPr>
              <w:t>Kü</w:t>
            </w:r>
            <w:r>
              <w:rPr>
                <w:rFonts w:ascii="Times New Roman" w:hAnsi="Times New Roman" w:cs="Times New Roman"/>
                <w:sz w:val="24"/>
                <w:szCs w:val="24"/>
              </w:rPr>
              <w:t>T</w:t>
            </w:r>
            <w:r w:rsidRPr="00DC2EF0">
              <w:rPr>
                <w:rFonts w:ascii="Times New Roman" w:hAnsi="Times New Roman" w:cs="Times New Roman"/>
                <w:sz w:val="24"/>
                <w:szCs w:val="24"/>
              </w:rPr>
              <w:t>S</w:t>
            </w:r>
            <w:proofErr w:type="spellEnd"/>
            <w:r w:rsidRPr="00DC2EF0">
              <w:rPr>
                <w:rFonts w:ascii="Times New Roman" w:hAnsi="Times New Roman" w:cs="Times New Roman"/>
                <w:sz w:val="24"/>
                <w:szCs w:val="24"/>
              </w:rPr>
              <w:t xml:space="preserve"> rakendamisel mõnedel teenuseosutajatel juba tekkinud tõsiseid</w:t>
            </w:r>
            <w:r>
              <w:rPr>
                <w:rFonts w:ascii="Times New Roman" w:hAnsi="Times New Roman" w:cs="Times New Roman"/>
                <w:sz w:val="24"/>
                <w:szCs w:val="24"/>
              </w:rPr>
              <w:t xml:space="preserve"> </w:t>
            </w:r>
            <w:r w:rsidRPr="00DC2EF0">
              <w:rPr>
                <w:rFonts w:ascii="Times New Roman" w:hAnsi="Times New Roman" w:cs="Times New Roman"/>
                <w:sz w:val="24"/>
                <w:szCs w:val="24"/>
              </w:rPr>
              <w:t>probleeme. See on nii näiteks perearstide puhul, kelle praeguste kohustuste ulatust ongi eelnõus</w:t>
            </w:r>
            <w:r>
              <w:rPr>
                <w:rFonts w:ascii="Times New Roman" w:hAnsi="Times New Roman" w:cs="Times New Roman"/>
                <w:sz w:val="24"/>
                <w:szCs w:val="24"/>
              </w:rPr>
              <w:t xml:space="preserve"> </w:t>
            </w:r>
            <w:r w:rsidRPr="00DC2EF0">
              <w:rPr>
                <w:rFonts w:ascii="Times New Roman" w:hAnsi="Times New Roman" w:cs="Times New Roman"/>
                <w:sz w:val="24"/>
                <w:szCs w:val="24"/>
              </w:rPr>
              <w:t>kavandatud muudatuste abil juba leevendama asutud. Selles valguses ning vältimaks olukorda, kus</w:t>
            </w:r>
            <w:r>
              <w:rPr>
                <w:rFonts w:ascii="Times New Roman" w:hAnsi="Times New Roman" w:cs="Times New Roman"/>
                <w:sz w:val="24"/>
                <w:szCs w:val="24"/>
              </w:rPr>
              <w:t xml:space="preserve"> </w:t>
            </w:r>
            <w:r w:rsidRPr="00DC2EF0">
              <w:rPr>
                <w:rFonts w:ascii="Times New Roman" w:hAnsi="Times New Roman" w:cs="Times New Roman"/>
                <w:sz w:val="24"/>
                <w:szCs w:val="24"/>
              </w:rPr>
              <w:t>range sanktsiooni ähvardusega kehtestataks faktiliselt täidetamatuid nõudeid, tuleks eelnõu sisulisi</w:t>
            </w:r>
            <w:r>
              <w:rPr>
                <w:rFonts w:ascii="Times New Roman" w:hAnsi="Times New Roman" w:cs="Times New Roman"/>
                <w:sz w:val="24"/>
                <w:szCs w:val="24"/>
              </w:rPr>
              <w:t xml:space="preserve"> </w:t>
            </w:r>
            <w:r w:rsidRPr="00DC2EF0">
              <w:rPr>
                <w:rFonts w:ascii="Times New Roman" w:hAnsi="Times New Roman" w:cs="Times New Roman"/>
                <w:sz w:val="24"/>
                <w:szCs w:val="24"/>
              </w:rPr>
              <w:t>nõudeid kindlasti hinnata ja vajadusel-võimalusel diferentseerida ka kõigi teiste uute teenuse osutajate</w:t>
            </w:r>
            <w:r>
              <w:rPr>
                <w:rFonts w:ascii="Times New Roman" w:hAnsi="Times New Roman" w:cs="Times New Roman"/>
                <w:sz w:val="24"/>
                <w:szCs w:val="24"/>
              </w:rPr>
              <w:t xml:space="preserve"> </w:t>
            </w:r>
            <w:r w:rsidRPr="00DC2EF0">
              <w:rPr>
                <w:rFonts w:ascii="Times New Roman" w:hAnsi="Times New Roman" w:cs="Times New Roman"/>
                <w:sz w:val="24"/>
                <w:szCs w:val="24"/>
              </w:rPr>
              <w:t>võimekuste kontekstis.</w:t>
            </w:r>
          </w:p>
          <w:p w14:paraId="64AB483E" w14:textId="3C1FB4E9" w:rsidR="004C10F7" w:rsidRPr="00BD5CBD" w:rsidRDefault="004C10F7" w:rsidP="00014048">
            <w:pPr>
              <w:jc w:val="both"/>
              <w:rPr>
                <w:rFonts w:ascii="Times New Roman" w:hAnsi="Times New Roman" w:cs="Times New Roman"/>
                <w:sz w:val="24"/>
                <w:szCs w:val="24"/>
              </w:rPr>
            </w:pPr>
            <w:r w:rsidRPr="00DC2EF0">
              <w:rPr>
                <w:rFonts w:ascii="Times New Roman" w:hAnsi="Times New Roman" w:cs="Times New Roman"/>
                <w:sz w:val="24"/>
                <w:szCs w:val="24"/>
              </w:rPr>
              <w:t>Selles võtmes võivad väärida ülevaatamist ja täpsemalt piiritlemist või diferentseerimist ka tänased</w:t>
            </w:r>
            <w:r>
              <w:rPr>
                <w:rFonts w:ascii="Times New Roman" w:hAnsi="Times New Roman" w:cs="Times New Roman"/>
                <w:sz w:val="24"/>
                <w:szCs w:val="24"/>
              </w:rPr>
              <w:t xml:space="preserve"> </w:t>
            </w:r>
            <w:proofErr w:type="spellStart"/>
            <w:r w:rsidRPr="00DC2EF0">
              <w:rPr>
                <w:rFonts w:ascii="Times New Roman" w:hAnsi="Times New Roman" w:cs="Times New Roman"/>
                <w:sz w:val="24"/>
                <w:szCs w:val="24"/>
              </w:rPr>
              <w:t>Kü</w:t>
            </w:r>
            <w:r>
              <w:rPr>
                <w:rFonts w:ascii="Times New Roman" w:hAnsi="Times New Roman" w:cs="Times New Roman"/>
                <w:sz w:val="24"/>
                <w:szCs w:val="24"/>
              </w:rPr>
              <w:t>T</w:t>
            </w:r>
            <w:r w:rsidRPr="00DC2EF0">
              <w:rPr>
                <w:rFonts w:ascii="Times New Roman" w:hAnsi="Times New Roman" w:cs="Times New Roman"/>
                <w:sz w:val="24"/>
                <w:szCs w:val="24"/>
              </w:rPr>
              <w:t>S</w:t>
            </w:r>
            <w:proofErr w:type="spellEnd"/>
            <w:r w:rsidRPr="00DC2EF0">
              <w:rPr>
                <w:rFonts w:ascii="Times New Roman" w:hAnsi="Times New Roman" w:cs="Times New Roman"/>
                <w:sz w:val="24"/>
                <w:szCs w:val="24"/>
              </w:rPr>
              <w:t xml:space="preserve"> volitusnormid täitevvõimule </w:t>
            </w:r>
            <w:proofErr w:type="spellStart"/>
            <w:r w:rsidRPr="00DC2EF0">
              <w:rPr>
                <w:rFonts w:ascii="Times New Roman" w:hAnsi="Times New Roman" w:cs="Times New Roman"/>
                <w:sz w:val="24"/>
                <w:szCs w:val="24"/>
              </w:rPr>
              <w:t>küberturbe</w:t>
            </w:r>
            <w:proofErr w:type="spellEnd"/>
            <w:r w:rsidRPr="00DC2EF0">
              <w:rPr>
                <w:rFonts w:ascii="Times New Roman" w:hAnsi="Times New Roman" w:cs="Times New Roman"/>
                <w:sz w:val="24"/>
                <w:szCs w:val="24"/>
              </w:rPr>
              <w:t xml:space="preserve"> standardite kehtestamiseks</w:t>
            </w:r>
            <w:r>
              <w:rPr>
                <w:rFonts w:ascii="Times New Roman" w:hAnsi="Times New Roman" w:cs="Times New Roman"/>
                <w:sz w:val="24"/>
                <w:szCs w:val="24"/>
              </w:rPr>
              <w:t>.</w:t>
            </w:r>
          </w:p>
        </w:tc>
        <w:tc>
          <w:tcPr>
            <w:tcW w:w="8519" w:type="dxa"/>
          </w:tcPr>
          <w:p w14:paraId="007B98D9"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lastRenderedPageBreak/>
              <w:t>Mittearvestatud</w:t>
            </w:r>
          </w:p>
          <w:p w14:paraId="20A37A47"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w:t>
            </w:r>
            <w:r w:rsidRPr="416F4569">
              <w:rPr>
                <w:rFonts w:ascii="Times New Roman" w:hAnsi="Times New Roman" w:cs="Times New Roman"/>
                <w:sz w:val="24"/>
                <w:szCs w:val="24"/>
              </w:rPr>
              <w:lastRenderedPageBreak/>
              <w:t xml:space="preserve">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19FF5BE0" w14:textId="3A96A72C" w:rsidR="004C10F7" w:rsidRDefault="004C10F7" w:rsidP="00014048">
            <w:pPr>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14A66F20" w14:textId="77777777" w:rsidTr="004C10F7">
        <w:trPr>
          <w:trHeight w:val="276"/>
        </w:trPr>
        <w:tc>
          <w:tcPr>
            <w:tcW w:w="5015" w:type="dxa"/>
          </w:tcPr>
          <w:p w14:paraId="6391E6E2" w14:textId="77777777" w:rsidR="004C10F7" w:rsidRPr="00CA1F40" w:rsidRDefault="004C10F7" w:rsidP="00014048">
            <w:pPr>
              <w:jc w:val="both"/>
              <w:rPr>
                <w:rFonts w:ascii="Times New Roman" w:hAnsi="Times New Roman" w:cs="Times New Roman"/>
                <w:b/>
                <w:bCs/>
                <w:sz w:val="24"/>
                <w:szCs w:val="24"/>
              </w:rPr>
            </w:pPr>
            <w:r w:rsidRPr="00CA1F40">
              <w:rPr>
                <w:rFonts w:ascii="Times New Roman" w:hAnsi="Times New Roman" w:cs="Times New Roman"/>
                <w:b/>
                <w:bCs/>
                <w:sz w:val="24"/>
                <w:szCs w:val="24"/>
              </w:rPr>
              <w:lastRenderedPageBreak/>
              <w:t>Sunniraha määrast</w:t>
            </w:r>
          </w:p>
          <w:p w14:paraId="033A09BA" w14:textId="54284E20" w:rsidR="004C10F7" w:rsidRPr="00BD5CBD" w:rsidRDefault="004C10F7" w:rsidP="00014048">
            <w:pPr>
              <w:jc w:val="both"/>
              <w:rPr>
                <w:rFonts w:ascii="Times New Roman" w:hAnsi="Times New Roman" w:cs="Times New Roman"/>
                <w:sz w:val="24"/>
                <w:szCs w:val="24"/>
              </w:rPr>
            </w:pPr>
            <w:r w:rsidRPr="00CA1F40">
              <w:rPr>
                <w:rFonts w:ascii="Times New Roman" w:hAnsi="Times New Roman" w:cs="Times New Roman"/>
                <w:sz w:val="24"/>
                <w:szCs w:val="24"/>
              </w:rPr>
              <w:t xml:space="preserve">Peame põhimõtteliselt ebaõigeks tuletada ja võrdsustada </w:t>
            </w:r>
            <w:proofErr w:type="spellStart"/>
            <w:r w:rsidRPr="00CA1F40">
              <w:rPr>
                <w:rFonts w:ascii="Times New Roman" w:hAnsi="Times New Roman" w:cs="Times New Roman"/>
                <w:sz w:val="24"/>
                <w:szCs w:val="24"/>
              </w:rPr>
              <w:t>Kü</w:t>
            </w:r>
            <w:r>
              <w:rPr>
                <w:rFonts w:ascii="Times New Roman" w:hAnsi="Times New Roman" w:cs="Times New Roman"/>
                <w:sz w:val="24"/>
                <w:szCs w:val="24"/>
              </w:rPr>
              <w:t>T</w:t>
            </w:r>
            <w:r w:rsidRPr="00CA1F40">
              <w:rPr>
                <w:rFonts w:ascii="Times New Roman" w:hAnsi="Times New Roman" w:cs="Times New Roman"/>
                <w:sz w:val="24"/>
                <w:szCs w:val="24"/>
              </w:rPr>
              <w:t>S-is</w:t>
            </w:r>
            <w:proofErr w:type="spellEnd"/>
            <w:r w:rsidRPr="00CA1F40">
              <w:rPr>
                <w:rFonts w:ascii="Times New Roman" w:hAnsi="Times New Roman" w:cs="Times New Roman"/>
                <w:sz w:val="24"/>
                <w:szCs w:val="24"/>
              </w:rPr>
              <w:t xml:space="preserve"> sunniraha määr seaduse nõuete</w:t>
            </w:r>
            <w:r>
              <w:rPr>
                <w:rFonts w:ascii="Times New Roman" w:hAnsi="Times New Roman" w:cs="Times New Roman"/>
                <w:sz w:val="24"/>
                <w:szCs w:val="24"/>
              </w:rPr>
              <w:t xml:space="preserve"> </w:t>
            </w:r>
            <w:r w:rsidRPr="00CA1F40">
              <w:rPr>
                <w:rFonts w:ascii="Times New Roman" w:hAnsi="Times New Roman" w:cs="Times New Roman"/>
                <w:sz w:val="24"/>
                <w:szCs w:val="24"/>
              </w:rPr>
              <w:t>rikkumise eest määratava väärteotrahvi määraga. Tegemist on olemuslikult ja õiguslikult erinevate</w:t>
            </w:r>
            <w:r>
              <w:rPr>
                <w:rFonts w:ascii="Times New Roman" w:hAnsi="Times New Roman" w:cs="Times New Roman"/>
                <w:sz w:val="24"/>
                <w:szCs w:val="24"/>
              </w:rPr>
              <w:t xml:space="preserve"> </w:t>
            </w:r>
            <w:r w:rsidRPr="00CA1F40">
              <w:rPr>
                <w:rFonts w:ascii="Times New Roman" w:hAnsi="Times New Roman" w:cs="Times New Roman"/>
                <w:sz w:val="24"/>
                <w:szCs w:val="24"/>
              </w:rPr>
              <w:t>instrumentidega. Samuti ei näe sunniraha suurust ega ka sunniraha kohustust ette NIS2 direktiiv. Kui</w:t>
            </w:r>
            <w:r>
              <w:rPr>
                <w:rFonts w:ascii="Times New Roman" w:hAnsi="Times New Roman" w:cs="Times New Roman"/>
                <w:sz w:val="24"/>
                <w:szCs w:val="24"/>
              </w:rPr>
              <w:t xml:space="preserve"> </w:t>
            </w:r>
            <w:r w:rsidRPr="00CA1F40">
              <w:rPr>
                <w:rFonts w:ascii="Times New Roman" w:hAnsi="Times New Roman" w:cs="Times New Roman"/>
                <w:sz w:val="24"/>
                <w:szCs w:val="24"/>
              </w:rPr>
              <w:t>siiski siseriiklikult sunniraha kui haldussunni meede luua, siis tuleb see kui kohustuse täitmisele suunav</w:t>
            </w:r>
            <w:r>
              <w:rPr>
                <w:rFonts w:ascii="Times New Roman" w:hAnsi="Times New Roman" w:cs="Times New Roman"/>
                <w:sz w:val="24"/>
                <w:szCs w:val="24"/>
              </w:rPr>
              <w:t xml:space="preserve"> </w:t>
            </w:r>
            <w:r w:rsidRPr="00CA1F40">
              <w:rPr>
                <w:rFonts w:ascii="Times New Roman" w:hAnsi="Times New Roman" w:cs="Times New Roman"/>
                <w:sz w:val="24"/>
                <w:szCs w:val="24"/>
              </w:rPr>
              <w:t xml:space="preserve">meede nii sisus kui </w:t>
            </w:r>
            <w:r w:rsidRPr="00CA1F40">
              <w:rPr>
                <w:rFonts w:ascii="Times New Roman" w:hAnsi="Times New Roman" w:cs="Times New Roman"/>
                <w:sz w:val="24"/>
                <w:szCs w:val="24"/>
              </w:rPr>
              <w:lastRenderedPageBreak/>
              <w:t>rahasummade osas selgelt eristada puhtalt karistusliku iseloomuga väärteotrahvist.</w:t>
            </w:r>
          </w:p>
        </w:tc>
        <w:tc>
          <w:tcPr>
            <w:tcW w:w="8519" w:type="dxa"/>
          </w:tcPr>
          <w:p w14:paraId="6EFD057F" w14:textId="26400568"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Mittearvestatud ja selgitatud</w:t>
            </w:r>
          </w:p>
          <w:p w14:paraId="49E6738E" w14:textId="77777777" w:rsidR="004C10F7" w:rsidRDefault="004C10F7" w:rsidP="00014048">
            <w:pPr>
              <w:jc w:val="both"/>
              <w:rPr>
                <w:rFonts w:ascii="Times New Roman" w:hAnsi="Times New Roman" w:cs="Times New Roman"/>
                <w:sz w:val="24"/>
                <w:szCs w:val="24"/>
              </w:rPr>
            </w:pPr>
            <w:r w:rsidRPr="00684D13">
              <w:rPr>
                <w:rFonts w:ascii="Times New Roman" w:hAnsi="Times New Roman" w:cs="Times New Roman"/>
                <w:sz w:val="24"/>
                <w:szCs w:val="24"/>
              </w:rPr>
              <w:t xml:space="preserve">Sunniraha on NIS2 direktiivis ette nähtud - vt artikli 34 lõiget 6: </w:t>
            </w:r>
          </w:p>
          <w:p w14:paraId="752614DF" w14:textId="042D4513" w:rsidR="004C10F7" w:rsidRPr="009248C1" w:rsidRDefault="004C10F7" w:rsidP="00014048">
            <w:pPr>
              <w:jc w:val="both"/>
              <w:rPr>
                <w:rFonts w:ascii="Times New Roman" w:hAnsi="Times New Roman" w:cs="Times New Roman"/>
                <w:i/>
                <w:iCs/>
                <w:sz w:val="24"/>
                <w:szCs w:val="24"/>
              </w:rPr>
            </w:pPr>
            <w:r w:rsidRPr="009248C1">
              <w:rPr>
                <w:rFonts w:ascii="Times New Roman" w:hAnsi="Times New Roman" w:cs="Times New Roman"/>
                <w:i/>
                <w:iCs/>
                <w:sz w:val="24"/>
                <w:szCs w:val="24"/>
              </w:rPr>
              <w:t>Liikmesriigid võivad näha ette õiguse määrata sunniraha, mille eesmärk on sundida [üliolulist] või olulist üksust käesoleva direktiivi rikkumist lõpetama, kooskõlas pädeva asutuse eelneva otsusega.</w:t>
            </w:r>
          </w:p>
          <w:p w14:paraId="775CDCC6" w14:textId="77777777" w:rsidR="004C10F7" w:rsidRDefault="004C10F7" w:rsidP="00A51FDE">
            <w:pPr>
              <w:jc w:val="both"/>
              <w:rPr>
                <w:rFonts w:ascii="Times New Roman" w:hAnsi="Times New Roman" w:cs="Times New Roman"/>
                <w:sz w:val="24"/>
                <w:szCs w:val="24"/>
              </w:rPr>
            </w:pPr>
            <w:r>
              <w:rPr>
                <w:rFonts w:ascii="Times New Roman" w:hAnsi="Times New Roman" w:cs="Times New Roman"/>
                <w:sz w:val="24"/>
                <w:szCs w:val="24"/>
              </w:rPr>
              <w:t>Osaliselt arvestatud</w:t>
            </w:r>
            <w:r w:rsidRPr="416F4569">
              <w:rPr>
                <w:rFonts w:ascii="Times New Roman" w:hAnsi="Times New Roman" w:cs="Times New Roman"/>
                <w:sz w:val="24"/>
                <w:szCs w:val="24"/>
              </w:rPr>
              <w:t xml:space="preserve"> ja selgita</w:t>
            </w:r>
            <w:r>
              <w:rPr>
                <w:rFonts w:ascii="Times New Roman" w:hAnsi="Times New Roman" w:cs="Times New Roman"/>
                <w:sz w:val="24"/>
                <w:szCs w:val="24"/>
              </w:rPr>
              <w:t>t</w:t>
            </w:r>
            <w:r w:rsidRPr="416F4569">
              <w:rPr>
                <w:rFonts w:ascii="Times New Roman" w:hAnsi="Times New Roman" w:cs="Times New Roman"/>
                <w:sz w:val="24"/>
                <w:szCs w:val="24"/>
              </w:rPr>
              <w:t>ud</w:t>
            </w:r>
          </w:p>
          <w:p w14:paraId="408E924A" w14:textId="77777777" w:rsidR="004C10F7" w:rsidRPr="00F013A0" w:rsidRDefault="004C10F7" w:rsidP="00A51FDE">
            <w:pPr>
              <w:jc w:val="both"/>
              <w:rPr>
                <w:rFonts w:ascii="Times New Roman" w:hAnsi="Times New Roman" w:cs="Times New Roman"/>
                <w:sz w:val="24"/>
                <w:szCs w:val="24"/>
              </w:rPr>
            </w:pPr>
            <w:r w:rsidRPr="00F013A0">
              <w:rPr>
                <w:rFonts w:ascii="Times New Roman" w:hAnsi="Times New Roman" w:cs="Times New Roman"/>
                <w:sz w:val="24"/>
                <w:szCs w:val="24"/>
              </w:rPr>
              <w:t>Eesti õigus ei võimalda rikkumiste korral karistuste määramist haldustrahvi vormis, nii nagu näeb ette NIS2 direktiiv ja mitmed teisedki EL õigusaktid.</w:t>
            </w:r>
            <w:r>
              <w:rPr>
                <w:rFonts w:ascii="Times New Roman" w:hAnsi="Times New Roman" w:cs="Times New Roman"/>
                <w:sz w:val="24"/>
                <w:szCs w:val="24"/>
              </w:rPr>
              <w:t xml:space="preserve"> </w:t>
            </w:r>
          </w:p>
          <w:p w14:paraId="388EEC30" w14:textId="77777777" w:rsidR="004C10F7" w:rsidRDefault="004C10F7" w:rsidP="00A51FDE">
            <w:pPr>
              <w:jc w:val="both"/>
              <w:rPr>
                <w:rFonts w:ascii="Times New Roman" w:hAnsi="Times New Roman" w:cs="Times New Roman"/>
                <w:sz w:val="24"/>
                <w:szCs w:val="24"/>
              </w:rPr>
            </w:pPr>
            <w:r>
              <w:rPr>
                <w:rFonts w:ascii="Times New Roman" w:hAnsi="Times New Roman" w:cs="Times New Roman"/>
                <w:sz w:val="24"/>
                <w:szCs w:val="24"/>
              </w:rPr>
              <w:t xml:space="preserve">Väärteomenetluses alusel määratavate rahatrahvide osas on vastavate </w:t>
            </w:r>
            <w:r w:rsidRPr="00F54E20">
              <w:rPr>
                <w:rFonts w:ascii="Times New Roman" w:hAnsi="Times New Roman" w:cs="Times New Roman"/>
                <w:sz w:val="24"/>
                <w:szCs w:val="24"/>
              </w:rPr>
              <w:t>ülemmäärade ülevõtmine riigile NIS2 direktiivi art</w:t>
            </w:r>
            <w:r>
              <w:rPr>
                <w:rFonts w:ascii="Times New Roman" w:hAnsi="Times New Roman" w:cs="Times New Roman"/>
                <w:sz w:val="24"/>
                <w:szCs w:val="24"/>
              </w:rPr>
              <w:t>ikli</w:t>
            </w:r>
            <w:r w:rsidRPr="00F54E20">
              <w:rPr>
                <w:rFonts w:ascii="Times New Roman" w:hAnsi="Times New Roman" w:cs="Times New Roman"/>
                <w:sz w:val="24"/>
                <w:szCs w:val="24"/>
              </w:rPr>
              <w:t xml:space="preserve"> 34 l</w:t>
            </w:r>
            <w:r>
              <w:rPr>
                <w:rFonts w:ascii="Times New Roman" w:hAnsi="Times New Roman" w:cs="Times New Roman"/>
                <w:sz w:val="24"/>
                <w:szCs w:val="24"/>
              </w:rPr>
              <w:t>õigete 4 ja 5</w:t>
            </w:r>
            <w:r w:rsidRPr="00F54E20">
              <w:rPr>
                <w:rFonts w:ascii="Times New Roman" w:hAnsi="Times New Roman" w:cs="Times New Roman"/>
                <w:sz w:val="24"/>
                <w:szCs w:val="24"/>
              </w:rPr>
              <w:t xml:space="preserve"> kohaselt kohustuslik.</w:t>
            </w:r>
            <w:r>
              <w:rPr>
                <w:rFonts w:ascii="Times New Roman" w:hAnsi="Times New Roman" w:cs="Times New Roman"/>
                <w:sz w:val="24"/>
                <w:szCs w:val="24"/>
              </w:rPr>
              <w:t xml:space="preserve"> Seetõttu ei ole võimalik selle maksimaalmäärasid muuta nii nagu kommentaaris on soovitud.</w:t>
            </w:r>
          </w:p>
          <w:p w14:paraId="5E07B5F7" w14:textId="77777777" w:rsidR="004C10F7" w:rsidRDefault="004C10F7" w:rsidP="00A51FD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Tagasiside tulemusena on muudetud sunniraha ülemmäära. </w:t>
            </w:r>
            <w:r w:rsidRPr="00F013A0">
              <w:rPr>
                <w:rFonts w:ascii="Times New Roman" w:hAnsi="Times New Roman" w:cs="Times New Roman"/>
                <w:sz w:val="24"/>
                <w:szCs w:val="24"/>
              </w:rPr>
              <w:t xml:space="preserve">Seejuures juhime tähelepanu, et sunniraha ülemmäär on </w:t>
            </w:r>
            <w:r>
              <w:rPr>
                <w:rFonts w:ascii="Times New Roman" w:hAnsi="Times New Roman" w:cs="Times New Roman"/>
                <w:sz w:val="24"/>
                <w:szCs w:val="24"/>
              </w:rPr>
              <w:t xml:space="preserve">tunduvalt </w:t>
            </w:r>
            <w:r w:rsidRPr="00F013A0">
              <w:rPr>
                <w:rFonts w:ascii="Times New Roman" w:hAnsi="Times New Roman" w:cs="Times New Roman"/>
                <w:sz w:val="24"/>
                <w:szCs w:val="24"/>
              </w:rPr>
              <w:t xml:space="preserve">madalam kui </w:t>
            </w:r>
            <w:r>
              <w:rPr>
                <w:rFonts w:ascii="Times New Roman" w:hAnsi="Times New Roman" w:cs="Times New Roman"/>
                <w:sz w:val="24"/>
                <w:szCs w:val="24"/>
              </w:rPr>
              <w:t xml:space="preserve">NIS2 </w:t>
            </w:r>
            <w:r w:rsidRPr="00F013A0">
              <w:rPr>
                <w:rFonts w:ascii="Times New Roman" w:hAnsi="Times New Roman" w:cs="Times New Roman"/>
                <w:sz w:val="24"/>
                <w:szCs w:val="24"/>
              </w:rPr>
              <w:t>direktiivi</w:t>
            </w:r>
            <w:r>
              <w:rPr>
                <w:rFonts w:ascii="Times New Roman" w:hAnsi="Times New Roman" w:cs="Times New Roman"/>
                <w:sz w:val="24"/>
                <w:szCs w:val="24"/>
              </w:rPr>
              <w:t>s ette nähtud trahvide ülemmäärad</w:t>
            </w:r>
            <w:r w:rsidRPr="00F013A0">
              <w:rPr>
                <w:rFonts w:ascii="Times New Roman" w:hAnsi="Times New Roman" w:cs="Times New Roman"/>
                <w:sz w:val="24"/>
                <w:szCs w:val="24"/>
              </w:rPr>
              <w:t xml:space="preserve">. </w:t>
            </w:r>
            <w:r>
              <w:rPr>
                <w:rFonts w:ascii="Times New Roman" w:hAnsi="Times New Roman" w:cs="Times New Roman"/>
                <w:sz w:val="24"/>
                <w:szCs w:val="24"/>
              </w:rPr>
              <w:t xml:space="preserve">Eelnõus sätestatud sunniraha </w:t>
            </w:r>
            <w:r w:rsidRPr="006A2756">
              <w:rPr>
                <w:rFonts w:ascii="Times New Roman" w:hAnsi="Times New Roman" w:cs="Times New Roman"/>
                <w:sz w:val="24"/>
                <w:szCs w:val="24"/>
              </w:rPr>
              <w:t>ülemmäära suurust on selgitatud seletuskirjas, sh on ka selgitatud, et sunniraha määramisel tuleb arvestada ka proportsionaalsuse põhimõtet.</w:t>
            </w:r>
            <w:r>
              <w:rPr>
                <w:rFonts w:ascii="Times New Roman" w:hAnsi="Times New Roman" w:cs="Times New Roman"/>
                <w:sz w:val="24"/>
                <w:szCs w:val="24"/>
              </w:rPr>
              <w:t xml:space="preserve"> </w:t>
            </w:r>
            <w:r w:rsidRPr="006A2756">
              <w:rPr>
                <w:rFonts w:ascii="Times New Roman" w:hAnsi="Times New Roman" w:cs="Times New Roman"/>
                <w:sz w:val="24"/>
                <w:szCs w:val="24"/>
              </w:rPr>
              <w:t>Tegemist on sunniraha maksimaalse ülemmääraga, mitte igal juhtumil määratava sunniraha suurusega.</w:t>
            </w:r>
          </w:p>
          <w:p w14:paraId="6493C982" w14:textId="12202CA1" w:rsidR="004C10F7" w:rsidRDefault="004C10F7" w:rsidP="00014048">
            <w:pPr>
              <w:jc w:val="both"/>
              <w:rPr>
                <w:rFonts w:ascii="Times New Roman" w:hAnsi="Times New Roman" w:cs="Times New Roman"/>
                <w:sz w:val="24"/>
                <w:szCs w:val="24"/>
              </w:rPr>
            </w:pPr>
          </w:p>
        </w:tc>
      </w:tr>
      <w:tr w:rsidR="004C10F7" w14:paraId="5E5F722D" w14:textId="77777777" w:rsidTr="004C10F7">
        <w:trPr>
          <w:trHeight w:val="276"/>
        </w:trPr>
        <w:tc>
          <w:tcPr>
            <w:tcW w:w="5015" w:type="dxa"/>
          </w:tcPr>
          <w:p w14:paraId="2B59F2B4" w14:textId="4BCDBBAC" w:rsidR="004C10F7" w:rsidRPr="00BD5CBD" w:rsidRDefault="004C10F7" w:rsidP="00014048">
            <w:pPr>
              <w:jc w:val="both"/>
              <w:rPr>
                <w:rFonts w:ascii="Times New Roman" w:hAnsi="Times New Roman" w:cs="Times New Roman"/>
                <w:sz w:val="24"/>
                <w:szCs w:val="24"/>
              </w:rPr>
            </w:pPr>
            <w:r w:rsidRPr="00FA0EFB">
              <w:rPr>
                <w:rFonts w:ascii="Times New Roman" w:hAnsi="Times New Roman" w:cs="Times New Roman"/>
                <w:sz w:val="24"/>
                <w:szCs w:val="24"/>
              </w:rPr>
              <w:lastRenderedPageBreak/>
              <w:t>Edastame küberturvalisuse seaduse ja teiste seaduste muutmise seaduse (küberturvalisuse 2. direktiivi ülevõtmine) eelnõule Eesti Vee-ettevõtete Liidu seisukohad. Ühtlasi märgime, et Eesti Vee-ettevõtete Liit ei saanud arvamuse avaldamiseks kõnealust eelnõud, kuigi eelnõu puudutab otseselt suuremaid Eesti vee-ettevõtteid. Seega palume tulevikus lisada partnerite hulka ka Eesti Vee-ettevõtete Liit kui vee-ettevõtete (eelnõu kohaselt elutähtsad üksused) katusorganisatsioon.</w:t>
            </w:r>
          </w:p>
        </w:tc>
        <w:tc>
          <w:tcPr>
            <w:tcW w:w="8519" w:type="dxa"/>
          </w:tcPr>
          <w:p w14:paraId="1FF4776E" w14:textId="146C34EA"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34C0AAA6" w14:textId="6E904C0D"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Eesti Vee-ettevõtete Liidule edastati siinne eelnõu 09.12.2024. a. ning eelnõu koostajate info kohaselt jõudis eelnõule ka Liiduni ja meil on hea meel, et Liit on eelnõu läbi töötanud ja eelnõule enda tagasiside saatnud.  </w:t>
            </w:r>
          </w:p>
        </w:tc>
      </w:tr>
      <w:tr w:rsidR="004C10F7" w14:paraId="6DBA47A7" w14:textId="77777777" w:rsidTr="004C10F7">
        <w:trPr>
          <w:trHeight w:val="276"/>
        </w:trPr>
        <w:tc>
          <w:tcPr>
            <w:tcW w:w="5015" w:type="dxa"/>
          </w:tcPr>
          <w:p w14:paraId="38EDE9C6" w14:textId="77777777" w:rsidR="004C10F7" w:rsidRPr="005C16C4" w:rsidRDefault="004C10F7" w:rsidP="00014048">
            <w:pPr>
              <w:jc w:val="both"/>
              <w:rPr>
                <w:rFonts w:ascii="Times New Roman" w:hAnsi="Times New Roman" w:cs="Times New Roman"/>
                <w:sz w:val="24"/>
                <w:szCs w:val="24"/>
              </w:rPr>
            </w:pPr>
            <w:r w:rsidRPr="005C16C4">
              <w:rPr>
                <w:rFonts w:ascii="Times New Roman" w:hAnsi="Times New Roman" w:cs="Times New Roman"/>
                <w:sz w:val="24"/>
                <w:szCs w:val="24"/>
              </w:rPr>
              <w:t>Palume selgitada küberturvalisuse seaduse (</w:t>
            </w:r>
            <w:proofErr w:type="spellStart"/>
            <w:r w:rsidRPr="005C16C4">
              <w:rPr>
                <w:rFonts w:ascii="Times New Roman" w:hAnsi="Times New Roman" w:cs="Times New Roman"/>
                <w:sz w:val="24"/>
                <w:szCs w:val="24"/>
              </w:rPr>
              <w:t>KüTS</w:t>
            </w:r>
            <w:proofErr w:type="spellEnd"/>
            <w:r w:rsidRPr="005C16C4">
              <w:rPr>
                <w:rFonts w:ascii="Times New Roman" w:hAnsi="Times New Roman" w:cs="Times New Roman"/>
                <w:sz w:val="24"/>
                <w:szCs w:val="24"/>
              </w:rPr>
              <w:t>) kohaldamise ala. Eelnõu kohaselt täiendatakse küberturvalisuse seaduse § 1 lõigetega 1</w:t>
            </w:r>
            <w:r w:rsidRPr="005C16C4">
              <w:rPr>
                <w:rFonts w:ascii="Times New Roman" w:hAnsi="Times New Roman" w:cs="Times New Roman"/>
                <w:sz w:val="24"/>
                <w:szCs w:val="24"/>
                <w:vertAlign w:val="superscript"/>
              </w:rPr>
              <w:t>1</w:t>
            </w:r>
            <w:r w:rsidRPr="005C16C4">
              <w:rPr>
                <w:rFonts w:ascii="Times New Roman" w:hAnsi="Times New Roman" w:cs="Times New Roman"/>
                <w:sz w:val="24"/>
                <w:szCs w:val="24"/>
              </w:rPr>
              <w:t xml:space="preserve"> – 1</w:t>
            </w:r>
            <w:r w:rsidRPr="005C16C4">
              <w:rPr>
                <w:rFonts w:ascii="Times New Roman" w:hAnsi="Times New Roman" w:cs="Times New Roman"/>
                <w:sz w:val="24"/>
                <w:szCs w:val="24"/>
                <w:vertAlign w:val="superscript"/>
              </w:rPr>
              <w:t>6</w:t>
            </w:r>
            <w:r w:rsidRPr="005C16C4">
              <w:rPr>
                <w:rFonts w:ascii="Times New Roman" w:hAnsi="Times New Roman" w:cs="Times New Roman"/>
                <w:sz w:val="24"/>
                <w:szCs w:val="24"/>
              </w:rPr>
              <w:t>, kusjuures lõike 1</w:t>
            </w:r>
            <w:r w:rsidRPr="005C16C4">
              <w:rPr>
                <w:rFonts w:ascii="Times New Roman" w:hAnsi="Times New Roman" w:cs="Times New Roman"/>
                <w:sz w:val="24"/>
                <w:szCs w:val="24"/>
                <w:vertAlign w:val="superscript"/>
              </w:rPr>
              <w:t>1</w:t>
            </w:r>
            <w:r w:rsidRPr="005C16C4">
              <w:rPr>
                <w:rFonts w:ascii="Times New Roman" w:hAnsi="Times New Roman" w:cs="Times New Roman"/>
                <w:sz w:val="24"/>
                <w:szCs w:val="24"/>
              </w:rPr>
              <w:t xml:space="preserve"> kohaselt käesolevat seadust kohaldatakse Euroopa Liidus teenuseid osutavatele või tegutsevatele üksustele, kellel on majandusaasta jooksul keskmiselt 50 või rohkem töötajat ja kelle aasta bilansimaht või aastakäive ületab 10 miljonit eurot, arvestades mikro- ja väikese ettevõtja määratlusi Euroopa Komisjoni soovituses 2003/361/EÜ mikro-, väikese ja keskmise suurusega ettevõtjate määratlemise kohta (ELT L 124, 20.05.2003, lk 36–41). Üksuste määratlemisele ei kohaldata </w:t>
            </w:r>
            <w:r w:rsidRPr="005C16C4">
              <w:rPr>
                <w:rFonts w:ascii="Times New Roman" w:hAnsi="Times New Roman" w:cs="Times New Roman"/>
                <w:sz w:val="24"/>
                <w:szCs w:val="24"/>
              </w:rPr>
              <w:lastRenderedPageBreak/>
              <w:t xml:space="preserve">Euroopa Komisjoni soovituse 2003/361/EÜ lisa artikli 3 lõiget 4. </w:t>
            </w:r>
          </w:p>
          <w:p w14:paraId="6F334C62" w14:textId="1A2E265A" w:rsidR="004C10F7" w:rsidRPr="00BD5CBD" w:rsidRDefault="004C10F7" w:rsidP="00014048">
            <w:pPr>
              <w:jc w:val="both"/>
              <w:rPr>
                <w:rFonts w:ascii="Times New Roman" w:hAnsi="Times New Roman" w:cs="Times New Roman"/>
                <w:sz w:val="24"/>
                <w:szCs w:val="24"/>
              </w:rPr>
            </w:pPr>
            <w:r w:rsidRPr="005C16C4">
              <w:rPr>
                <w:rFonts w:ascii="Times New Roman" w:hAnsi="Times New Roman" w:cs="Times New Roman"/>
                <w:sz w:val="24"/>
                <w:szCs w:val="24"/>
              </w:rPr>
              <w:t>Palume täpsustada, kas oleme õigesti aru saanud, et vee-ettevõtted, kellele küberturvalisuse seadus kohaldub on AS Tallinna Vesi, AS Tartu Veevärk, OÜ Järve Biopuhastus, AS Narva Vesi ja AS Pärnu Vesi. Ühtlasi juhime tähelepanu, et Eestis on kokku ca 130 vee-ettevõtet, kes kõik on hädaolukorra seaduse tähenduses elutähtsa teenuse osutajad. Väiksemate vee-ettevõtete jaoks ei ole seaduseelnõuga ettenähtud kulude kandmine võimalik ega ka vajalik. Näiteks tuleb arvestada, et Eestis on vee-ettevõtteid, kus töötab vaid 2-3 töötajat ning nad pakuvad veeteenust ca 50 inimesele, mistõttu seaduseelnõuga ettenähtud nõuded ei ole nende vee-ettevõtete jaoks proportsionaalsed.</w:t>
            </w:r>
          </w:p>
        </w:tc>
        <w:tc>
          <w:tcPr>
            <w:tcW w:w="8519" w:type="dxa"/>
          </w:tcPr>
          <w:p w14:paraId="572289AF" w14:textId="32D6E032"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7FE335A6" w14:textId="79F09BA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Kui vee-ettevõtjad on hädaolukorra seaduse alusel elutähtsa teenuse osutajateks määratud, siis kohalduvad neile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nõuded hoolimata töötajate arvust ja käibe suurusest (vt NIS2 direktiivi art 2 lõiget 4). Seega ei ole liikmesriikidel võimalust välistada direktiivis toodud nõuete kohaldamisalast elutähtsa teenuse osutajaid. Nn suuruse kriteeriumiga hõlmatakse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kohaldamisalasse need vee-ettevõtted, kes ei ole määratud elutähtsa teenuse osutajateks (kui neid peaks olema). Eelnõu koostajatel ei ole selles küsimuses võimalik eelnõu muuta. Vastasel juhul ei oleks NIS2 direktiiv kohaselt üle võetud. </w:t>
            </w:r>
          </w:p>
          <w:p w14:paraId="2ABA3BCB" w14:textId="77777777" w:rsidR="004C10F7" w:rsidRDefault="004C10F7" w:rsidP="00014048">
            <w:pPr>
              <w:jc w:val="both"/>
              <w:rPr>
                <w:rFonts w:ascii="Times New Roman" w:hAnsi="Times New Roman" w:cs="Times New Roman"/>
                <w:sz w:val="24"/>
                <w:szCs w:val="24"/>
              </w:rPr>
            </w:pPr>
          </w:p>
          <w:p w14:paraId="3E4494B9" w14:textId="22C2EAE6"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w:t>
            </w:r>
            <w:r w:rsidRPr="416F4569">
              <w:rPr>
                <w:rFonts w:ascii="Times New Roman" w:hAnsi="Times New Roman" w:cs="Times New Roman"/>
                <w:sz w:val="24"/>
                <w:szCs w:val="24"/>
              </w:rPr>
              <w:lastRenderedPageBreak/>
              <w:t xml:space="preserve">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1E062B5D" w14:textId="680A47E9"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35C77464" w14:textId="77777777" w:rsidTr="004C10F7">
        <w:trPr>
          <w:trHeight w:val="276"/>
        </w:trPr>
        <w:tc>
          <w:tcPr>
            <w:tcW w:w="5015" w:type="dxa"/>
          </w:tcPr>
          <w:p w14:paraId="2E3D7129" w14:textId="77777777" w:rsidR="004C10F7" w:rsidRPr="00D632E4" w:rsidRDefault="004C10F7" w:rsidP="00014048">
            <w:pPr>
              <w:jc w:val="both"/>
              <w:rPr>
                <w:rFonts w:ascii="Times New Roman" w:hAnsi="Times New Roman" w:cs="Times New Roman"/>
                <w:sz w:val="24"/>
                <w:szCs w:val="24"/>
              </w:rPr>
            </w:pPr>
            <w:r w:rsidRPr="00D632E4">
              <w:rPr>
                <w:rFonts w:ascii="Times New Roman" w:hAnsi="Times New Roman" w:cs="Times New Roman"/>
                <w:sz w:val="24"/>
                <w:szCs w:val="24"/>
              </w:rPr>
              <w:lastRenderedPageBreak/>
              <w:t xml:space="preserve">Eelnõu punktis 26, millega muudetakse küberturvalisuse seaduse §-i 7 lg 2 </w:t>
            </w:r>
            <w:proofErr w:type="spellStart"/>
            <w:r w:rsidRPr="00D632E4">
              <w:rPr>
                <w:rFonts w:ascii="Times New Roman" w:hAnsi="Times New Roman" w:cs="Times New Roman"/>
                <w:sz w:val="24"/>
                <w:szCs w:val="24"/>
              </w:rPr>
              <w:t>p-i</w:t>
            </w:r>
            <w:proofErr w:type="spellEnd"/>
            <w:r w:rsidRPr="00D632E4">
              <w:rPr>
                <w:rFonts w:ascii="Times New Roman" w:hAnsi="Times New Roman" w:cs="Times New Roman"/>
                <w:sz w:val="24"/>
                <w:szCs w:val="24"/>
              </w:rPr>
              <w:t xml:space="preserve"> 6 kohustub teenuse osutaja tagama süsteemi tarneahela turvalisuse, sh teenuse osutaja ja tema koostööpartnerite vahelistes lepetes turvameetmetega seotud aspektide regulaarse ülevaatuse ning ajakohastamise. </w:t>
            </w:r>
          </w:p>
          <w:p w14:paraId="4E65EE36" w14:textId="77777777" w:rsidR="004C10F7" w:rsidRPr="00617ADA" w:rsidRDefault="004C10F7" w:rsidP="00014048">
            <w:pPr>
              <w:jc w:val="both"/>
              <w:rPr>
                <w:rFonts w:ascii="Times New Roman" w:hAnsi="Times New Roman" w:cs="Times New Roman"/>
                <w:sz w:val="24"/>
                <w:szCs w:val="24"/>
              </w:rPr>
            </w:pPr>
            <w:r w:rsidRPr="00617ADA">
              <w:rPr>
                <w:rFonts w:ascii="Times New Roman" w:hAnsi="Times New Roman" w:cs="Times New Roman"/>
                <w:sz w:val="24"/>
                <w:szCs w:val="24"/>
              </w:rPr>
              <w:t xml:space="preserve">Palume täpsustada eelnõus või vähemalt selgitada seletuskirjas, millised on need turvameetmed, mida teenuse osutaja peaks koostööpartneri lepingus sätestama? Kas piisab üldisest viitest, et tellija on teenuse osutajaks </w:t>
            </w:r>
            <w:proofErr w:type="spellStart"/>
            <w:r w:rsidRPr="00617ADA">
              <w:rPr>
                <w:rFonts w:ascii="Times New Roman" w:hAnsi="Times New Roman" w:cs="Times New Roman"/>
                <w:sz w:val="24"/>
                <w:szCs w:val="24"/>
              </w:rPr>
              <w:t>KüTS-i</w:t>
            </w:r>
            <w:proofErr w:type="spellEnd"/>
            <w:r w:rsidRPr="00617ADA">
              <w:rPr>
                <w:rFonts w:ascii="Times New Roman" w:hAnsi="Times New Roman" w:cs="Times New Roman"/>
                <w:sz w:val="24"/>
                <w:szCs w:val="24"/>
              </w:rPr>
              <w:t xml:space="preserve"> tähenduses ning seega kohustub koostööpartner arvestama </w:t>
            </w:r>
            <w:proofErr w:type="spellStart"/>
            <w:r w:rsidRPr="00617ADA">
              <w:rPr>
                <w:rFonts w:ascii="Times New Roman" w:hAnsi="Times New Roman" w:cs="Times New Roman"/>
                <w:sz w:val="24"/>
                <w:szCs w:val="24"/>
              </w:rPr>
              <w:t>KüTS-st</w:t>
            </w:r>
            <w:proofErr w:type="spellEnd"/>
            <w:r w:rsidRPr="00617ADA">
              <w:rPr>
                <w:rFonts w:ascii="Times New Roman" w:hAnsi="Times New Roman" w:cs="Times New Roman"/>
                <w:sz w:val="24"/>
                <w:szCs w:val="24"/>
              </w:rPr>
              <w:t xml:space="preserve"> tulenevaga, järgima vähemalt keskmist </w:t>
            </w:r>
            <w:proofErr w:type="spellStart"/>
            <w:r w:rsidRPr="00617ADA">
              <w:rPr>
                <w:rFonts w:ascii="Times New Roman" w:hAnsi="Times New Roman" w:cs="Times New Roman"/>
                <w:sz w:val="24"/>
                <w:szCs w:val="24"/>
              </w:rPr>
              <w:t>küberturbe</w:t>
            </w:r>
            <w:proofErr w:type="spellEnd"/>
            <w:r w:rsidRPr="00617ADA">
              <w:rPr>
                <w:rFonts w:ascii="Times New Roman" w:hAnsi="Times New Roman" w:cs="Times New Roman"/>
                <w:sz w:val="24"/>
                <w:szCs w:val="24"/>
              </w:rPr>
              <w:t xml:space="preserve"> taset ning teavitama tellijat </w:t>
            </w:r>
            <w:r w:rsidRPr="00617ADA">
              <w:rPr>
                <w:rFonts w:ascii="Times New Roman" w:hAnsi="Times New Roman" w:cs="Times New Roman"/>
                <w:sz w:val="24"/>
                <w:szCs w:val="24"/>
              </w:rPr>
              <w:lastRenderedPageBreak/>
              <w:t xml:space="preserve">puudutavatest intsidentidest </w:t>
            </w:r>
            <w:proofErr w:type="spellStart"/>
            <w:r w:rsidRPr="00617ADA">
              <w:rPr>
                <w:rFonts w:ascii="Times New Roman" w:hAnsi="Times New Roman" w:cs="Times New Roman"/>
                <w:sz w:val="24"/>
                <w:szCs w:val="24"/>
              </w:rPr>
              <w:t>KüTS-is</w:t>
            </w:r>
            <w:proofErr w:type="spellEnd"/>
            <w:r w:rsidRPr="00617ADA">
              <w:rPr>
                <w:rFonts w:ascii="Times New Roman" w:hAnsi="Times New Roman" w:cs="Times New Roman"/>
                <w:sz w:val="24"/>
                <w:szCs w:val="24"/>
              </w:rPr>
              <w:t xml:space="preserve"> toodud tähtaja jooksul? Kui sellest ei piisa, siis palume täpsustada, mida konkreetselt oodatakse? </w:t>
            </w:r>
          </w:p>
          <w:p w14:paraId="034241DB" w14:textId="5EA31561" w:rsidR="004C10F7" w:rsidRPr="00BD5CBD" w:rsidRDefault="004C10F7" w:rsidP="00014048">
            <w:pPr>
              <w:jc w:val="both"/>
              <w:rPr>
                <w:rFonts w:ascii="Times New Roman" w:hAnsi="Times New Roman" w:cs="Times New Roman"/>
                <w:sz w:val="24"/>
                <w:szCs w:val="24"/>
              </w:rPr>
            </w:pPr>
            <w:r w:rsidRPr="00617ADA">
              <w:rPr>
                <w:rFonts w:ascii="Times New Roman" w:hAnsi="Times New Roman" w:cs="Times New Roman"/>
                <w:sz w:val="24"/>
                <w:szCs w:val="24"/>
              </w:rPr>
              <w:t>Lisaks palume täpsustada, mida tähendab regulaarne ülevaatus ja ajakohastamine? Milline on regulaarsus või kas teenuse osutaja määrab selle ise? Kuidas toimub turvameetmete ajakohastamine olukorras, kus koostöölepingu muutmine toimub vaid poolte kokkuleppel (ja sageli teenuse osutajate puhul veel ka riigihanke tulemusel ehk muutmisele kehtivad veel eraldiseisvad reeglid)?</w:t>
            </w:r>
          </w:p>
        </w:tc>
        <w:tc>
          <w:tcPr>
            <w:tcW w:w="8519" w:type="dxa"/>
          </w:tcPr>
          <w:p w14:paraId="63B2554F" w14:textId="31D62380" w:rsidR="004C10F7" w:rsidRDefault="004C10F7" w:rsidP="00014048">
            <w:pPr>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2BED4CA1"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Avalikul kooskõlastusringil olnud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lõike 2 sisu on viidud sama paragrahvi lõike 5 alusel antud Vabariigi Valitsuse määruse muudatusse (vt seletuskirja lisaks olevaid määruse kavandeid).</w:t>
            </w:r>
            <w:r w:rsidRPr="00BA6BA0">
              <w:rPr>
                <w:rFonts w:ascii="Times New Roman" w:hAnsi="Times New Roman" w:cs="Times New Roman"/>
                <w:sz w:val="24"/>
                <w:szCs w:val="24"/>
              </w:rPr>
              <w:t xml:space="preserve"> </w:t>
            </w:r>
          </w:p>
          <w:p w14:paraId="44DB89DA" w14:textId="0A0EF04E" w:rsidR="004C10F7" w:rsidRDefault="004C10F7" w:rsidP="00014048">
            <w:pPr>
              <w:jc w:val="both"/>
              <w:rPr>
                <w:rFonts w:ascii="Times New Roman" w:hAnsi="Times New Roman" w:cs="Times New Roman"/>
                <w:sz w:val="24"/>
                <w:szCs w:val="24"/>
              </w:rPr>
            </w:pPr>
            <w:r w:rsidRPr="00BA6BA0">
              <w:rPr>
                <w:rFonts w:ascii="Times New Roman" w:hAnsi="Times New Roman" w:cs="Times New Roman"/>
                <w:sz w:val="24"/>
                <w:szCs w:val="24"/>
              </w:rPr>
              <w:t xml:space="preserve">NIS2 direktiiv ei näe ette konkreetsemaid meetmeid, mida teenuseosutaja peaks enda koostööpartneriga sõlmitavas lepingus sätestama. Seetõttu </w:t>
            </w:r>
            <w:r>
              <w:rPr>
                <w:rFonts w:ascii="Times New Roman" w:hAnsi="Times New Roman" w:cs="Times New Roman"/>
                <w:sz w:val="24"/>
                <w:szCs w:val="24"/>
              </w:rPr>
              <w:t>määruse kavandis</w:t>
            </w:r>
            <w:r w:rsidRPr="00BA6BA0">
              <w:rPr>
                <w:rFonts w:ascii="Times New Roman" w:hAnsi="Times New Roman" w:cs="Times New Roman"/>
                <w:sz w:val="24"/>
                <w:szCs w:val="24"/>
              </w:rPr>
              <w:t xml:space="preserve"> seda ei täpsustata</w:t>
            </w:r>
            <w:r>
              <w:rPr>
                <w:rFonts w:ascii="Times New Roman" w:hAnsi="Times New Roman" w:cs="Times New Roman"/>
                <w:sz w:val="24"/>
                <w:szCs w:val="24"/>
              </w:rPr>
              <w:t xml:space="preserve">. Samas on näiteks Eesti infoturbestandardi puhul esitatud kommentaariga seotud väljast tellimise moodul OPS.2.3. ja temaatikaga on seotud ka moodul OPS.3.2. Sarnaseid nõudeid peab ka rakendama teenuseosutaja, kes rakendab rahvusvahelist standardit ISO/IEC 27001. </w:t>
            </w:r>
          </w:p>
          <w:p w14:paraId="6843CC7A" w14:textId="19AC1B20"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Regulaarsuse määrab teenuseosutaja ise. </w:t>
            </w:r>
            <w:r w:rsidRPr="00E66B61">
              <w:rPr>
                <w:rFonts w:ascii="Times New Roman" w:hAnsi="Times New Roman" w:cs="Times New Roman"/>
                <w:sz w:val="24"/>
                <w:szCs w:val="24"/>
              </w:rPr>
              <w:t xml:space="preserve">Kui </w:t>
            </w:r>
            <w:r>
              <w:rPr>
                <w:rFonts w:ascii="Times New Roman" w:hAnsi="Times New Roman" w:cs="Times New Roman"/>
                <w:sz w:val="24"/>
                <w:szCs w:val="24"/>
              </w:rPr>
              <w:t>mõnest õigusaktist</w:t>
            </w:r>
            <w:r w:rsidRPr="00E66B61">
              <w:rPr>
                <w:rFonts w:ascii="Times New Roman" w:hAnsi="Times New Roman" w:cs="Times New Roman"/>
                <w:sz w:val="24"/>
                <w:szCs w:val="24"/>
              </w:rPr>
              <w:t xml:space="preserve"> tulenevalt on tekkinud uued kohustused, siis saabki selle alusel osapoolte kokkuleppel lepingut muuta. Kui toimub muutus üldises ohupildis, siis tuleb samuti leping ajakohastada.</w:t>
            </w:r>
            <w:r>
              <w:rPr>
                <w:rFonts w:ascii="Times New Roman" w:hAnsi="Times New Roman" w:cs="Times New Roman"/>
                <w:sz w:val="24"/>
                <w:szCs w:val="24"/>
              </w:rPr>
              <w:t xml:space="preserve"> Kui välise partneri turvatase pole piisav, tuleb teenuseosutajal endal rakendada piisavaid lisameetmeid võimalike riskide vähendamiseks. Nõue</w:t>
            </w:r>
            <w:r w:rsidRPr="00543642">
              <w:rPr>
                <w:rFonts w:ascii="Times New Roman" w:hAnsi="Times New Roman" w:cs="Times New Roman"/>
                <w:sz w:val="24"/>
                <w:szCs w:val="24"/>
              </w:rPr>
              <w:t xml:space="preserve"> tagada lepingute muutmise </w:t>
            </w:r>
            <w:r w:rsidRPr="00543642">
              <w:rPr>
                <w:rFonts w:ascii="Times New Roman" w:hAnsi="Times New Roman" w:cs="Times New Roman"/>
                <w:sz w:val="24"/>
                <w:szCs w:val="24"/>
              </w:rPr>
              <w:lastRenderedPageBreak/>
              <w:t>võimalus on tingitud just sellest, et ka pikaajaliste partnerite</w:t>
            </w:r>
            <w:r>
              <w:rPr>
                <w:rFonts w:ascii="Times New Roman" w:hAnsi="Times New Roman" w:cs="Times New Roman"/>
                <w:sz w:val="24"/>
                <w:szCs w:val="24"/>
              </w:rPr>
              <w:t>ga</w:t>
            </w:r>
            <w:r w:rsidRPr="00543642">
              <w:rPr>
                <w:rFonts w:ascii="Times New Roman" w:hAnsi="Times New Roman" w:cs="Times New Roman"/>
                <w:sz w:val="24"/>
                <w:szCs w:val="24"/>
              </w:rPr>
              <w:t xml:space="preserve"> saaks aeg</w:t>
            </w:r>
            <w:r>
              <w:rPr>
                <w:rFonts w:ascii="Times New Roman" w:hAnsi="Times New Roman" w:cs="Times New Roman"/>
                <w:sz w:val="24"/>
                <w:szCs w:val="24"/>
              </w:rPr>
              <w:t>-</w:t>
            </w:r>
            <w:r w:rsidRPr="00543642">
              <w:rPr>
                <w:rFonts w:ascii="Times New Roman" w:hAnsi="Times New Roman" w:cs="Times New Roman"/>
                <w:sz w:val="24"/>
                <w:szCs w:val="24"/>
              </w:rPr>
              <w:t xml:space="preserve">ajalt </w:t>
            </w:r>
            <w:r>
              <w:rPr>
                <w:rFonts w:ascii="Times New Roman" w:hAnsi="Times New Roman" w:cs="Times New Roman"/>
                <w:sz w:val="24"/>
                <w:szCs w:val="24"/>
              </w:rPr>
              <w:t>küberturvalisuse</w:t>
            </w:r>
            <w:r w:rsidRPr="00543642">
              <w:rPr>
                <w:rFonts w:ascii="Times New Roman" w:hAnsi="Times New Roman" w:cs="Times New Roman"/>
                <w:sz w:val="24"/>
                <w:szCs w:val="24"/>
              </w:rPr>
              <w:t xml:space="preserve"> teemal omavahel uuesti kokku leppida.</w:t>
            </w:r>
          </w:p>
          <w:p w14:paraId="1FE52BA1" w14:textId="655CDDBB" w:rsidR="004C10F7" w:rsidRDefault="004C10F7" w:rsidP="00014048">
            <w:pPr>
              <w:rPr>
                <w:rFonts w:ascii="Times New Roman" w:hAnsi="Times New Roman" w:cs="Times New Roman"/>
                <w:sz w:val="24"/>
                <w:szCs w:val="24"/>
              </w:rPr>
            </w:pPr>
          </w:p>
        </w:tc>
      </w:tr>
      <w:tr w:rsidR="004C10F7" w14:paraId="724CF454" w14:textId="77777777" w:rsidTr="004C10F7">
        <w:trPr>
          <w:trHeight w:val="276"/>
        </w:trPr>
        <w:tc>
          <w:tcPr>
            <w:tcW w:w="5015" w:type="dxa"/>
          </w:tcPr>
          <w:p w14:paraId="1947726E" w14:textId="25E4B2EB" w:rsidR="004C10F7" w:rsidRPr="00BD5CBD" w:rsidRDefault="004C10F7" w:rsidP="00014048">
            <w:pPr>
              <w:jc w:val="both"/>
              <w:rPr>
                <w:rFonts w:ascii="Times New Roman" w:hAnsi="Times New Roman" w:cs="Times New Roman"/>
                <w:sz w:val="24"/>
                <w:szCs w:val="24"/>
              </w:rPr>
            </w:pPr>
            <w:r w:rsidRPr="00BF2B46">
              <w:rPr>
                <w:rFonts w:ascii="Times New Roman" w:hAnsi="Times New Roman" w:cs="Times New Roman"/>
                <w:sz w:val="24"/>
                <w:szCs w:val="24"/>
              </w:rPr>
              <w:lastRenderedPageBreak/>
              <w:t>Palume täpsustada, kas ja millisel juhul võib E-ITS/ISO27001 vastav teenuse osutaja osutuda Euroopa sertifitseerimise kava subjektiks (eelnõu punkt 49, millega muudetakse küberturvalisuse seaduse §-i 13</w:t>
            </w:r>
            <w:r w:rsidRPr="00BF2B46">
              <w:rPr>
                <w:rFonts w:ascii="Times New Roman" w:hAnsi="Times New Roman" w:cs="Times New Roman"/>
                <w:sz w:val="24"/>
                <w:szCs w:val="24"/>
                <w:vertAlign w:val="superscript"/>
              </w:rPr>
              <w:t>3</w:t>
            </w:r>
            <w:r w:rsidRPr="00BF2B46">
              <w:rPr>
                <w:rFonts w:ascii="Times New Roman" w:hAnsi="Times New Roman" w:cs="Times New Roman"/>
                <w:sz w:val="24"/>
                <w:szCs w:val="24"/>
              </w:rPr>
              <w:t xml:space="preserve">). Kas täiendav auditeerimine võib olla asjakohane ka vee-ettevõtjate puhul, kes on elutähtsaks üksuseks eelnõu kohaselt? Kui jah, siis palume, et vastavasisuline Vabariigi Valitsuse määruse eelnõu saadetakse meile piisava ajavaruga kooskõlastamiseks. </w:t>
            </w:r>
          </w:p>
        </w:tc>
        <w:tc>
          <w:tcPr>
            <w:tcW w:w="8519" w:type="dxa"/>
          </w:tcPr>
          <w:p w14:paraId="55DC15B9" w14:textId="5A277C71"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01C6937E" w14:textId="725FF077" w:rsidR="004C10F7" w:rsidRDefault="004C10F7" w:rsidP="00014048">
            <w:pPr>
              <w:jc w:val="both"/>
              <w:rPr>
                <w:rFonts w:ascii="Times New Roman" w:hAnsi="Times New Roman" w:cs="Times New Roman"/>
                <w:sz w:val="24"/>
                <w:szCs w:val="24"/>
              </w:rPr>
            </w:pPr>
            <w:r w:rsidRPr="00323D45">
              <w:rPr>
                <w:rFonts w:ascii="Times New Roman" w:hAnsi="Times New Roman" w:cs="Times New Roman"/>
                <w:sz w:val="24"/>
                <w:szCs w:val="24"/>
              </w:rPr>
              <w:t xml:space="preserve">Eelnõud koostades ei olnud soovi koheselt seda volitusnormi kasutada ehk määrust anda, vaid tekitada võimalus vastava Vabariigi Valitsuse määruse andmiseks. Sellele eelneb konkreetsem analüüs, millega selgitatakse välja, kas ja kellele võiks kehtestada nõude järgida ELi küberturvalisuse skeemi. Seega oleks kaasatud varakult ka asjassepuutuvad osapooled, kes saanuks anda ka tagasiside vastava nõude (määruse) koostamiseks. Juhime tähelepanu ka Kaitseministeeriumi kommentaarile 2.3, milles esitati üks võimalik näide, kuidas seda volitusnormi </w:t>
            </w:r>
            <w:r>
              <w:rPr>
                <w:rFonts w:ascii="Times New Roman" w:hAnsi="Times New Roman" w:cs="Times New Roman"/>
                <w:sz w:val="24"/>
                <w:szCs w:val="24"/>
              </w:rPr>
              <w:t>oleks saanud</w:t>
            </w:r>
            <w:r w:rsidRPr="00323D45">
              <w:rPr>
                <w:rFonts w:ascii="Times New Roman" w:hAnsi="Times New Roman" w:cs="Times New Roman"/>
                <w:sz w:val="24"/>
                <w:szCs w:val="24"/>
              </w:rPr>
              <w:t xml:space="preserve"> kasutada. Hetkel võeti see sisend teadmiseks.</w:t>
            </w:r>
          </w:p>
          <w:p w14:paraId="64FDA918" w14:textId="01FA49E3"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Eelnõust on vastav paragrahv välja jäetud, et võtta üle NIS2 direktiiv minimaalses mahus.</w:t>
            </w:r>
          </w:p>
        </w:tc>
      </w:tr>
      <w:tr w:rsidR="004C10F7" w14:paraId="3494494F" w14:textId="77777777" w:rsidTr="004C10F7">
        <w:trPr>
          <w:trHeight w:val="276"/>
        </w:trPr>
        <w:tc>
          <w:tcPr>
            <w:tcW w:w="5015" w:type="dxa"/>
          </w:tcPr>
          <w:p w14:paraId="6C82939D" w14:textId="77777777" w:rsidR="004C10F7" w:rsidRPr="00BD3FD6" w:rsidRDefault="004C10F7" w:rsidP="00014048">
            <w:pPr>
              <w:jc w:val="both"/>
              <w:rPr>
                <w:rFonts w:ascii="Times New Roman" w:hAnsi="Times New Roman" w:cs="Times New Roman"/>
                <w:sz w:val="24"/>
                <w:szCs w:val="24"/>
              </w:rPr>
            </w:pPr>
            <w:r w:rsidRPr="00BD3FD6">
              <w:rPr>
                <w:rFonts w:ascii="Times New Roman" w:hAnsi="Times New Roman" w:cs="Times New Roman"/>
                <w:sz w:val="24"/>
                <w:szCs w:val="24"/>
              </w:rPr>
              <w:t xml:space="preserve">Kehtiva </w:t>
            </w:r>
            <w:proofErr w:type="spellStart"/>
            <w:r w:rsidRPr="00BD3FD6">
              <w:rPr>
                <w:rFonts w:ascii="Times New Roman" w:hAnsi="Times New Roman" w:cs="Times New Roman"/>
                <w:sz w:val="24"/>
                <w:szCs w:val="24"/>
              </w:rPr>
              <w:t>KüTS</w:t>
            </w:r>
            <w:proofErr w:type="spellEnd"/>
            <w:r w:rsidRPr="00BD3FD6">
              <w:rPr>
                <w:rFonts w:ascii="Times New Roman" w:hAnsi="Times New Roman" w:cs="Times New Roman"/>
                <w:sz w:val="24"/>
                <w:szCs w:val="24"/>
              </w:rPr>
              <w:t xml:space="preserve"> § 7 lg 3 kohaselt kui teenuse osutaja volitab süsteemi haldamise teisele isikule või majutab süsteemi teise isiku juures, vastutab teenuse osutaja selle eest, et teine isik tagab süsteemi turvameetmete rakendamise. Kehtiva </w:t>
            </w:r>
            <w:proofErr w:type="spellStart"/>
            <w:r w:rsidRPr="00BD3FD6">
              <w:rPr>
                <w:rFonts w:ascii="Times New Roman" w:hAnsi="Times New Roman" w:cs="Times New Roman"/>
                <w:sz w:val="24"/>
                <w:szCs w:val="24"/>
              </w:rPr>
              <w:t>KüTS</w:t>
            </w:r>
            <w:proofErr w:type="spellEnd"/>
            <w:r w:rsidRPr="00BD3FD6">
              <w:rPr>
                <w:rFonts w:ascii="Times New Roman" w:hAnsi="Times New Roman" w:cs="Times New Roman"/>
                <w:sz w:val="24"/>
                <w:szCs w:val="24"/>
              </w:rPr>
              <w:t xml:space="preserve"> § 8 lg 1</w:t>
            </w:r>
            <w:r w:rsidRPr="00BD3FD6">
              <w:rPr>
                <w:rFonts w:ascii="Times New Roman" w:hAnsi="Times New Roman" w:cs="Times New Roman"/>
                <w:sz w:val="24"/>
                <w:szCs w:val="24"/>
                <w:vertAlign w:val="superscript"/>
              </w:rPr>
              <w:t>1</w:t>
            </w:r>
            <w:r w:rsidRPr="00BD3FD6">
              <w:rPr>
                <w:rFonts w:ascii="Times New Roman" w:hAnsi="Times New Roman" w:cs="Times New Roman"/>
                <w:sz w:val="24"/>
                <w:szCs w:val="24"/>
              </w:rPr>
              <w:t xml:space="preserve"> kohaselt kui teenuse osutaja volitab süsteemi haldamise teisele isikule või majutab süsteemi teise isiku juures, vastutab teenuse osutaja selle eest, et teine isik teavitab teenuse </w:t>
            </w:r>
            <w:r w:rsidRPr="00BD3FD6">
              <w:rPr>
                <w:rFonts w:ascii="Times New Roman" w:hAnsi="Times New Roman" w:cs="Times New Roman"/>
                <w:sz w:val="24"/>
                <w:szCs w:val="24"/>
              </w:rPr>
              <w:lastRenderedPageBreak/>
              <w:t xml:space="preserve">osutajat hiljemalt 24 tundi pärast käesoleva paragrahvi lõikes 1 nimetatud </w:t>
            </w:r>
            <w:proofErr w:type="spellStart"/>
            <w:r w:rsidRPr="00BD3FD6">
              <w:rPr>
                <w:rFonts w:ascii="Times New Roman" w:hAnsi="Times New Roman" w:cs="Times New Roman"/>
                <w:sz w:val="24"/>
                <w:szCs w:val="24"/>
              </w:rPr>
              <w:t>küberintsidendist</w:t>
            </w:r>
            <w:proofErr w:type="spellEnd"/>
            <w:r w:rsidRPr="00BD3FD6">
              <w:rPr>
                <w:rFonts w:ascii="Times New Roman" w:hAnsi="Times New Roman" w:cs="Times New Roman"/>
                <w:sz w:val="24"/>
                <w:szCs w:val="24"/>
              </w:rPr>
              <w:t xml:space="preserve"> teada saamist. </w:t>
            </w:r>
          </w:p>
          <w:p w14:paraId="6865D5CF" w14:textId="77777777" w:rsidR="004C10F7" w:rsidRPr="00BD3FD6" w:rsidRDefault="004C10F7" w:rsidP="00014048">
            <w:pPr>
              <w:jc w:val="both"/>
              <w:rPr>
                <w:rFonts w:ascii="Times New Roman" w:hAnsi="Times New Roman" w:cs="Times New Roman"/>
                <w:sz w:val="24"/>
                <w:szCs w:val="24"/>
              </w:rPr>
            </w:pPr>
            <w:r w:rsidRPr="00BD3FD6">
              <w:rPr>
                <w:rFonts w:ascii="Times New Roman" w:hAnsi="Times New Roman" w:cs="Times New Roman"/>
                <w:sz w:val="24"/>
                <w:szCs w:val="24"/>
              </w:rPr>
              <w:t xml:space="preserve">Antud küsimust arutati ka 23.01.2025. a toimunud infopäeval, kus tõstatati küsimus, et kuidas saab teenuse osutaja vastutada teise isiku tegevuse/tegevusetuse eest, kui ta on omalt poolt teinud kõik endast oleneva (nt sätestanud koostöölepingus vastavad tingimused jne). Sellest lähtuvalt oleks ettepanek täiendada </w:t>
            </w:r>
            <w:proofErr w:type="spellStart"/>
            <w:r w:rsidRPr="00BD3FD6">
              <w:rPr>
                <w:rFonts w:ascii="Times New Roman" w:hAnsi="Times New Roman" w:cs="Times New Roman"/>
                <w:sz w:val="24"/>
                <w:szCs w:val="24"/>
              </w:rPr>
              <w:t>KüTSi</w:t>
            </w:r>
            <w:proofErr w:type="spellEnd"/>
            <w:r w:rsidRPr="00BD3FD6">
              <w:rPr>
                <w:rFonts w:ascii="Times New Roman" w:hAnsi="Times New Roman" w:cs="Times New Roman"/>
                <w:sz w:val="24"/>
                <w:szCs w:val="24"/>
              </w:rPr>
              <w:t xml:space="preserve"> selliselt, et teenuse osutaja vabaneb vastutusest, kui selgub, et ta on täitnud seadusest tulenevaid kohustusi ja teinud omalt poolt kõik endast oleneva, et kahjulikku tagajärge ära hoida. Sarnaselt isikuandmete kaitse seadusele (vastutav töötleja vs volitatud töötleja) võiksid ka </w:t>
            </w:r>
            <w:proofErr w:type="spellStart"/>
            <w:r w:rsidRPr="00BD3FD6">
              <w:rPr>
                <w:rFonts w:ascii="Times New Roman" w:hAnsi="Times New Roman" w:cs="Times New Roman"/>
                <w:sz w:val="24"/>
                <w:szCs w:val="24"/>
              </w:rPr>
              <w:t>KüTS-is</w:t>
            </w:r>
            <w:proofErr w:type="spellEnd"/>
            <w:r w:rsidRPr="00BD3FD6">
              <w:rPr>
                <w:rFonts w:ascii="Times New Roman" w:hAnsi="Times New Roman" w:cs="Times New Roman"/>
                <w:sz w:val="24"/>
                <w:szCs w:val="24"/>
              </w:rPr>
              <w:t xml:space="preserve"> olla sätestatud eraldi kohustused ja vastutus teenuse osutaja koostööpartneritele, mis võimaldaksid: </w:t>
            </w:r>
          </w:p>
          <w:p w14:paraId="25C85612" w14:textId="77777777" w:rsidR="004C10F7" w:rsidRPr="00BD3FD6" w:rsidRDefault="004C10F7" w:rsidP="00014048">
            <w:pPr>
              <w:jc w:val="both"/>
              <w:rPr>
                <w:rFonts w:ascii="Times New Roman" w:hAnsi="Times New Roman" w:cs="Times New Roman"/>
                <w:sz w:val="24"/>
                <w:szCs w:val="24"/>
              </w:rPr>
            </w:pPr>
            <w:r w:rsidRPr="00BD3FD6">
              <w:rPr>
                <w:rFonts w:ascii="Times New Roman" w:hAnsi="Times New Roman" w:cs="Times New Roman"/>
                <w:sz w:val="24"/>
                <w:szCs w:val="24"/>
              </w:rPr>
              <w:t xml:space="preserve">a) teenuse osutajatel paremini selgitada teenuse osutaja koostööpartneritele nende kohustusi ja vastutust </w:t>
            </w:r>
            <w:proofErr w:type="spellStart"/>
            <w:r w:rsidRPr="00BD3FD6">
              <w:rPr>
                <w:rFonts w:ascii="Times New Roman" w:hAnsi="Times New Roman" w:cs="Times New Roman"/>
                <w:sz w:val="24"/>
                <w:szCs w:val="24"/>
              </w:rPr>
              <w:t>küberturbe</w:t>
            </w:r>
            <w:proofErr w:type="spellEnd"/>
            <w:r w:rsidRPr="00BD3FD6">
              <w:rPr>
                <w:rFonts w:ascii="Times New Roman" w:hAnsi="Times New Roman" w:cs="Times New Roman"/>
                <w:sz w:val="24"/>
                <w:szCs w:val="24"/>
              </w:rPr>
              <w:t xml:space="preserve"> tagamisel ja </w:t>
            </w:r>
          </w:p>
          <w:p w14:paraId="173809B5" w14:textId="217F2437" w:rsidR="004C10F7" w:rsidRPr="00BD5CBD" w:rsidRDefault="004C10F7" w:rsidP="00014048">
            <w:pPr>
              <w:jc w:val="both"/>
              <w:rPr>
                <w:rFonts w:ascii="Times New Roman" w:hAnsi="Times New Roman" w:cs="Times New Roman"/>
                <w:sz w:val="24"/>
                <w:szCs w:val="24"/>
              </w:rPr>
            </w:pPr>
            <w:r w:rsidRPr="00BD3FD6">
              <w:rPr>
                <w:rFonts w:ascii="Times New Roman" w:hAnsi="Times New Roman" w:cs="Times New Roman"/>
                <w:sz w:val="24"/>
                <w:szCs w:val="24"/>
              </w:rPr>
              <w:t>b) riigi tasandil vastutusele võtta teenuse osutaja</w:t>
            </w:r>
            <w:r>
              <w:rPr>
                <w:rFonts w:ascii="Times New Roman" w:hAnsi="Times New Roman" w:cs="Times New Roman"/>
                <w:sz w:val="24"/>
                <w:szCs w:val="24"/>
              </w:rPr>
              <w:t xml:space="preserve"> </w:t>
            </w:r>
            <w:r w:rsidRPr="00D12665">
              <w:rPr>
                <w:rFonts w:ascii="Times New Roman" w:hAnsi="Times New Roman" w:cs="Times New Roman"/>
                <w:sz w:val="24"/>
                <w:szCs w:val="24"/>
              </w:rPr>
              <w:t>koostööpartneri, kui teenuse osutaja on enda kohustused nõuetekohaselt täitnud.</w:t>
            </w:r>
          </w:p>
        </w:tc>
        <w:tc>
          <w:tcPr>
            <w:tcW w:w="8519" w:type="dxa"/>
          </w:tcPr>
          <w:p w14:paraId="2E1D08B0" w14:textId="7CAB2F03"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Mittearvestatud ja selgitatud.</w:t>
            </w:r>
          </w:p>
          <w:p w14:paraId="5BD92604" w14:textId="10B70FFD"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Kõnealuse eelnõu eesmärk on NIS2 direktiivi ülevõtmine. Esitatud ettepanek on teema kohta, mis pole sätestatud NIS2 direktiivis, mistõttu seda siinse eelnõuga ei lahendata, kuna eeldab laiemat analüüsi ettepanekus toodud teemadel: nt et kuidas üldse on võimalik võtta riigi tasandil vastutusele (eelduslikult on kommentaaris mõeldud väärteomenetluse raames) üksust, kes ei ole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 Eelnõu täiendamine lisaküsimustega viiks kahjuks fookust eemale NIS2 direktiivi ülevõtmisega seotud teemadelt. Küll aga on ministeerium valmis seda küsimust analüüsima tulevikus. </w:t>
            </w:r>
          </w:p>
        </w:tc>
      </w:tr>
      <w:tr w:rsidR="004C10F7" w14:paraId="3DE07547" w14:textId="77777777" w:rsidTr="004C10F7">
        <w:trPr>
          <w:trHeight w:val="276"/>
        </w:trPr>
        <w:tc>
          <w:tcPr>
            <w:tcW w:w="5015" w:type="dxa"/>
          </w:tcPr>
          <w:p w14:paraId="17C70DF9" w14:textId="1B46E879" w:rsidR="004C10F7" w:rsidRPr="00BD5CBD" w:rsidRDefault="004C10F7" w:rsidP="00014048">
            <w:pPr>
              <w:jc w:val="both"/>
              <w:rPr>
                <w:rFonts w:ascii="Times New Roman" w:hAnsi="Times New Roman" w:cs="Times New Roman"/>
                <w:sz w:val="24"/>
                <w:szCs w:val="24"/>
              </w:rPr>
            </w:pPr>
            <w:r w:rsidRPr="000B5AC8">
              <w:rPr>
                <w:rFonts w:ascii="Times New Roman" w:hAnsi="Times New Roman" w:cs="Times New Roman"/>
                <w:sz w:val="24"/>
                <w:szCs w:val="24"/>
              </w:rPr>
              <w:t xml:space="preserve">NIS2 direktiivi ja seaduseelnõu üheks oluliseks märksõnaks on </w:t>
            </w:r>
            <w:proofErr w:type="spellStart"/>
            <w:r w:rsidRPr="000B5AC8">
              <w:rPr>
                <w:rFonts w:ascii="Times New Roman" w:hAnsi="Times New Roman" w:cs="Times New Roman"/>
                <w:sz w:val="24"/>
                <w:szCs w:val="24"/>
              </w:rPr>
              <w:t>küberturbealased</w:t>
            </w:r>
            <w:proofErr w:type="spellEnd"/>
            <w:r w:rsidRPr="000B5AC8">
              <w:rPr>
                <w:rFonts w:ascii="Times New Roman" w:hAnsi="Times New Roman" w:cs="Times New Roman"/>
                <w:sz w:val="24"/>
                <w:szCs w:val="24"/>
              </w:rPr>
              <w:t xml:space="preserve"> koolitused. Eelnõu väljatöötajad on eelnõu seletuskirjas esitanud ka ettepanekud juhtorgani liikme koolituse võimalike õpiväljundite osas. Nagu ministeerium 23.01.2025.a toimunud tutvustusel mainis, on valmimas sellekohane Digiriigi e-</w:t>
            </w:r>
            <w:r w:rsidRPr="000B5AC8">
              <w:rPr>
                <w:rFonts w:ascii="Times New Roman" w:hAnsi="Times New Roman" w:cs="Times New Roman"/>
                <w:sz w:val="24"/>
                <w:szCs w:val="24"/>
              </w:rPr>
              <w:lastRenderedPageBreak/>
              <w:t xml:space="preserve">akadeemia koolitus, mis ei piira võimalust korraldada koolitust ka ettevõtte siseselt või osta koolitus sisse mõnelt erasektori ettevõttelt. Meie hinnangul vajab see temaatika täpsustamist, et kõik teenuse osutaja töötajad (sh juhtorgani liikmed) saaksid võrdsetel alustel koolitatud. Seega palume vähemalt eelnõu seletuskirja tasandil täpsustada, kas tänane RIA </w:t>
            </w:r>
            <w:proofErr w:type="spellStart"/>
            <w:r w:rsidRPr="000B5AC8">
              <w:rPr>
                <w:rFonts w:ascii="Times New Roman" w:hAnsi="Times New Roman" w:cs="Times New Roman"/>
                <w:sz w:val="24"/>
                <w:szCs w:val="24"/>
              </w:rPr>
              <w:t>küberturbe</w:t>
            </w:r>
            <w:proofErr w:type="spellEnd"/>
            <w:r w:rsidRPr="000B5AC8">
              <w:rPr>
                <w:rFonts w:ascii="Times New Roman" w:hAnsi="Times New Roman" w:cs="Times New Roman"/>
                <w:sz w:val="24"/>
                <w:szCs w:val="24"/>
              </w:rPr>
              <w:t xml:space="preserve"> koolitus (millest oli ka 23.01.2025 arutelul juttu) on piisav teenuse osutaja töötajate (v.a juhtorgani liige) koolitusnõude täitmiseks </w:t>
            </w:r>
            <w:proofErr w:type="spellStart"/>
            <w:r w:rsidRPr="000B5AC8">
              <w:rPr>
                <w:rFonts w:ascii="Times New Roman" w:hAnsi="Times New Roman" w:cs="Times New Roman"/>
                <w:sz w:val="24"/>
                <w:szCs w:val="24"/>
              </w:rPr>
              <w:t>KüTS</w:t>
            </w:r>
            <w:proofErr w:type="spellEnd"/>
            <w:r w:rsidRPr="000B5AC8">
              <w:rPr>
                <w:rFonts w:ascii="Times New Roman" w:hAnsi="Times New Roman" w:cs="Times New Roman"/>
                <w:sz w:val="24"/>
                <w:szCs w:val="24"/>
              </w:rPr>
              <w:t xml:space="preserve"> tähenduses? Lisaks, kas saime õigesti aru, et juhtorgani liikme</w:t>
            </w:r>
            <w:r>
              <w:rPr>
                <w:rFonts w:ascii="Times New Roman" w:hAnsi="Times New Roman" w:cs="Times New Roman"/>
                <w:sz w:val="24"/>
                <w:szCs w:val="24"/>
              </w:rPr>
              <w:t xml:space="preserve"> koolituse võib korraldada ka ettevõtte siseselt (nt infoturbejuhi poolt), kui täidetud on </w:t>
            </w:r>
            <w:r w:rsidRPr="0054180C">
              <w:rPr>
                <w:rFonts w:ascii="Times New Roman" w:hAnsi="Times New Roman" w:cs="Times New Roman"/>
                <w:sz w:val="24"/>
                <w:szCs w:val="24"/>
              </w:rPr>
              <w:t xml:space="preserve">seletuskirjas sätestatud õpiväljundid? Kui mitte, siis kes selleks koolitajaks võib olla või milline pädevus tal peab olema? Kas ministeerium plaanib õpiväljundeid ka töötajate koolitusnõude rakendamise ühtlustamiseks? </w:t>
            </w:r>
          </w:p>
        </w:tc>
        <w:tc>
          <w:tcPr>
            <w:tcW w:w="8519" w:type="dxa"/>
          </w:tcPr>
          <w:p w14:paraId="22ABC54E"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32BCF5F0"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Eelnõu tekstis on sõna „erikoolitus“ asendatud sõnaga „koolitus“.</w:t>
            </w:r>
          </w:p>
          <w:p w14:paraId="1633BF4C"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NIS2 d</w:t>
            </w:r>
            <w:r w:rsidRPr="001D3919">
              <w:rPr>
                <w:rFonts w:ascii="Times New Roman" w:hAnsi="Times New Roman" w:cs="Times New Roman"/>
                <w:sz w:val="24"/>
                <w:szCs w:val="24"/>
              </w:rPr>
              <w:t>irektiiv</w:t>
            </w:r>
            <w:r>
              <w:rPr>
                <w:rFonts w:ascii="Times New Roman" w:hAnsi="Times New Roman" w:cs="Times New Roman"/>
                <w:sz w:val="24"/>
                <w:szCs w:val="24"/>
              </w:rPr>
              <w:t xml:space="preserve"> ei määratle</w:t>
            </w:r>
            <w:r w:rsidRPr="001D3919">
              <w:rPr>
                <w:rFonts w:ascii="Times New Roman" w:hAnsi="Times New Roman" w:cs="Times New Roman"/>
                <w:sz w:val="24"/>
                <w:szCs w:val="24"/>
              </w:rPr>
              <w:t xml:space="preserve"> koolituste läbimise </w:t>
            </w:r>
            <w:proofErr w:type="spellStart"/>
            <w:r w:rsidRPr="001D3919">
              <w:rPr>
                <w:rFonts w:ascii="Times New Roman" w:hAnsi="Times New Roman" w:cs="Times New Roman"/>
                <w:sz w:val="24"/>
                <w:szCs w:val="24"/>
              </w:rPr>
              <w:t>välpa</w:t>
            </w:r>
            <w:proofErr w:type="spellEnd"/>
            <w:r w:rsidRPr="001D3919">
              <w:rPr>
                <w:rFonts w:ascii="Times New Roman" w:hAnsi="Times New Roman" w:cs="Times New Roman"/>
                <w:sz w:val="24"/>
                <w:szCs w:val="24"/>
              </w:rPr>
              <w:t xml:space="preserve"> ega spetsiifilisi õpiväljundeid</w:t>
            </w:r>
            <w:r>
              <w:rPr>
                <w:rFonts w:ascii="Times New Roman" w:hAnsi="Times New Roman" w:cs="Times New Roman"/>
                <w:sz w:val="24"/>
                <w:szCs w:val="24"/>
              </w:rPr>
              <w:t xml:space="preserve">. Samas on eesmärk üle võtta </w:t>
            </w:r>
            <w:r w:rsidRPr="001D3919">
              <w:rPr>
                <w:rFonts w:ascii="Times New Roman" w:hAnsi="Times New Roman" w:cs="Times New Roman"/>
                <w:sz w:val="24"/>
                <w:szCs w:val="24"/>
              </w:rPr>
              <w:t>minimaalsete võimalike kohustustega. Sellest tulenevalt ei ole põhjendatud koolituse sisu/kvaliteedi/muude kriteeriumite põhjalikum reguleerimine.</w:t>
            </w:r>
          </w:p>
          <w:p w14:paraId="5A3E888C"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Seetõttu ei sätestata eelnõuga seaduse ega ka selle alusel antava määruse tasandil selle </w:t>
            </w:r>
            <w:proofErr w:type="spellStart"/>
            <w:r>
              <w:rPr>
                <w:rFonts w:ascii="Times New Roman" w:hAnsi="Times New Roman" w:cs="Times New Roman"/>
                <w:sz w:val="24"/>
                <w:szCs w:val="24"/>
              </w:rPr>
              <w:t>välba</w:t>
            </w:r>
            <w:proofErr w:type="spellEnd"/>
            <w:r>
              <w:rPr>
                <w:rFonts w:ascii="Times New Roman" w:hAnsi="Times New Roman" w:cs="Times New Roman"/>
                <w:sz w:val="24"/>
                <w:szCs w:val="24"/>
              </w:rPr>
              <w:t xml:space="preserve"> pikkust (vt määruste kavandeid). Selle määratleb konkreetne üksus ise (nt ideaalselt üks kord aastas, et juhatuse liige saaks tuletada meelde seletuskirjas kirjeldatud õpiväljundite teemasid). See, kas üksuse koolitusplaan ja selle nõude täitmine on olnud piisav, saab hinnata järelevalve käigus. </w:t>
            </w:r>
            <w:r w:rsidRPr="00124FA4">
              <w:rPr>
                <w:rFonts w:ascii="Times New Roman" w:hAnsi="Times New Roman" w:cs="Times New Roman"/>
                <w:sz w:val="24"/>
                <w:szCs w:val="24"/>
              </w:rPr>
              <w:t>Alates sellest, et kas juhtkond mõõdab koolitustulemusi, teeb sellest mingeid järeldusi, korrektuure, kas juhtkond oskab selgitada oma vastutusalasse kuuluvaid asju, nõuda infoturbega tegelevatelt töötajatelt selgitusi, aruandeid, langetada selle põhjal argumenteeritud otsuseid jne.</w:t>
            </w:r>
          </w:p>
          <w:p w14:paraId="2C0936B5"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Eelnõu ei määratle nõudeid koolitaja pädevusele ning mis on koolituse läbimise tõendavaks dokumendiks. Samuti ei määratleta eelnõus, kes võib seda koolitust juhatuse liikmele teha – nt kas selle võib teha ka sama üksuse infoturbejuht.</w:t>
            </w:r>
          </w:p>
          <w:p w14:paraId="78847B0B"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Euroopa Komisjoni suunistes direktiivi (EL) 2022/2555 (küberturvalisuse 2. direktiiv) artikli 4 lõigete 1 ja 2 kohaldamise kohta 2023/C 328/02, on suuniste punkti 37 teise tekstilõikes märgitud, et NIS2 direktiivi artiklitest 20 ja 21 tulenevad kohustused on omavahel seotud. Seetõttu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asukoht õige, st tegemist on nõudega, mis on seotud ennekõike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§-ga 7, mistõttu on selle asukoht sobivaim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2. peatükis. Eelnõu seletuskirja asjaomase sätte juures täiendatud.</w:t>
            </w:r>
          </w:p>
          <w:p w14:paraId="0D71452B" w14:textId="77777777" w:rsidR="004C10F7" w:rsidRDefault="004C10F7" w:rsidP="00014048">
            <w:pPr>
              <w:jc w:val="both"/>
              <w:rPr>
                <w:rFonts w:ascii="Times New Roman" w:hAnsi="Times New Roman" w:cs="Times New Roman"/>
                <w:sz w:val="24"/>
                <w:szCs w:val="24"/>
              </w:rPr>
            </w:pPr>
          </w:p>
          <w:p w14:paraId="72684C9D" w14:textId="77777777" w:rsidR="004C10F7" w:rsidRDefault="004C10F7" w:rsidP="00014048">
            <w:pPr>
              <w:jc w:val="both"/>
              <w:rPr>
                <w:rFonts w:ascii="Times New Roman" w:hAnsi="Times New Roman" w:cs="Times New Roman"/>
                <w:sz w:val="24"/>
                <w:szCs w:val="24"/>
              </w:rPr>
            </w:pPr>
          </w:p>
          <w:p w14:paraId="4A6FCB8B" w14:textId="7B3E3AD3"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Eelnõus ega selle seletuskirjas ei ole planeeritud õpiväljundeid ka üksuse ametnike ja töötajate koolitusnõude rakendamise ühtlustamiseks. Samas, kui arvestada NIS2 direktiivi artikli 20 lõike 2 teksti, siis tolle lõike mõte on, et ka üksuse ametnikud kui teenistujad saavad sarnaseid koolitusi nagu juhatuse tasand. Siiski tuleb ka siin pigem arvestada ka konkreetse ametniku või töötaja rolliga ehk on ka võimalus, et konkreetne roll võib tekitada vajaduse mõne spetsiifilisema või täpsema koolituse saamist. See kõik peaks selguma üksuse turvameetmete määratlemisel ning selle osaks oleva küberturvalisus valdkonnaga seotud koolituste (vt NIS2 direktiivi artikli 21 lõike 2 punkti g, mis võetakse üle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lõike 5 alusel antava Vabariigi Valitsuse määrusega – vt siinse eelnõusse seletuskirja lisaks olevate määruste kavandeid) sisu kokku panemisel.</w:t>
            </w:r>
          </w:p>
        </w:tc>
      </w:tr>
      <w:tr w:rsidR="004C10F7" w14:paraId="065319A1" w14:textId="77777777" w:rsidTr="004C10F7">
        <w:trPr>
          <w:trHeight w:val="276"/>
        </w:trPr>
        <w:tc>
          <w:tcPr>
            <w:tcW w:w="5015" w:type="dxa"/>
          </w:tcPr>
          <w:p w14:paraId="4CCA052D" w14:textId="06F327DE" w:rsidR="004C10F7" w:rsidRPr="00BD5CBD" w:rsidRDefault="004C10F7" w:rsidP="00014048">
            <w:pPr>
              <w:jc w:val="both"/>
              <w:rPr>
                <w:rFonts w:ascii="Times New Roman" w:hAnsi="Times New Roman" w:cs="Times New Roman"/>
                <w:sz w:val="24"/>
                <w:szCs w:val="24"/>
              </w:rPr>
            </w:pPr>
            <w:r w:rsidRPr="00411B6C">
              <w:rPr>
                <w:rFonts w:ascii="Times New Roman" w:hAnsi="Times New Roman" w:cs="Times New Roman"/>
                <w:sz w:val="24"/>
                <w:szCs w:val="24"/>
              </w:rPr>
              <w:lastRenderedPageBreak/>
              <w:t xml:space="preserve">Palume selgitada lahendusi 23.01.2025 tutvustusel kõlanud audiitorite hinnangule, et teenuse </w:t>
            </w:r>
            <w:r w:rsidRPr="00411B6C">
              <w:rPr>
                <w:rFonts w:ascii="Times New Roman" w:hAnsi="Times New Roman" w:cs="Times New Roman"/>
                <w:sz w:val="24"/>
                <w:szCs w:val="24"/>
              </w:rPr>
              <w:lastRenderedPageBreak/>
              <w:t xml:space="preserve">osutajatel ei pruugi olla võimalik täita </w:t>
            </w:r>
            <w:proofErr w:type="spellStart"/>
            <w:r w:rsidRPr="00411B6C">
              <w:rPr>
                <w:rFonts w:ascii="Times New Roman" w:hAnsi="Times New Roman" w:cs="Times New Roman"/>
                <w:sz w:val="24"/>
                <w:szCs w:val="24"/>
              </w:rPr>
              <w:t>KüTS-i</w:t>
            </w:r>
            <w:proofErr w:type="spellEnd"/>
            <w:r w:rsidRPr="00411B6C">
              <w:rPr>
                <w:rFonts w:ascii="Times New Roman" w:hAnsi="Times New Roman" w:cs="Times New Roman"/>
                <w:sz w:val="24"/>
                <w:szCs w:val="24"/>
              </w:rPr>
              <w:t xml:space="preserve"> nõudeid tähtaegselt, kuivõrd auditite nõudlus ületab pakkumust. Kas see tähendab, et järelevalve teostaja võtab eeltoodut arvesse, kui selgub, et </w:t>
            </w:r>
            <w:proofErr w:type="spellStart"/>
            <w:r w:rsidRPr="00411B6C">
              <w:rPr>
                <w:rFonts w:ascii="Times New Roman" w:hAnsi="Times New Roman" w:cs="Times New Roman"/>
                <w:sz w:val="24"/>
                <w:szCs w:val="24"/>
              </w:rPr>
              <w:t>KüTS-i</w:t>
            </w:r>
            <w:proofErr w:type="spellEnd"/>
            <w:r w:rsidRPr="00411B6C">
              <w:rPr>
                <w:rFonts w:ascii="Times New Roman" w:hAnsi="Times New Roman" w:cs="Times New Roman"/>
                <w:sz w:val="24"/>
                <w:szCs w:val="24"/>
              </w:rPr>
              <w:t xml:space="preserve"> kohustusi ei täidetud eelnimetatud põhjustest tulenevalt? </w:t>
            </w:r>
          </w:p>
        </w:tc>
        <w:tc>
          <w:tcPr>
            <w:tcW w:w="8519" w:type="dxa"/>
          </w:tcPr>
          <w:p w14:paraId="68F13C50"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09A3C91F" w14:textId="77777777" w:rsidR="004C10F7" w:rsidRDefault="004C10F7" w:rsidP="00014048">
            <w:pPr>
              <w:jc w:val="both"/>
              <w:rPr>
                <w:rFonts w:ascii="Times New Roman" w:hAnsi="Times New Roman" w:cs="Times New Roman"/>
                <w:sz w:val="24"/>
                <w:szCs w:val="24"/>
              </w:rPr>
            </w:pPr>
            <w:r w:rsidRPr="00A8384B">
              <w:rPr>
                <w:rFonts w:ascii="Times New Roman" w:hAnsi="Times New Roman" w:cs="Times New Roman"/>
                <w:sz w:val="24"/>
                <w:szCs w:val="24"/>
              </w:rPr>
              <w:lastRenderedPageBreak/>
              <w:t xml:space="preserve">Seletuskirja on täiendatud. Vastavate audiitorite andmed on leitavad siit: </w:t>
            </w:r>
            <w:hyperlink r:id="rId36" w:history="1">
              <w:r w:rsidRPr="00412058">
                <w:rPr>
                  <w:rStyle w:val="Hperlink"/>
                  <w:rFonts w:ascii="Times New Roman" w:hAnsi="Times New Roman" w:cs="Times New Roman"/>
                  <w:sz w:val="24"/>
                  <w:szCs w:val="24"/>
                </w:rPr>
                <w:t>https://eisay.ee/e-its-ja-iso-27001-alaste-teenustega-tegelevate-ettevotete-loetelu</w:t>
              </w:r>
            </w:hyperlink>
            <w:r w:rsidRPr="00A8384B">
              <w:rPr>
                <w:rFonts w:ascii="Times New Roman" w:hAnsi="Times New Roman" w:cs="Times New Roman"/>
                <w:sz w:val="24"/>
                <w:szCs w:val="24"/>
              </w:rPr>
              <w:t>.</w:t>
            </w:r>
          </w:p>
          <w:p w14:paraId="6B675EA2" w14:textId="77777777" w:rsidR="004C10F7" w:rsidRDefault="004C10F7" w:rsidP="00014048">
            <w:pPr>
              <w:jc w:val="both"/>
              <w:rPr>
                <w:rFonts w:ascii="Times New Roman" w:hAnsi="Times New Roman" w:cs="Times New Roman"/>
                <w:sz w:val="24"/>
                <w:szCs w:val="24"/>
              </w:rPr>
            </w:pPr>
            <w:r w:rsidRPr="00A8384B">
              <w:rPr>
                <w:rFonts w:ascii="Times New Roman" w:hAnsi="Times New Roman" w:cs="Times New Roman"/>
                <w:sz w:val="24"/>
                <w:szCs w:val="24"/>
              </w:rPr>
              <w:t>Eelnõu koostajate teadmiste kohaselt ei ole audiitoritel pikki järjekordi, kuid ajapikku võib turutõrge tekkida olukorras, kui enamus teenuseosutajaid hakkavad ühel ajahetkel tellima endale välist auditit. Kui siin peakski tekkima turutõrge (tekib audiitorite vähesuse olukord), siis saab tol hetkel analüüsida, kas ja mil moel on võimalik turutõrke olemasolu tõendada</w:t>
            </w:r>
            <w:r>
              <w:rPr>
                <w:rFonts w:ascii="Times New Roman" w:hAnsi="Times New Roman" w:cs="Times New Roman"/>
                <w:sz w:val="24"/>
                <w:szCs w:val="24"/>
              </w:rPr>
              <w:t xml:space="preserve"> järelevalveasutusele</w:t>
            </w:r>
            <w:r w:rsidRPr="00A8384B">
              <w:rPr>
                <w:rFonts w:ascii="Times New Roman" w:hAnsi="Times New Roman" w:cs="Times New Roman"/>
                <w:sz w:val="24"/>
                <w:szCs w:val="24"/>
              </w:rPr>
              <w:t xml:space="preserve"> (nt kas piisab sellest, et teenuseosutaja on mitmelt audiitori</w:t>
            </w:r>
            <w:r>
              <w:rPr>
                <w:rFonts w:ascii="Times New Roman" w:hAnsi="Times New Roman" w:cs="Times New Roman"/>
                <w:sz w:val="24"/>
                <w:szCs w:val="24"/>
              </w:rPr>
              <w:t>lt</w:t>
            </w:r>
            <w:r w:rsidRPr="00A8384B">
              <w:rPr>
                <w:rFonts w:ascii="Times New Roman" w:hAnsi="Times New Roman" w:cs="Times New Roman"/>
                <w:sz w:val="24"/>
                <w:szCs w:val="24"/>
              </w:rPr>
              <w:t xml:space="preserve"> küsinud pakkumisi ja nad kõik on keeldunud </w:t>
            </w:r>
            <w:r>
              <w:rPr>
                <w:rFonts w:ascii="Times New Roman" w:hAnsi="Times New Roman" w:cs="Times New Roman"/>
                <w:sz w:val="24"/>
                <w:szCs w:val="24"/>
              </w:rPr>
              <w:t>vms</w:t>
            </w:r>
            <w:r w:rsidRPr="00A8384B">
              <w:rPr>
                <w:rFonts w:ascii="Times New Roman" w:hAnsi="Times New Roman" w:cs="Times New Roman"/>
                <w:sz w:val="24"/>
                <w:szCs w:val="24"/>
              </w:rPr>
              <w:t xml:space="preserve">), sh mil määral järelevalveasutus sellega arvestab enda toimingute tegemisel. </w:t>
            </w:r>
          </w:p>
          <w:p w14:paraId="77A66BC7" w14:textId="77777777" w:rsidR="004C10F7" w:rsidRDefault="004C10F7" w:rsidP="00014048">
            <w:pPr>
              <w:jc w:val="both"/>
              <w:rPr>
                <w:rFonts w:ascii="Times New Roman" w:hAnsi="Times New Roman" w:cs="Times New Roman"/>
                <w:sz w:val="24"/>
                <w:szCs w:val="24"/>
              </w:rPr>
            </w:pPr>
            <w:r w:rsidRPr="00A8384B">
              <w:rPr>
                <w:rFonts w:ascii="Times New Roman" w:hAnsi="Times New Roman" w:cs="Times New Roman"/>
                <w:sz w:val="24"/>
                <w:szCs w:val="24"/>
              </w:rPr>
              <w:t>E</w:t>
            </w:r>
            <w:r>
              <w:rPr>
                <w:rFonts w:ascii="Times New Roman" w:hAnsi="Times New Roman" w:cs="Times New Roman"/>
                <w:sz w:val="24"/>
                <w:szCs w:val="24"/>
              </w:rPr>
              <w:t xml:space="preserve">esti infoturbestandardi </w:t>
            </w:r>
            <w:r w:rsidRPr="00A8384B">
              <w:rPr>
                <w:rFonts w:ascii="Times New Roman" w:hAnsi="Times New Roman" w:cs="Times New Roman"/>
                <w:sz w:val="24"/>
                <w:szCs w:val="24"/>
              </w:rPr>
              <w:t>auditeerimistsükkel lähtu</w:t>
            </w:r>
            <w:r>
              <w:rPr>
                <w:rFonts w:ascii="Times New Roman" w:hAnsi="Times New Roman" w:cs="Times New Roman"/>
                <w:sz w:val="24"/>
                <w:szCs w:val="24"/>
              </w:rPr>
              <w:t>b</w:t>
            </w:r>
            <w:r w:rsidRPr="00A8384B">
              <w:rPr>
                <w:rFonts w:ascii="Times New Roman" w:hAnsi="Times New Roman" w:cs="Times New Roman"/>
                <w:sz w:val="24"/>
                <w:szCs w:val="24"/>
              </w:rPr>
              <w:t xml:space="preserve"> samaväärse rahvusvahelise standardi ISO/IEC eeskujul 3 aastasest tsüklist ning kui E</w:t>
            </w:r>
            <w:r>
              <w:rPr>
                <w:rFonts w:ascii="Times New Roman" w:hAnsi="Times New Roman" w:cs="Times New Roman"/>
                <w:sz w:val="24"/>
                <w:szCs w:val="24"/>
              </w:rPr>
              <w:t xml:space="preserve">esti infoturbestandardi </w:t>
            </w:r>
            <w:r w:rsidRPr="00A8384B">
              <w:rPr>
                <w:rFonts w:ascii="Times New Roman" w:hAnsi="Times New Roman" w:cs="Times New Roman"/>
                <w:sz w:val="24"/>
                <w:szCs w:val="24"/>
              </w:rPr>
              <w:t>puhul seda muuta, siis tegemist ei ole samaväärsete nõuete kogumiga.</w:t>
            </w:r>
          </w:p>
          <w:p w14:paraId="4681A61B" w14:textId="77777777" w:rsidR="004C10F7" w:rsidRDefault="004C10F7" w:rsidP="00014048">
            <w:pPr>
              <w:jc w:val="both"/>
              <w:rPr>
                <w:rFonts w:ascii="Times New Roman" w:hAnsi="Times New Roman" w:cs="Times New Roman"/>
                <w:sz w:val="24"/>
                <w:szCs w:val="24"/>
              </w:rPr>
            </w:pPr>
            <w:r w:rsidRPr="0A1DA9DB">
              <w:rPr>
                <w:rFonts w:ascii="Times New Roman" w:hAnsi="Times New Roman" w:cs="Times New Roman"/>
                <w:sz w:val="24"/>
                <w:szCs w:val="24"/>
              </w:rPr>
              <w:t>Täiendavalt märgime, et ettevalmistamisel on ka koolitused, mis on seotud infoturbe audiitorite järelkasvu küsimusega.</w:t>
            </w:r>
          </w:p>
          <w:p w14:paraId="3E513672" w14:textId="3F87A9E2" w:rsidR="004C10F7" w:rsidRDefault="004C10F7" w:rsidP="00014048">
            <w:pPr>
              <w:jc w:val="both"/>
              <w:rPr>
                <w:rFonts w:ascii="Times New Roman" w:hAnsi="Times New Roman" w:cs="Times New Roman"/>
                <w:sz w:val="24"/>
                <w:szCs w:val="24"/>
              </w:rPr>
            </w:pPr>
          </w:p>
          <w:p w14:paraId="4CA28C0E"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59CE62DB" w14:textId="12E3CA5B"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p w14:paraId="7D357193" w14:textId="76CE3A8A" w:rsidR="004C10F7" w:rsidRDefault="004C10F7" w:rsidP="00014048">
            <w:pPr>
              <w:jc w:val="both"/>
              <w:rPr>
                <w:rFonts w:ascii="Times New Roman" w:hAnsi="Times New Roman" w:cs="Times New Roman"/>
                <w:sz w:val="24"/>
                <w:szCs w:val="24"/>
              </w:rPr>
            </w:pPr>
          </w:p>
        </w:tc>
      </w:tr>
      <w:tr w:rsidR="004C10F7" w14:paraId="275FB7DF" w14:textId="77777777" w:rsidTr="004C10F7">
        <w:trPr>
          <w:trHeight w:val="276"/>
        </w:trPr>
        <w:tc>
          <w:tcPr>
            <w:tcW w:w="5015" w:type="dxa"/>
          </w:tcPr>
          <w:p w14:paraId="217459E5" w14:textId="77777777" w:rsidR="004C10F7" w:rsidRPr="00AE4858" w:rsidRDefault="004C10F7" w:rsidP="00014048">
            <w:pPr>
              <w:jc w:val="both"/>
              <w:rPr>
                <w:rFonts w:ascii="Times New Roman" w:hAnsi="Times New Roman" w:cs="Times New Roman"/>
                <w:sz w:val="24"/>
                <w:szCs w:val="24"/>
              </w:rPr>
            </w:pPr>
            <w:r w:rsidRPr="00AE4858">
              <w:rPr>
                <w:rFonts w:ascii="Times New Roman" w:hAnsi="Times New Roman" w:cs="Times New Roman"/>
                <w:sz w:val="24"/>
                <w:szCs w:val="24"/>
              </w:rPr>
              <w:lastRenderedPageBreak/>
              <w:t xml:space="preserve">Eelnõu seletuskirja sisukokkuvõttes on märgitud: </w:t>
            </w:r>
            <w:r w:rsidRPr="00411BF2">
              <w:rPr>
                <w:rFonts w:ascii="Times New Roman" w:hAnsi="Times New Roman" w:cs="Times New Roman"/>
                <w:i/>
                <w:iCs/>
                <w:sz w:val="24"/>
                <w:szCs w:val="24"/>
              </w:rPr>
              <w:t xml:space="preserve">„Lisanduvatele organisatsioonidele nähakse ette </w:t>
            </w:r>
            <w:r w:rsidRPr="00411BF2">
              <w:rPr>
                <w:rFonts w:ascii="Times New Roman" w:hAnsi="Times New Roman" w:cs="Times New Roman"/>
                <w:i/>
                <w:iCs/>
                <w:sz w:val="24"/>
                <w:szCs w:val="24"/>
              </w:rPr>
              <w:lastRenderedPageBreak/>
              <w:t>ka üleminekuaeg kolm aastat, mille jooksul tuleb viia oma tegevus küberturvalisuse seaduse põhilisemate nõuetega kooskõlla. Elutähtsa teenuse osutajatel on erand – nemad lähtuvad kehtiva õiguse ehk hädaolukorra seaduse tõttu viieaastasest tähtajast.“</w:t>
            </w:r>
            <w:r w:rsidRPr="00AE4858">
              <w:rPr>
                <w:rFonts w:ascii="Times New Roman" w:hAnsi="Times New Roman" w:cs="Times New Roman"/>
                <w:sz w:val="24"/>
                <w:szCs w:val="24"/>
              </w:rPr>
              <w:t xml:space="preserve"> Teisalt ei ole eelnõus endas aga üleminekuaja kohaldumisele viidatud. Seletuskirja sisulises osas ja teistes eelnõu juurde kuuluvates dokumentides on üleminekuaega mainitud, kuid seda üksnes seoses hädaolukorra seaduse muutmisega. Viimase tähenduses on mõiste „elutähtsa teenuse osutaja“ aga oluliselt kitsam, kui see on </w:t>
            </w:r>
            <w:proofErr w:type="spellStart"/>
            <w:r w:rsidRPr="00AE4858">
              <w:rPr>
                <w:rFonts w:ascii="Times New Roman" w:hAnsi="Times New Roman" w:cs="Times New Roman"/>
                <w:sz w:val="24"/>
                <w:szCs w:val="24"/>
              </w:rPr>
              <w:t>KüTS-i</w:t>
            </w:r>
            <w:proofErr w:type="spellEnd"/>
            <w:r w:rsidRPr="00AE4858">
              <w:rPr>
                <w:rFonts w:ascii="Times New Roman" w:hAnsi="Times New Roman" w:cs="Times New Roman"/>
                <w:sz w:val="24"/>
                <w:szCs w:val="24"/>
              </w:rPr>
              <w:t xml:space="preserve"> tähenduses.</w:t>
            </w:r>
          </w:p>
          <w:p w14:paraId="0837D768" w14:textId="77777777" w:rsidR="004C10F7" w:rsidRPr="00AE4858" w:rsidRDefault="004C10F7" w:rsidP="00014048">
            <w:pPr>
              <w:jc w:val="both"/>
              <w:rPr>
                <w:rFonts w:ascii="Times New Roman" w:hAnsi="Times New Roman" w:cs="Times New Roman"/>
                <w:sz w:val="24"/>
                <w:szCs w:val="24"/>
              </w:rPr>
            </w:pPr>
            <w:r w:rsidRPr="00AE4858">
              <w:rPr>
                <w:rFonts w:ascii="Times New Roman" w:hAnsi="Times New Roman" w:cs="Times New Roman"/>
                <w:sz w:val="24"/>
                <w:szCs w:val="24"/>
              </w:rPr>
              <w:t xml:space="preserve">Eeltoodust tulenevalt jääb kõnealuse seletuskirja tausta selgusetuks, kas seal mainitud üleminekuaeg kohaldub üksnes elutähtsa teenuse osutajatele hädaolukorra seaduse tähenduses või kõigile elutähtsa teenuse osutajatele, sh </w:t>
            </w:r>
            <w:proofErr w:type="spellStart"/>
            <w:r w:rsidRPr="00AE4858">
              <w:rPr>
                <w:rFonts w:ascii="Times New Roman" w:hAnsi="Times New Roman" w:cs="Times New Roman"/>
                <w:sz w:val="24"/>
                <w:szCs w:val="24"/>
              </w:rPr>
              <w:t>KüTS-i</w:t>
            </w:r>
            <w:proofErr w:type="spellEnd"/>
            <w:r w:rsidRPr="00AE4858">
              <w:rPr>
                <w:rFonts w:ascii="Times New Roman" w:hAnsi="Times New Roman" w:cs="Times New Roman"/>
                <w:sz w:val="24"/>
                <w:szCs w:val="24"/>
              </w:rPr>
              <w:t xml:space="preserve"> muutmisega elutähtsa teenuse osutajate nimekirja lisanduvatele üksustele.</w:t>
            </w:r>
          </w:p>
          <w:p w14:paraId="78180A50" w14:textId="0910490A" w:rsidR="004C10F7" w:rsidRPr="00BD5CBD" w:rsidRDefault="004C10F7" w:rsidP="00014048">
            <w:pPr>
              <w:jc w:val="both"/>
              <w:rPr>
                <w:rFonts w:ascii="Times New Roman" w:hAnsi="Times New Roman" w:cs="Times New Roman"/>
                <w:sz w:val="24"/>
                <w:szCs w:val="24"/>
              </w:rPr>
            </w:pPr>
            <w:r w:rsidRPr="00AE4858">
              <w:rPr>
                <w:rFonts w:ascii="Times New Roman" w:hAnsi="Times New Roman" w:cs="Times New Roman"/>
                <w:sz w:val="24"/>
                <w:szCs w:val="24"/>
              </w:rPr>
              <w:t>Palun täpsustage seletuskirjas märgitud üleminekuajaga seonduvat.</w:t>
            </w:r>
          </w:p>
        </w:tc>
        <w:tc>
          <w:tcPr>
            <w:tcW w:w="8519" w:type="dxa"/>
          </w:tcPr>
          <w:p w14:paraId="0F5C4749" w14:textId="0E6CAD1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4D50948D" w14:textId="7A7BDE77" w:rsidR="004C10F7" w:rsidRPr="00BD6F72"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Elutähtsa teenuse osutaja puhul on vastav tähtaeg ette nähtud juba hädaolukorra seaduses (vt tolle seaduse § 38 lg 1</w:t>
            </w:r>
            <w:r w:rsidRPr="416F4569">
              <w:rPr>
                <w:rFonts w:ascii="Times New Roman" w:hAnsi="Times New Roman" w:cs="Times New Roman"/>
                <w:sz w:val="24"/>
                <w:szCs w:val="24"/>
                <w:vertAlign w:val="superscript"/>
              </w:rPr>
              <w:t>3</w:t>
            </w:r>
            <w:r w:rsidRPr="416F4569">
              <w:rPr>
                <w:rFonts w:ascii="Times New Roman" w:hAnsi="Times New Roman" w:cs="Times New Roman"/>
                <w:sz w:val="24"/>
                <w:szCs w:val="24"/>
              </w:rPr>
              <w:t xml:space="preserve"> punkti 3), kuid ka siinse eelnõuga täpsustatakse </w:t>
            </w:r>
            <w:proofErr w:type="spellStart"/>
            <w:r w:rsidRPr="416F4569">
              <w:rPr>
                <w:rFonts w:ascii="Times New Roman" w:hAnsi="Times New Roman" w:cs="Times New Roman"/>
                <w:sz w:val="24"/>
                <w:szCs w:val="24"/>
              </w:rPr>
              <w:t>KüTSiga</w:t>
            </w:r>
            <w:proofErr w:type="spellEnd"/>
            <w:r w:rsidRPr="416F4569">
              <w:rPr>
                <w:rFonts w:ascii="Times New Roman" w:hAnsi="Times New Roman" w:cs="Times New Roman"/>
                <w:sz w:val="24"/>
                <w:szCs w:val="24"/>
              </w:rPr>
              <w:t xml:space="preserve"> seotud üleminekuaegasid. Vastavad sätted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§-des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ja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Vt ka seletuskirja lisatud selgitusi nende sätete kohta.</w:t>
            </w:r>
          </w:p>
        </w:tc>
      </w:tr>
      <w:tr w:rsidR="004C10F7" w14:paraId="6F2C0855" w14:textId="77777777" w:rsidTr="004C10F7">
        <w:trPr>
          <w:trHeight w:val="276"/>
        </w:trPr>
        <w:tc>
          <w:tcPr>
            <w:tcW w:w="5015" w:type="dxa"/>
          </w:tcPr>
          <w:p w14:paraId="200A50F4" w14:textId="77777777" w:rsidR="004C10F7" w:rsidRPr="00BC13D1" w:rsidRDefault="004C10F7" w:rsidP="00014048">
            <w:pPr>
              <w:jc w:val="both"/>
              <w:rPr>
                <w:rFonts w:ascii="Times New Roman" w:hAnsi="Times New Roman" w:cs="Times New Roman"/>
                <w:sz w:val="24"/>
                <w:szCs w:val="24"/>
              </w:rPr>
            </w:pPr>
            <w:r w:rsidRPr="00BC13D1">
              <w:rPr>
                <w:rFonts w:ascii="Times New Roman" w:hAnsi="Times New Roman" w:cs="Times New Roman"/>
                <w:sz w:val="24"/>
                <w:szCs w:val="24"/>
              </w:rPr>
              <w:lastRenderedPageBreak/>
              <w:t>Eelnõu kohaselt laiendatakse küberturvalisuse seaduse (</w:t>
            </w:r>
            <w:proofErr w:type="spellStart"/>
            <w:r w:rsidRPr="00BC13D1">
              <w:rPr>
                <w:rFonts w:ascii="Times New Roman" w:hAnsi="Times New Roman" w:cs="Times New Roman"/>
                <w:sz w:val="24"/>
                <w:szCs w:val="24"/>
              </w:rPr>
              <w:t>KüTS</w:t>
            </w:r>
            <w:proofErr w:type="spellEnd"/>
            <w:r w:rsidRPr="00BC13D1">
              <w:rPr>
                <w:rFonts w:ascii="Times New Roman" w:hAnsi="Times New Roman" w:cs="Times New Roman"/>
                <w:sz w:val="24"/>
                <w:szCs w:val="24"/>
              </w:rPr>
              <w:t xml:space="preserve">) kohaldamisala tegevusalapõhiselt, hõlmates muuhulgas elektritootjad ja LNG müügiga tegelevad isikud. Lisaks tegevusalale peavad </w:t>
            </w:r>
            <w:proofErr w:type="spellStart"/>
            <w:r w:rsidRPr="00BC13D1">
              <w:rPr>
                <w:rFonts w:ascii="Times New Roman" w:hAnsi="Times New Roman" w:cs="Times New Roman"/>
                <w:sz w:val="24"/>
                <w:szCs w:val="24"/>
              </w:rPr>
              <w:t>KüTS-i</w:t>
            </w:r>
            <w:proofErr w:type="spellEnd"/>
            <w:r w:rsidRPr="00BC13D1">
              <w:rPr>
                <w:rFonts w:ascii="Times New Roman" w:hAnsi="Times New Roman" w:cs="Times New Roman"/>
                <w:sz w:val="24"/>
                <w:szCs w:val="24"/>
              </w:rPr>
              <w:t xml:space="preserve"> subjektide töötajate arv ja finantsnäitajad ületama teatud künnised – vastavalt 50 töötajat ja lisaks aastakäive või bilansimaht üle 10 miljoni euro. Seotud ettevõtjate puhul (ettevõtja omab teises ettevõtjas üle 51%) tuleb aga künniste hindamisel </w:t>
            </w:r>
            <w:r w:rsidRPr="00BC13D1">
              <w:rPr>
                <w:rFonts w:ascii="Times New Roman" w:hAnsi="Times New Roman" w:cs="Times New Roman"/>
                <w:sz w:val="24"/>
                <w:szCs w:val="24"/>
              </w:rPr>
              <w:lastRenderedPageBreak/>
              <w:t xml:space="preserve">arvestada kontserni vastavaid arve tervikuna. Selle tulemusena saavad </w:t>
            </w:r>
            <w:proofErr w:type="spellStart"/>
            <w:r w:rsidRPr="00BC13D1">
              <w:rPr>
                <w:rFonts w:ascii="Times New Roman" w:hAnsi="Times New Roman" w:cs="Times New Roman"/>
                <w:sz w:val="24"/>
                <w:szCs w:val="24"/>
              </w:rPr>
              <w:t>KüTS-i</w:t>
            </w:r>
            <w:proofErr w:type="spellEnd"/>
            <w:r w:rsidRPr="00BC13D1">
              <w:rPr>
                <w:rFonts w:ascii="Times New Roman" w:hAnsi="Times New Roman" w:cs="Times New Roman"/>
                <w:sz w:val="24"/>
                <w:szCs w:val="24"/>
              </w:rPr>
              <w:t xml:space="preserve"> subjektideks ka järgmised </w:t>
            </w:r>
            <w:proofErr w:type="spellStart"/>
            <w:r w:rsidRPr="00BC13D1">
              <w:rPr>
                <w:rFonts w:ascii="Times New Roman" w:hAnsi="Times New Roman" w:cs="Times New Roman"/>
                <w:sz w:val="24"/>
                <w:szCs w:val="24"/>
              </w:rPr>
              <w:t>Elengeri</w:t>
            </w:r>
            <w:proofErr w:type="spellEnd"/>
            <w:r w:rsidRPr="00BC13D1">
              <w:rPr>
                <w:rFonts w:ascii="Times New Roman" w:hAnsi="Times New Roman" w:cs="Times New Roman"/>
                <w:sz w:val="24"/>
                <w:szCs w:val="24"/>
              </w:rPr>
              <w:t xml:space="preserve"> Eestis asuvad tütarettevõtjad (arvandmed 31.12.2023 seisuga):</w:t>
            </w:r>
          </w:p>
          <w:p w14:paraId="46D0516B" w14:textId="77777777" w:rsidR="004C10F7" w:rsidRPr="00BC13D1" w:rsidRDefault="004C10F7" w:rsidP="00014048">
            <w:pPr>
              <w:numPr>
                <w:ilvl w:val="0"/>
                <w:numId w:val="4"/>
              </w:numPr>
              <w:jc w:val="both"/>
              <w:rPr>
                <w:rFonts w:ascii="Times New Roman" w:hAnsi="Times New Roman" w:cs="Times New Roman"/>
                <w:sz w:val="24"/>
                <w:szCs w:val="24"/>
              </w:rPr>
            </w:pPr>
            <w:r w:rsidRPr="00BC13D1">
              <w:rPr>
                <w:rFonts w:ascii="Times New Roman" w:hAnsi="Times New Roman" w:cs="Times New Roman"/>
                <w:b/>
                <w:bCs/>
                <w:sz w:val="24"/>
                <w:szCs w:val="24"/>
              </w:rPr>
              <w:t xml:space="preserve">OÜ Pärnu Päikesepark 1: </w:t>
            </w:r>
            <w:r w:rsidRPr="00BC13D1">
              <w:rPr>
                <w:rFonts w:ascii="Times New Roman" w:hAnsi="Times New Roman" w:cs="Times New Roman"/>
                <w:sz w:val="24"/>
                <w:szCs w:val="24"/>
              </w:rPr>
              <w:t>töötajaid 0, varad 1 005 725 eurot, müügitulu 138 858 eurot.</w:t>
            </w:r>
          </w:p>
          <w:p w14:paraId="40D0593A" w14:textId="77777777" w:rsidR="004C10F7" w:rsidRPr="00BC13D1" w:rsidRDefault="004C10F7" w:rsidP="00014048">
            <w:pPr>
              <w:numPr>
                <w:ilvl w:val="0"/>
                <w:numId w:val="4"/>
              </w:numPr>
              <w:jc w:val="both"/>
              <w:rPr>
                <w:rFonts w:ascii="Times New Roman" w:hAnsi="Times New Roman" w:cs="Times New Roman"/>
                <w:b/>
                <w:bCs/>
                <w:sz w:val="24"/>
                <w:szCs w:val="24"/>
              </w:rPr>
            </w:pPr>
            <w:r w:rsidRPr="00BC13D1">
              <w:rPr>
                <w:rFonts w:ascii="Times New Roman" w:hAnsi="Times New Roman" w:cs="Times New Roman"/>
                <w:b/>
                <w:bCs/>
                <w:sz w:val="24"/>
                <w:szCs w:val="24"/>
              </w:rPr>
              <w:t xml:space="preserve">OÜ Pärnu Päikesepark 2: </w:t>
            </w:r>
            <w:r w:rsidRPr="00BC13D1">
              <w:rPr>
                <w:rFonts w:ascii="Times New Roman" w:hAnsi="Times New Roman" w:cs="Times New Roman"/>
                <w:sz w:val="24"/>
                <w:szCs w:val="24"/>
              </w:rPr>
              <w:t>töötajaid 0, varad 995 532 eurot, müügitulu 136 810 eurot.</w:t>
            </w:r>
          </w:p>
          <w:p w14:paraId="13FBDA5E" w14:textId="77777777" w:rsidR="004C10F7" w:rsidRPr="00BC13D1" w:rsidRDefault="004C10F7" w:rsidP="00014048">
            <w:pPr>
              <w:numPr>
                <w:ilvl w:val="0"/>
                <w:numId w:val="4"/>
              </w:numPr>
              <w:jc w:val="both"/>
              <w:rPr>
                <w:rFonts w:ascii="Times New Roman" w:hAnsi="Times New Roman" w:cs="Times New Roman"/>
                <w:sz w:val="24"/>
                <w:szCs w:val="24"/>
              </w:rPr>
            </w:pPr>
            <w:r w:rsidRPr="00BC13D1">
              <w:rPr>
                <w:rFonts w:ascii="Times New Roman" w:hAnsi="Times New Roman" w:cs="Times New Roman"/>
                <w:b/>
                <w:bCs/>
                <w:sz w:val="24"/>
                <w:szCs w:val="24"/>
              </w:rPr>
              <w:t xml:space="preserve">OÜ Pärnu Päikesepark 3: </w:t>
            </w:r>
            <w:r w:rsidRPr="00BC13D1">
              <w:rPr>
                <w:rFonts w:ascii="Times New Roman" w:hAnsi="Times New Roman" w:cs="Times New Roman"/>
                <w:sz w:val="24"/>
                <w:szCs w:val="24"/>
              </w:rPr>
              <w:t>töötajaid 0, varad 969 305 eurot, müügitulu 126 682 eurot.</w:t>
            </w:r>
          </w:p>
          <w:p w14:paraId="3FF508E3" w14:textId="77777777" w:rsidR="004C10F7" w:rsidRPr="00BC13D1" w:rsidRDefault="004C10F7" w:rsidP="00014048">
            <w:pPr>
              <w:numPr>
                <w:ilvl w:val="0"/>
                <w:numId w:val="4"/>
              </w:numPr>
              <w:jc w:val="both"/>
              <w:rPr>
                <w:rFonts w:ascii="Times New Roman" w:hAnsi="Times New Roman" w:cs="Times New Roman"/>
                <w:sz w:val="24"/>
                <w:szCs w:val="24"/>
              </w:rPr>
            </w:pPr>
            <w:r w:rsidRPr="00BC13D1">
              <w:rPr>
                <w:rFonts w:ascii="Times New Roman" w:hAnsi="Times New Roman" w:cs="Times New Roman"/>
                <w:b/>
                <w:bCs/>
                <w:sz w:val="24"/>
                <w:szCs w:val="24"/>
              </w:rPr>
              <w:t xml:space="preserve">OÜ Pärnu Päikesepark 4: </w:t>
            </w:r>
            <w:r w:rsidRPr="00BC13D1">
              <w:rPr>
                <w:rFonts w:ascii="Times New Roman" w:hAnsi="Times New Roman" w:cs="Times New Roman"/>
                <w:sz w:val="24"/>
                <w:szCs w:val="24"/>
              </w:rPr>
              <w:t>töötajaid 0, varad 971 918 eurot, müügitulu 127 648 eurot.</w:t>
            </w:r>
          </w:p>
          <w:p w14:paraId="3662C3E8" w14:textId="77777777" w:rsidR="004C10F7" w:rsidRPr="00BC13D1" w:rsidRDefault="004C10F7" w:rsidP="00014048">
            <w:pPr>
              <w:numPr>
                <w:ilvl w:val="0"/>
                <w:numId w:val="4"/>
              </w:numPr>
              <w:jc w:val="both"/>
              <w:rPr>
                <w:rFonts w:ascii="Times New Roman" w:hAnsi="Times New Roman" w:cs="Times New Roman"/>
                <w:sz w:val="24"/>
                <w:szCs w:val="24"/>
              </w:rPr>
            </w:pPr>
            <w:proofErr w:type="spellStart"/>
            <w:r w:rsidRPr="00BC13D1">
              <w:rPr>
                <w:rFonts w:ascii="Times New Roman" w:hAnsi="Times New Roman" w:cs="Times New Roman"/>
                <w:b/>
                <w:bCs/>
                <w:sz w:val="24"/>
                <w:szCs w:val="24"/>
              </w:rPr>
              <w:t>Elenger</w:t>
            </w:r>
            <w:proofErr w:type="spellEnd"/>
            <w:r w:rsidRPr="00BC13D1">
              <w:rPr>
                <w:rFonts w:ascii="Times New Roman" w:hAnsi="Times New Roman" w:cs="Times New Roman"/>
                <w:b/>
                <w:bCs/>
                <w:sz w:val="24"/>
                <w:szCs w:val="24"/>
              </w:rPr>
              <w:t xml:space="preserve"> Marine OÜ: </w:t>
            </w:r>
            <w:r w:rsidRPr="00BC13D1">
              <w:rPr>
                <w:rFonts w:ascii="Times New Roman" w:hAnsi="Times New Roman" w:cs="Times New Roman"/>
                <w:sz w:val="24"/>
                <w:szCs w:val="24"/>
              </w:rPr>
              <w:t>töötajaid 5, varad 6 864 026 eurot, müügitulu 22 474 629 eurot.</w:t>
            </w:r>
          </w:p>
          <w:p w14:paraId="06027426" w14:textId="77777777" w:rsidR="004C10F7" w:rsidRPr="00BC13D1" w:rsidRDefault="004C10F7" w:rsidP="00014048">
            <w:pPr>
              <w:jc w:val="both"/>
              <w:rPr>
                <w:rFonts w:ascii="Times New Roman" w:hAnsi="Times New Roman" w:cs="Times New Roman"/>
                <w:sz w:val="24"/>
                <w:szCs w:val="24"/>
              </w:rPr>
            </w:pPr>
          </w:p>
          <w:p w14:paraId="272E999E" w14:textId="77777777" w:rsidR="004C10F7" w:rsidRPr="00BC13D1" w:rsidRDefault="004C10F7" w:rsidP="00014048">
            <w:pPr>
              <w:jc w:val="both"/>
              <w:rPr>
                <w:rFonts w:ascii="Times New Roman" w:hAnsi="Times New Roman" w:cs="Times New Roman"/>
                <w:sz w:val="24"/>
                <w:szCs w:val="24"/>
              </w:rPr>
            </w:pPr>
            <w:r w:rsidRPr="00BC13D1">
              <w:rPr>
                <w:rFonts w:ascii="Times New Roman" w:hAnsi="Times New Roman" w:cs="Times New Roman"/>
                <w:sz w:val="24"/>
                <w:szCs w:val="24"/>
              </w:rPr>
              <w:t xml:space="preserve">Ükski neist ettevõtjatest ei kvalifitseeru iseseisvalt </w:t>
            </w:r>
            <w:proofErr w:type="spellStart"/>
            <w:r w:rsidRPr="00BC13D1">
              <w:rPr>
                <w:rFonts w:ascii="Times New Roman" w:hAnsi="Times New Roman" w:cs="Times New Roman"/>
                <w:sz w:val="24"/>
                <w:szCs w:val="24"/>
              </w:rPr>
              <w:t>KüTS-i</w:t>
            </w:r>
            <w:proofErr w:type="spellEnd"/>
            <w:r w:rsidRPr="00BC13D1">
              <w:rPr>
                <w:rFonts w:ascii="Times New Roman" w:hAnsi="Times New Roman" w:cs="Times New Roman"/>
                <w:sz w:val="24"/>
                <w:szCs w:val="24"/>
              </w:rPr>
              <w:t xml:space="preserve"> subjektiks – meie päikesepargid on mikroettevõtjad raamatupidamise seaduse tähenduses ja </w:t>
            </w:r>
            <w:proofErr w:type="spellStart"/>
            <w:r w:rsidRPr="00BC13D1">
              <w:rPr>
                <w:rFonts w:ascii="Times New Roman" w:hAnsi="Times New Roman" w:cs="Times New Roman"/>
                <w:sz w:val="24"/>
                <w:szCs w:val="24"/>
              </w:rPr>
              <w:t>Elenger</w:t>
            </w:r>
            <w:proofErr w:type="spellEnd"/>
            <w:r w:rsidRPr="00BC13D1">
              <w:rPr>
                <w:rFonts w:ascii="Times New Roman" w:hAnsi="Times New Roman" w:cs="Times New Roman"/>
                <w:sz w:val="24"/>
                <w:szCs w:val="24"/>
              </w:rPr>
              <w:t xml:space="preserve"> Marine OÜ väikeettevõtja. Kuna aga kooskõlastamisele esitatud eelnõus on tehtud viide ettevõtja määratlusele Euroopa Komisjoni soovituses ettevõtjate suuruse määratlemise kohta, oleksid nimetatud ettevõtjad </w:t>
            </w:r>
            <w:proofErr w:type="spellStart"/>
            <w:r w:rsidRPr="00BC13D1">
              <w:rPr>
                <w:rFonts w:ascii="Times New Roman" w:hAnsi="Times New Roman" w:cs="Times New Roman"/>
                <w:sz w:val="24"/>
                <w:szCs w:val="24"/>
              </w:rPr>
              <w:t>KüTS-ist</w:t>
            </w:r>
            <w:proofErr w:type="spellEnd"/>
            <w:r w:rsidRPr="00BC13D1">
              <w:rPr>
                <w:rFonts w:ascii="Times New Roman" w:hAnsi="Times New Roman" w:cs="Times New Roman"/>
                <w:sz w:val="24"/>
                <w:szCs w:val="24"/>
              </w:rPr>
              <w:t xml:space="preserve"> tulenevate kohustuste täiemahulisteks subjektideks. See on aga otseses vastuolus küberturvalisuse 2. direktiivi (NIS2 direktiiv) ettevalmistamisel taotletud eesmärgiga, mida ka </w:t>
            </w:r>
            <w:r w:rsidRPr="00BC13D1">
              <w:rPr>
                <w:rFonts w:ascii="Times New Roman" w:hAnsi="Times New Roman" w:cs="Times New Roman"/>
                <w:sz w:val="24"/>
                <w:szCs w:val="24"/>
              </w:rPr>
              <w:lastRenderedPageBreak/>
              <w:t>eelnõu seletuskirjas endas rõhutatud - „NIS2 direktiivi ette valmistamisel oli soov välistada olukord, kus mikro- ja väikeettevõtjad satuvad NIS2 direktiivi kohaldamisalasse.“.</w:t>
            </w:r>
          </w:p>
          <w:p w14:paraId="41C804A3" w14:textId="77777777" w:rsidR="004C10F7" w:rsidRPr="00BC13D1" w:rsidRDefault="004C10F7" w:rsidP="00014048">
            <w:pPr>
              <w:jc w:val="both"/>
              <w:rPr>
                <w:rFonts w:ascii="Times New Roman" w:hAnsi="Times New Roman" w:cs="Times New Roman"/>
                <w:sz w:val="24"/>
                <w:szCs w:val="24"/>
              </w:rPr>
            </w:pPr>
          </w:p>
          <w:p w14:paraId="3166AA92" w14:textId="77777777" w:rsidR="004C10F7" w:rsidRPr="00BC13D1" w:rsidRDefault="004C10F7" w:rsidP="00014048">
            <w:pPr>
              <w:jc w:val="both"/>
              <w:rPr>
                <w:rFonts w:ascii="Times New Roman" w:hAnsi="Times New Roman" w:cs="Times New Roman"/>
                <w:sz w:val="24"/>
                <w:szCs w:val="24"/>
              </w:rPr>
            </w:pPr>
            <w:proofErr w:type="spellStart"/>
            <w:r w:rsidRPr="00BC13D1">
              <w:rPr>
                <w:rFonts w:ascii="Times New Roman" w:hAnsi="Times New Roman" w:cs="Times New Roman"/>
                <w:sz w:val="24"/>
                <w:szCs w:val="24"/>
              </w:rPr>
              <w:t>Elenger</w:t>
            </w:r>
            <w:proofErr w:type="spellEnd"/>
            <w:r w:rsidRPr="00BC13D1">
              <w:rPr>
                <w:rFonts w:ascii="Times New Roman" w:hAnsi="Times New Roman" w:cs="Times New Roman"/>
                <w:sz w:val="24"/>
                <w:szCs w:val="24"/>
              </w:rPr>
              <w:t xml:space="preserve"> peab küberturvalisust väga oluliseks, kuid leiab, et mikro- ja väikeettevõtjatele Eesti infoturbestandardi või rahvusvahelise standardi ISO/IEC27001 sertifikaadi omamise ja regulaarse vastavusauditeerimise kohustuste kehtestamine on ebaproportsionaalne ja tekitab põhjendamatuid kulusid ning halduskoormust. </w:t>
            </w:r>
          </w:p>
          <w:p w14:paraId="4AAA7636" w14:textId="77777777" w:rsidR="004C10F7" w:rsidRPr="00BC13D1" w:rsidRDefault="004C10F7" w:rsidP="00014048">
            <w:pPr>
              <w:jc w:val="both"/>
              <w:rPr>
                <w:rFonts w:ascii="Times New Roman" w:hAnsi="Times New Roman" w:cs="Times New Roman"/>
                <w:b/>
                <w:bCs/>
                <w:sz w:val="24"/>
                <w:szCs w:val="24"/>
              </w:rPr>
            </w:pPr>
          </w:p>
          <w:p w14:paraId="0885C0ED" w14:textId="77777777" w:rsidR="004C10F7" w:rsidRPr="00BC13D1" w:rsidRDefault="004C10F7" w:rsidP="00014048">
            <w:pPr>
              <w:jc w:val="both"/>
              <w:rPr>
                <w:rFonts w:ascii="Times New Roman" w:hAnsi="Times New Roman" w:cs="Times New Roman"/>
                <w:sz w:val="24"/>
                <w:szCs w:val="24"/>
              </w:rPr>
            </w:pPr>
            <w:r w:rsidRPr="00BC13D1">
              <w:rPr>
                <w:rFonts w:ascii="Times New Roman" w:hAnsi="Times New Roman" w:cs="Times New Roman"/>
                <w:sz w:val="24"/>
                <w:szCs w:val="24"/>
              </w:rPr>
              <w:t xml:space="preserve">Meile teadaolevalt on Läti ja Leedu praktika NIS2 direktiivi ülevõtmisel ka eelnõus esitatust oluliselt erinev: </w:t>
            </w:r>
          </w:p>
          <w:p w14:paraId="0E46E645" w14:textId="77777777" w:rsidR="004C10F7" w:rsidRPr="00BC13D1" w:rsidRDefault="004C10F7" w:rsidP="00014048">
            <w:pPr>
              <w:numPr>
                <w:ilvl w:val="0"/>
                <w:numId w:val="5"/>
              </w:numPr>
              <w:jc w:val="both"/>
              <w:rPr>
                <w:rFonts w:ascii="Times New Roman" w:hAnsi="Times New Roman" w:cs="Times New Roman"/>
                <w:sz w:val="24"/>
                <w:szCs w:val="24"/>
              </w:rPr>
            </w:pPr>
            <w:r w:rsidRPr="00BC13D1">
              <w:rPr>
                <w:rFonts w:ascii="Times New Roman" w:hAnsi="Times New Roman" w:cs="Times New Roman"/>
                <w:sz w:val="24"/>
                <w:szCs w:val="24"/>
              </w:rPr>
              <w:t>Läti küberturvalisuse seadus</w:t>
            </w:r>
            <w:r w:rsidRPr="00BC13D1">
              <w:rPr>
                <w:rFonts w:ascii="Times New Roman" w:hAnsi="Times New Roman" w:cs="Times New Roman"/>
                <w:sz w:val="24"/>
                <w:szCs w:val="24"/>
                <w:vertAlign w:val="superscript"/>
              </w:rPr>
              <w:footnoteReference w:id="5"/>
            </w:r>
            <w:r w:rsidRPr="00BC13D1">
              <w:rPr>
                <w:rFonts w:ascii="Times New Roman" w:hAnsi="Times New Roman" w:cs="Times New Roman"/>
                <w:sz w:val="24"/>
                <w:szCs w:val="24"/>
              </w:rPr>
              <w:t xml:space="preserve"> kohaldub ainult suurtele energiasektori ettevõtjatele (vähemalt 250 töötajat või aastakäive üle 50 miljoni eurot ja bilansimaht üle 43 miljoni euro);</w:t>
            </w:r>
          </w:p>
          <w:p w14:paraId="50FC91F3" w14:textId="77777777" w:rsidR="004C10F7" w:rsidRPr="00BC13D1" w:rsidRDefault="004C10F7" w:rsidP="00014048">
            <w:pPr>
              <w:numPr>
                <w:ilvl w:val="0"/>
                <w:numId w:val="5"/>
              </w:numPr>
              <w:jc w:val="both"/>
              <w:rPr>
                <w:rFonts w:ascii="Times New Roman" w:hAnsi="Times New Roman" w:cs="Times New Roman"/>
                <w:sz w:val="24"/>
                <w:szCs w:val="24"/>
              </w:rPr>
            </w:pPr>
            <w:r w:rsidRPr="00BC13D1">
              <w:rPr>
                <w:rFonts w:ascii="Times New Roman" w:hAnsi="Times New Roman" w:cs="Times New Roman"/>
                <w:sz w:val="24"/>
                <w:szCs w:val="24"/>
              </w:rPr>
              <w:t>Leedus laieneb küberturvalisuse seadus</w:t>
            </w:r>
            <w:r w:rsidRPr="00BC13D1">
              <w:rPr>
                <w:rFonts w:ascii="Times New Roman" w:hAnsi="Times New Roman" w:cs="Times New Roman"/>
                <w:sz w:val="24"/>
                <w:szCs w:val="24"/>
                <w:vertAlign w:val="superscript"/>
              </w:rPr>
              <w:footnoteReference w:id="6"/>
            </w:r>
            <w:r w:rsidRPr="00BC13D1">
              <w:rPr>
                <w:rFonts w:ascii="Times New Roman" w:hAnsi="Times New Roman" w:cs="Times New Roman"/>
                <w:sz w:val="24"/>
                <w:szCs w:val="24"/>
              </w:rPr>
              <w:t xml:space="preserve"> energiasektori ettevõtjatele, millel on vähemalt 50 töötajat ja bilansimaht või aastakäive üle 10 miljoni euro. </w:t>
            </w:r>
          </w:p>
          <w:p w14:paraId="0477E98D" w14:textId="77777777" w:rsidR="004C10F7" w:rsidRPr="00BC13D1" w:rsidRDefault="004C10F7" w:rsidP="00014048">
            <w:pPr>
              <w:jc w:val="both"/>
              <w:rPr>
                <w:rFonts w:ascii="Times New Roman" w:hAnsi="Times New Roman" w:cs="Times New Roman"/>
                <w:sz w:val="24"/>
                <w:szCs w:val="24"/>
              </w:rPr>
            </w:pPr>
          </w:p>
          <w:p w14:paraId="07478AA3" w14:textId="77777777" w:rsidR="004C10F7" w:rsidRPr="00BC13D1" w:rsidRDefault="004C10F7" w:rsidP="00014048">
            <w:pPr>
              <w:jc w:val="both"/>
              <w:rPr>
                <w:rFonts w:ascii="Times New Roman" w:hAnsi="Times New Roman" w:cs="Times New Roman"/>
                <w:sz w:val="24"/>
                <w:szCs w:val="24"/>
              </w:rPr>
            </w:pPr>
            <w:r w:rsidRPr="00BC13D1">
              <w:rPr>
                <w:rFonts w:ascii="Times New Roman" w:hAnsi="Times New Roman" w:cs="Times New Roman"/>
                <w:sz w:val="24"/>
                <w:szCs w:val="24"/>
              </w:rPr>
              <w:t xml:space="preserve">Meie teada </w:t>
            </w:r>
            <w:proofErr w:type="spellStart"/>
            <w:r w:rsidRPr="00BC13D1">
              <w:rPr>
                <w:rFonts w:ascii="Times New Roman" w:hAnsi="Times New Roman" w:cs="Times New Roman"/>
                <w:sz w:val="24"/>
                <w:szCs w:val="24"/>
                <w:lang w:val="fi-FI"/>
              </w:rPr>
              <w:t>Lätis</w:t>
            </w:r>
            <w:proofErr w:type="spellEnd"/>
            <w:r w:rsidRPr="00BC13D1">
              <w:rPr>
                <w:rFonts w:ascii="Times New Roman" w:hAnsi="Times New Roman" w:cs="Times New Roman"/>
                <w:sz w:val="24"/>
                <w:szCs w:val="24"/>
                <w:lang w:val="fi-FI"/>
              </w:rPr>
              <w:t xml:space="preserve"> ja </w:t>
            </w:r>
            <w:proofErr w:type="spellStart"/>
            <w:r w:rsidRPr="00BC13D1">
              <w:rPr>
                <w:rFonts w:ascii="Times New Roman" w:hAnsi="Times New Roman" w:cs="Times New Roman"/>
                <w:sz w:val="24"/>
                <w:szCs w:val="24"/>
                <w:lang w:val="fi-FI"/>
              </w:rPr>
              <w:t>Leedus</w:t>
            </w:r>
            <w:proofErr w:type="spellEnd"/>
            <w:r w:rsidRPr="00BC13D1">
              <w:rPr>
                <w:rFonts w:ascii="Times New Roman" w:hAnsi="Times New Roman" w:cs="Times New Roman"/>
                <w:sz w:val="24"/>
                <w:szCs w:val="24"/>
                <w:lang w:val="fi-FI"/>
              </w:rPr>
              <w:t xml:space="preserve"> ei </w:t>
            </w:r>
            <w:r w:rsidRPr="00BC13D1">
              <w:rPr>
                <w:rFonts w:ascii="Times New Roman" w:hAnsi="Times New Roman" w:cs="Times New Roman"/>
                <w:sz w:val="24"/>
                <w:szCs w:val="24"/>
              </w:rPr>
              <w:t xml:space="preserve">võeta </w:t>
            </w:r>
            <w:proofErr w:type="spellStart"/>
            <w:r w:rsidRPr="00BC13D1">
              <w:rPr>
                <w:rFonts w:ascii="Times New Roman" w:hAnsi="Times New Roman" w:cs="Times New Roman"/>
                <w:sz w:val="24"/>
                <w:szCs w:val="24"/>
              </w:rPr>
              <w:t>KüTS-i</w:t>
            </w:r>
            <w:proofErr w:type="spellEnd"/>
            <w:r w:rsidRPr="00BC13D1">
              <w:rPr>
                <w:rFonts w:ascii="Times New Roman" w:hAnsi="Times New Roman" w:cs="Times New Roman"/>
                <w:sz w:val="24"/>
                <w:szCs w:val="24"/>
              </w:rPr>
              <w:t xml:space="preserve"> subjektide kindlaksmääramisel arvesse sidusettevõtjaid.</w:t>
            </w:r>
          </w:p>
          <w:p w14:paraId="5E9E3C78" w14:textId="77777777" w:rsidR="004C10F7" w:rsidRPr="00BC13D1" w:rsidRDefault="004C10F7" w:rsidP="00014048">
            <w:pPr>
              <w:jc w:val="both"/>
              <w:rPr>
                <w:rFonts w:ascii="Times New Roman" w:hAnsi="Times New Roman" w:cs="Times New Roman"/>
                <w:sz w:val="24"/>
                <w:szCs w:val="24"/>
              </w:rPr>
            </w:pPr>
          </w:p>
          <w:p w14:paraId="46DE9383" w14:textId="4F54F11F" w:rsidR="004C10F7" w:rsidRPr="00BD5CBD" w:rsidRDefault="004C10F7" w:rsidP="00014048">
            <w:pPr>
              <w:jc w:val="both"/>
              <w:rPr>
                <w:rFonts w:ascii="Times New Roman" w:hAnsi="Times New Roman" w:cs="Times New Roman"/>
                <w:sz w:val="24"/>
                <w:szCs w:val="24"/>
              </w:rPr>
            </w:pPr>
            <w:r w:rsidRPr="00BC13D1">
              <w:rPr>
                <w:rFonts w:ascii="Times New Roman" w:hAnsi="Times New Roman" w:cs="Times New Roman"/>
                <w:sz w:val="24"/>
                <w:szCs w:val="24"/>
              </w:rPr>
              <w:lastRenderedPageBreak/>
              <w:t xml:space="preserve">Palume Eestis NIS2 direktiivi ülevõtmisel kaaluda ettevõtjatele vähem koormavat lahendust ning välistada mikro- ja väikeettevõtjad </w:t>
            </w:r>
            <w:proofErr w:type="spellStart"/>
            <w:r w:rsidRPr="00BC13D1">
              <w:rPr>
                <w:rFonts w:ascii="Times New Roman" w:hAnsi="Times New Roman" w:cs="Times New Roman"/>
                <w:sz w:val="24"/>
                <w:szCs w:val="24"/>
              </w:rPr>
              <w:t>KüTS-i</w:t>
            </w:r>
            <w:proofErr w:type="spellEnd"/>
            <w:r w:rsidRPr="00BC13D1">
              <w:rPr>
                <w:rFonts w:ascii="Times New Roman" w:hAnsi="Times New Roman" w:cs="Times New Roman"/>
                <w:sz w:val="24"/>
                <w:szCs w:val="24"/>
              </w:rPr>
              <w:t xml:space="preserve"> subjektide ringist. Kui see eelnõu koostajate arvates on võimatu, arvestades Euroopa Komisjoni soovitust, palume selgitada, kuidas on teised Euroopa Liidu liikmesriigid saavutanud lihtsustatud ja oma ettevõtjaid enam kaitsva lähenemise. Üleliigne agarus Euroopa Liidu nõuete ülevõtmisel seab Eesti ettevõtjad naaberriikidega võrreldes ebasoodsasse konkurentsiolukorda ja suurendab põhjendamatult Eesti ettevõtjate kulusid ning halduskoormust</w:t>
            </w:r>
            <w:r>
              <w:rPr>
                <w:rFonts w:ascii="Times New Roman" w:hAnsi="Times New Roman" w:cs="Times New Roman"/>
                <w:sz w:val="24"/>
                <w:szCs w:val="24"/>
              </w:rPr>
              <w:t>.</w:t>
            </w:r>
          </w:p>
        </w:tc>
        <w:tc>
          <w:tcPr>
            <w:tcW w:w="8519" w:type="dxa"/>
          </w:tcPr>
          <w:p w14:paraId="0D8D961F" w14:textId="014628C9"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Osaliselt arvestatud ja selgitatud </w:t>
            </w:r>
          </w:p>
          <w:p w14:paraId="5EB01362" w14:textId="692462E9" w:rsidR="00D22F56" w:rsidRDefault="004C10F7" w:rsidP="00D22F56">
            <w:pPr>
              <w:jc w:val="both"/>
              <w:rPr>
                <w:rFonts w:ascii="Times New Roman" w:hAnsi="Times New Roman" w:cs="Times New Roman"/>
                <w:sz w:val="24"/>
                <w:szCs w:val="24"/>
              </w:rPr>
            </w:pPr>
            <w:r>
              <w:rPr>
                <w:rFonts w:ascii="Times New Roman" w:hAnsi="Times New Roman" w:cs="Times New Roman"/>
                <w:sz w:val="24"/>
                <w:szCs w:val="24"/>
              </w:rPr>
              <w:t xml:space="preserve">Üksuste hõlmamise osas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alla:</w:t>
            </w:r>
            <w:r w:rsidR="00D22F56" w:rsidRPr="416F4569">
              <w:rPr>
                <w:rFonts w:ascii="Times New Roman" w:hAnsi="Times New Roman" w:cs="Times New Roman"/>
                <w:sz w:val="24"/>
                <w:szCs w:val="24"/>
              </w:rPr>
              <w:t xml:space="preserve"> </w:t>
            </w:r>
          </w:p>
          <w:p w14:paraId="23E47889" w14:textId="77777777" w:rsidR="00D22F56" w:rsidRDefault="00D22F56" w:rsidP="00D22F56">
            <w:pPr>
              <w:jc w:val="both"/>
              <w:rPr>
                <w:rFonts w:ascii="Times New Roman" w:hAnsi="Times New Roman" w:cs="Times New Roman"/>
                <w:sz w:val="24"/>
                <w:szCs w:val="24"/>
              </w:rPr>
            </w:pPr>
            <w:r w:rsidRPr="416F4569">
              <w:rPr>
                <w:rFonts w:ascii="Times New Roman" w:hAnsi="Times New Roman" w:cs="Times New Roman"/>
                <w:sz w:val="24"/>
                <w:szCs w:val="24"/>
              </w:rPr>
              <w:t xml:space="preserve">NIS2 direktiiv ei näe paraku ette taolise täpsustuse tegemise võimalust. Taoline erisus (tegemist on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w:t>
            </w:r>
          </w:p>
          <w:p w14:paraId="0EF0E2C2" w14:textId="77777777" w:rsidR="00D22F56" w:rsidRDefault="00D22F56" w:rsidP="00D22F56">
            <w:pPr>
              <w:jc w:val="both"/>
              <w:rPr>
                <w:rFonts w:ascii="Times New Roman" w:hAnsi="Times New Roman" w:cs="Times New Roman"/>
                <w:sz w:val="24"/>
                <w:szCs w:val="24"/>
              </w:rPr>
            </w:pPr>
          </w:p>
          <w:p w14:paraId="4A37EECA" w14:textId="77777777" w:rsidR="00D22F56" w:rsidRDefault="00D22F56" w:rsidP="00D22F56">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Kui tuua siia paralleel turvameetmete (NIS2 direktiivis </w:t>
            </w:r>
            <w:proofErr w:type="spellStart"/>
            <w:r w:rsidRPr="416F4569">
              <w:rPr>
                <w:rFonts w:ascii="Times New Roman" w:hAnsi="Times New Roman" w:cs="Times New Roman"/>
                <w:sz w:val="24"/>
                <w:szCs w:val="24"/>
              </w:rPr>
              <w:t>riskijuhtimismeetmete</w:t>
            </w:r>
            <w:proofErr w:type="spellEnd"/>
            <w:r w:rsidRPr="416F4569">
              <w:rPr>
                <w:rFonts w:ascii="Times New Roman" w:hAnsi="Times New Roman" w:cs="Times New Roman"/>
                <w:sz w:val="24"/>
                <w:szCs w:val="24"/>
              </w:rPr>
              <w:t xml:space="preserve">) vaatenurgast, siis juhime tähelepanu Euroopa Komisjoni suunistele NIS2 artikli 4 lõigete 1 ja 2 kohaldamise kohta. Suuniste punkti 7 viimase lauses on selgitatud: </w:t>
            </w:r>
            <w:r w:rsidRPr="416F4569">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416F4569">
              <w:rPr>
                <w:rFonts w:ascii="Times New Roman" w:hAnsi="Times New Roman" w:cs="Times New Roman"/>
                <w:i/>
                <w:iCs/>
                <w:sz w:val="24"/>
                <w:szCs w:val="24"/>
              </w:rPr>
              <w:t>riskijuhtimismeetmeid</w:t>
            </w:r>
            <w:proofErr w:type="spellEnd"/>
            <w:r w:rsidRPr="416F4569">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sidRPr="416F4569">
              <w:rPr>
                <w:rFonts w:ascii="Times New Roman" w:hAnsi="Times New Roman" w:cs="Times New Roman"/>
                <w:sz w:val="24"/>
                <w:szCs w:val="24"/>
              </w:rPr>
              <w:t>. Seega ei oleks ka kommentaaris pakutud „vähetähtsa määra“ variant ka kasutatav, kui Komisjoni enda suuniste kohaselt tuleb näiteks turvameetmete nõudeid kohaldada konkreetse üksuse kõikide tegevuste ja teenuste suhtes.</w:t>
            </w:r>
          </w:p>
          <w:p w14:paraId="5ED08BB4" w14:textId="77777777" w:rsidR="00D22F56" w:rsidRDefault="00D22F56" w:rsidP="00D22F56">
            <w:pPr>
              <w:jc w:val="both"/>
              <w:rPr>
                <w:rFonts w:ascii="Times New Roman" w:hAnsi="Times New Roman" w:cs="Times New Roman"/>
                <w:sz w:val="24"/>
                <w:szCs w:val="24"/>
              </w:rPr>
            </w:pPr>
          </w:p>
          <w:p w14:paraId="1978554B" w14:textId="018C6DCF" w:rsidR="00D22F56" w:rsidRDefault="00D22F56" w:rsidP="00D22F56">
            <w:pPr>
              <w:jc w:val="both"/>
              <w:rPr>
                <w:rFonts w:ascii="Times New Roman" w:hAnsi="Times New Roman" w:cs="Times New Roman"/>
                <w:sz w:val="24"/>
                <w:szCs w:val="24"/>
              </w:rPr>
            </w:pPr>
            <w:r w:rsidRPr="416F4569">
              <w:rPr>
                <w:rFonts w:ascii="Times New Roman" w:hAnsi="Times New Roman" w:cs="Times New Roman"/>
                <w:sz w:val="24"/>
                <w:szCs w:val="24"/>
              </w:rPr>
              <w:t xml:space="preserve">Taustainfoks tasub teada, et sama küsimust on põhjalikult vaaginud ka teised liikmesriigid, kes on juba NIS2 direktiivi üle võtnud ning on andnud selle kohta välja ka selgitavaid materjale. Näiteks on soovi korral võimalik tutvuda ka Belgia kuningriigi pädeva asutuse vastavate selgitustega </w:t>
            </w:r>
            <w:hyperlink r:id="rId37"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(lk 8 alajaotis B) ja </w:t>
            </w:r>
            <w:hyperlink r:id="rId38" w:history="1">
              <w:r w:rsidRPr="416F4569">
                <w:rPr>
                  <w:rStyle w:val="Hperlink"/>
                  <w:rFonts w:ascii="Times New Roman" w:hAnsi="Times New Roman" w:cs="Times New Roman"/>
                  <w:sz w:val="24"/>
                  <w:szCs w:val="24"/>
                </w:rPr>
                <w:t>siin</w:t>
              </w:r>
            </w:hyperlink>
            <w:r w:rsidRPr="416F4569">
              <w:rPr>
                <w:rFonts w:ascii="Times New Roman" w:hAnsi="Times New Roman" w:cs="Times New Roman"/>
                <w:sz w:val="24"/>
                <w:szCs w:val="24"/>
              </w:rPr>
              <w:t xml:space="preserve"> (nt lk 8, lk 11, lk 12)</w:t>
            </w:r>
          </w:p>
          <w:p w14:paraId="452BD00C" w14:textId="77777777" w:rsidR="00D22F56" w:rsidRDefault="00D22F56" w:rsidP="00014048">
            <w:pPr>
              <w:jc w:val="both"/>
              <w:rPr>
                <w:rFonts w:ascii="Times New Roman" w:hAnsi="Times New Roman" w:cs="Times New Roman"/>
                <w:sz w:val="24"/>
                <w:szCs w:val="24"/>
              </w:rPr>
            </w:pPr>
          </w:p>
          <w:p w14:paraId="2801EE62" w14:textId="77777777" w:rsidR="009D3FDF" w:rsidRDefault="009D3FDF" w:rsidP="009D3FDF">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 vastavalt kommentaaris esitatud ettepanekutele</w:t>
            </w:r>
          </w:p>
          <w:p w14:paraId="6D22FDB7" w14:textId="77777777" w:rsidR="009D3FDF" w:rsidRDefault="009D3FDF" w:rsidP="009D3FDF">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t xml:space="preserve">Arusaamatuks jääb, milles seisneb laiendav ülevõtmine. Eelnõu koostades on üle vaadatud eelnõu sõnastust ning selles ei ole uusi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subjekte, keda NIS2 direktiiv ette ei näe (v.a näiteks üksikud avalikku sektorisse kuuluvad subjektid, kelle suhtes soovitakse ka NIS2 direktiivi üle võttes seaduse järgimise kohustus säilitada). Eelnõud koostades on lähtutud võimalikult suurel määral NIS2 direktiivi enda sõnastustest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uute subjektide sõnastamisel. </w:t>
            </w:r>
          </w:p>
          <w:p w14:paraId="726C46B2" w14:textId="77777777" w:rsidR="009D3FDF" w:rsidRPr="00815320" w:rsidRDefault="009D3FDF" w:rsidP="009D3FDF">
            <w:pPr>
              <w:pStyle w:val="Loendilik"/>
              <w:numPr>
                <w:ilvl w:val="0"/>
                <w:numId w:val="2"/>
              </w:numPr>
              <w:jc w:val="both"/>
              <w:rPr>
                <w:rFonts w:ascii="Times New Roman" w:hAnsi="Times New Roman" w:cs="Times New Roman"/>
                <w:sz w:val="24"/>
                <w:szCs w:val="24"/>
              </w:rPr>
            </w:pPr>
            <w:r w:rsidRPr="00815320">
              <w:rPr>
                <w:rFonts w:ascii="Times New Roman" w:hAnsi="Times New Roman" w:cs="Times New Roman"/>
                <w:sz w:val="24"/>
                <w:szCs w:val="24"/>
              </w:rPr>
              <w:t xml:space="preserve">NIS2 direktiivis toodud kohaldamisala (subjektide ringi) saab kitsendada ainult direktiiviga ettenähtud määral, mitte enam ega meelevaldselt. Oleme teadlikud teatud riikide erinevast lähenemisest ja küsinud ka selgitusi, kuid täna puuduvad veenvad põhjendused, et sellised lähenemised on direktiiviga kooskõlas - pigem vastupidi võrreldes Lääne-Euroopa riikidega. Taustainfoks tasub teada, et sama küsimust on teisedki liikmesriigid põhjalikult vaaginud, kes on juba NIS2 direktiivi üle võtnud ning on andnud selle kohta välja ka selgitavaid materjale. </w:t>
            </w:r>
            <w:r w:rsidRPr="00815320">
              <w:rPr>
                <w:rFonts w:ascii="Times New Roman" w:hAnsi="Times New Roman" w:cs="Times New Roman"/>
                <w:sz w:val="24"/>
                <w:szCs w:val="24"/>
              </w:rPr>
              <w:lastRenderedPageBreak/>
              <w:t xml:space="preserve">Näiteks on soovi korral võimalik tutvuda ka Belgia kuningriigi pädeva asutuse vastavate selgitustega </w:t>
            </w:r>
            <w:hyperlink r:id="rId39"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(lk 8 alajaotis B) ja </w:t>
            </w:r>
            <w:hyperlink r:id="rId40"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(nt lk 8, lk 11, lk 12).   </w:t>
            </w:r>
          </w:p>
          <w:p w14:paraId="3EE10630" w14:textId="77777777" w:rsidR="009D3FDF" w:rsidRDefault="009D3FDF" w:rsidP="009D3FDF">
            <w:pPr>
              <w:pStyle w:val="Loendilik"/>
              <w:jc w:val="both"/>
              <w:rPr>
                <w:rFonts w:ascii="Times New Roman" w:hAnsi="Times New Roman" w:cs="Times New Roman"/>
                <w:sz w:val="24"/>
                <w:szCs w:val="24"/>
              </w:rPr>
            </w:pPr>
            <w:r w:rsidRPr="00D23B35">
              <w:rPr>
                <w:rFonts w:ascii="Times New Roman" w:hAnsi="Times New Roman" w:cs="Times New Roman"/>
                <w:sz w:val="24"/>
                <w:szCs w:val="24"/>
              </w:rPr>
              <w:t>Seetõttu on esimene ettepanek arvestatud</w:t>
            </w:r>
            <w:r>
              <w:rPr>
                <w:rFonts w:ascii="Times New Roman" w:hAnsi="Times New Roman" w:cs="Times New Roman"/>
                <w:sz w:val="24"/>
                <w:szCs w:val="24"/>
              </w:rPr>
              <w:t xml:space="preserve"> ja täidetud</w:t>
            </w:r>
            <w:r w:rsidRPr="00D23B35">
              <w:rPr>
                <w:rFonts w:ascii="Times New Roman" w:hAnsi="Times New Roman" w:cs="Times New Roman"/>
                <w:sz w:val="24"/>
                <w:szCs w:val="24"/>
              </w:rPr>
              <w:t>.</w:t>
            </w:r>
          </w:p>
          <w:p w14:paraId="59B72C17" w14:textId="77777777" w:rsidR="009D3FDF" w:rsidRDefault="009D3FDF" w:rsidP="009D3FDF">
            <w:pPr>
              <w:pStyle w:val="Loendilik"/>
              <w:numPr>
                <w:ilvl w:val="0"/>
                <w:numId w:val="2"/>
              </w:numPr>
              <w:jc w:val="both"/>
              <w:rPr>
                <w:rFonts w:ascii="Times New Roman" w:hAnsi="Times New Roman" w:cs="Times New Roman"/>
                <w:sz w:val="24"/>
                <w:szCs w:val="24"/>
              </w:rPr>
            </w:pPr>
            <w:r w:rsidRPr="00FE1480">
              <w:rPr>
                <w:rFonts w:ascii="Times New Roman" w:hAnsi="Times New Roman" w:cs="Times New Roman"/>
                <w:sz w:val="24"/>
                <w:szCs w:val="24"/>
              </w:rPr>
              <w:t>NIS2 direktiiv näeb sõna-sõnalt ette üksuse (</w:t>
            </w:r>
            <w:proofErr w:type="spellStart"/>
            <w:r w:rsidRPr="00FE1480">
              <w:rPr>
                <w:rFonts w:ascii="Times New Roman" w:hAnsi="Times New Roman" w:cs="Times New Roman"/>
                <w:sz w:val="24"/>
                <w:szCs w:val="24"/>
              </w:rPr>
              <w:t>jur.isik</w:t>
            </w:r>
            <w:proofErr w:type="spellEnd"/>
            <w:r w:rsidRPr="00FE1480">
              <w:rPr>
                <w:rFonts w:ascii="Times New Roman" w:hAnsi="Times New Roman" w:cs="Times New Roman"/>
                <w:sz w:val="24"/>
                <w:szCs w:val="24"/>
              </w:rPr>
              <w:t xml:space="preserve">) põhised kohustused, mitte teenuse põhised kohustused. NIS2 direktiivi kohaselt on kohustatud isikuks </w:t>
            </w:r>
            <w:r>
              <w:rPr>
                <w:rFonts w:ascii="Times New Roman" w:hAnsi="Times New Roman" w:cs="Times New Roman"/>
                <w:sz w:val="24"/>
                <w:szCs w:val="24"/>
              </w:rPr>
              <w:t>„</w:t>
            </w:r>
            <w:r w:rsidRPr="00FE1480">
              <w:rPr>
                <w:rFonts w:ascii="Times New Roman" w:hAnsi="Times New Roman" w:cs="Times New Roman"/>
                <w:sz w:val="24"/>
                <w:szCs w:val="24"/>
              </w:rPr>
              <w:t>üksus</w:t>
            </w:r>
            <w:r>
              <w:rPr>
                <w:rFonts w:ascii="Times New Roman" w:hAnsi="Times New Roman" w:cs="Times New Roman"/>
                <w:sz w:val="24"/>
                <w:szCs w:val="24"/>
              </w:rPr>
              <w:t>“</w:t>
            </w:r>
            <w:r w:rsidRPr="00FE1480">
              <w:rPr>
                <w:rFonts w:ascii="Times New Roman" w:hAnsi="Times New Roman" w:cs="Times New Roman"/>
                <w:sz w:val="24"/>
                <w:szCs w:val="24"/>
              </w:rPr>
              <w:t xml:space="preserve">, mis on direktiivis esitatud definitsiooni järgi juriidiline või füüsiline isik ehk organisatsioon tervikuna. NIS2 direktiiv ei tekita võimalust kitsendada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nõuete rakendamist kitsalt ehk konkreetse teenuse või tegevusega seonduvalt. Taoline erisus (tegemist on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 </w:t>
            </w:r>
          </w:p>
          <w:p w14:paraId="63234139" w14:textId="77777777" w:rsidR="009D3FDF" w:rsidRDefault="009D3FDF" w:rsidP="009D3FDF">
            <w:pPr>
              <w:pStyle w:val="Loendilik"/>
              <w:jc w:val="both"/>
              <w:rPr>
                <w:rFonts w:ascii="Times New Roman" w:hAnsi="Times New Roman" w:cs="Times New Roman"/>
                <w:sz w:val="24"/>
                <w:szCs w:val="24"/>
              </w:rPr>
            </w:pPr>
            <w:r w:rsidRPr="00FE1480">
              <w:rPr>
                <w:rFonts w:ascii="Times New Roman" w:hAnsi="Times New Roman" w:cs="Times New Roman"/>
                <w:sz w:val="24"/>
                <w:szCs w:val="24"/>
              </w:rPr>
              <w:t xml:space="preserve">Turvameetmete (NIS2 direktiivis </w:t>
            </w:r>
            <w:proofErr w:type="spellStart"/>
            <w:r w:rsidRPr="00FE1480">
              <w:rPr>
                <w:rFonts w:ascii="Times New Roman" w:hAnsi="Times New Roman" w:cs="Times New Roman"/>
                <w:sz w:val="24"/>
                <w:szCs w:val="24"/>
              </w:rPr>
              <w:t>riskijuhtimismeetmete</w:t>
            </w:r>
            <w:proofErr w:type="spellEnd"/>
            <w:r w:rsidRPr="00FE1480">
              <w:rPr>
                <w:rFonts w:ascii="Times New Roman" w:hAnsi="Times New Roman" w:cs="Times New Roman"/>
                <w:sz w:val="24"/>
                <w:szCs w:val="24"/>
              </w:rPr>
              <w:t xml:space="preserve">) teema osas juhime ka tähelepanu Euroopa Komisjoni suunistele NIS2 artikli 4 lõigete 1 ja 2 kohaldamise kohta. Suuniste punkti 7 viimases lauses on selgitatud: </w:t>
            </w:r>
            <w:r>
              <w:rPr>
                <w:rFonts w:ascii="Times New Roman" w:hAnsi="Times New Roman" w:cs="Times New Roman"/>
                <w:sz w:val="24"/>
                <w:szCs w:val="24"/>
              </w:rPr>
              <w:t>„</w:t>
            </w:r>
            <w:r w:rsidRPr="00FE1480">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00FE1480">
              <w:rPr>
                <w:rFonts w:ascii="Times New Roman" w:hAnsi="Times New Roman" w:cs="Times New Roman"/>
                <w:i/>
                <w:iCs/>
                <w:sz w:val="24"/>
                <w:szCs w:val="24"/>
              </w:rPr>
              <w:t>riskijuhtimismeetmeid</w:t>
            </w:r>
            <w:proofErr w:type="spellEnd"/>
            <w:r w:rsidRPr="00FE1480">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Pr>
                <w:rFonts w:ascii="Times New Roman" w:hAnsi="Times New Roman" w:cs="Times New Roman"/>
                <w:i/>
                <w:iCs/>
                <w:sz w:val="24"/>
                <w:szCs w:val="24"/>
              </w:rPr>
              <w:t>“</w:t>
            </w:r>
            <w:r w:rsidRPr="00FE1480">
              <w:rPr>
                <w:rFonts w:ascii="Times New Roman" w:hAnsi="Times New Roman" w:cs="Times New Roman"/>
                <w:sz w:val="24"/>
                <w:szCs w:val="24"/>
              </w:rPr>
              <w:t xml:space="preserve"> Seega ei oleks ka kommentaaris pakutud „vähetähtsa määra“ või „ainult </w:t>
            </w:r>
            <w:proofErr w:type="spellStart"/>
            <w:r w:rsidRPr="00FE1480">
              <w:rPr>
                <w:rFonts w:ascii="Times New Roman" w:hAnsi="Times New Roman" w:cs="Times New Roman"/>
                <w:sz w:val="24"/>
                <w:szCs w:val="24"/>
              </w:rPr>
              <w:t>KüTSis</w:t>
            </w:r>
            <w:proofErr w:type="spellEnd"/>
            <w:r w:rsidRPr="00FE1480">
              <w:rPr>
                <w:rFonts w:ascii="Times New Roman" w:hAnsi="Times New Roman" w:cs="Times New Roman"/>
                <w:sz w:val="24"/>
                <w:szCs w:val="24"/>
              </w:rPr>
              <w:t xml:space="preserve"> sätestatud teenusega subjektiks saamise“ variant ka kasutatav, kui Komisjoni enda suuniste kohaselt tuleb näiteks turvameetmete nõudeid kohaldada konkreetse üksuse kõikide tegevuste ja teenuste suhtes.</w:t>
            </w:r>
          </w:p>
          <w:p w14:paraId="5A8A23DD" w14:textId="77777777" w:rsidR="009D3FDF" w:rsidRDefault="009D3FDF" w:rsidP="009D3FDF">
            <w:pPr>
              <w:pStyle w:val="Loendilik"/>
              <w:jc w:val="both"/>
              <w:rPr>
                <w:rFonts w:ascii="Times New Roman" w:hAnsi="Times New Roman" w:cs="Times New Roman"/>
                <w:sz w:val="24"/>
                <w:szCs w:val="24"/>
              </w:rPr>
            </w:pPr>
            <w:r>
              <w:rPr>
                <w:rFonts w:ascii="Times New Roman" w:hAnsi="Times New Roman" w:cs="Times New Roman"/>
                <w:sz w:val="24"/>
                <w:szCs w:val="24"/>
              </w:rPr>
              <w:t xml:space="preserve">Seetõttu ei ole võimalik kommentaaris tehtud teist ettepanekut täiel määral arvestada – vastasel juhul toimuks NIS2 direktiivi väär üle võtmine ning rakendamine. </w:t>
            </w:r>
          </w:p>
          <w:p w14:paraId="008EAE4E" w14:textId="77777777" w:rsidR="009D3FDF" w:rsidRDefault="009D3FDF" w:rsidP="009D3FDF">
            <w:pPr>
              <w:pStyle w:val="Loendilik"/>
              <w:jc w:val="both"/>
              <w:rPr>
                <w:rFonts w:ascii="Times New Roman" w:hAnsi="Times New Roman" w:cs="Times New Roman"/>
                <w:sz w:val="24"/>
                <w:szCs w:val="24"/>
              </w:rPr>
            </w:pPr>
            <w:r w:rsidRPr="00C058B1">
              <w:rPr>
                <w:rFonts w:ascii="Times New Roman" w:hAnsi="Times New Roman" w:cs="Times New Roman"/>
                <w:sz w:val="24"/>
                <w:szCs w:val="24"/>
              </w:rPr>
              <w:lastRenderedPageBreak/>
              <w:t>Vt siin</w:t>
            </w:r>
            <w:r>
              <w:rPr>
                <w:rFonts w:ascii="Times New Roman" w:hAnsi="Times New Roman" w:cs="Times New Roman"/>
                <w:sz w:val="24"/>
                <w:szCs w:val="24"/>
              </w:rPr>
              <w:t xml:space="preserve"> täiendavalt</w:t>
            </w:r>
            <w:r w:rsidRPr="00C058B1">
              <w:rPr>
                <w:rFonts w:ascii="Times New Roman" w:hAnsi="Times New Roman" w:cs="Times New Roman"/>
                <w:sz w:val="24"/>
                <w:szCs w:val="24"/>
              </w:rPr>
              <w:t xml:space="preserve"> ka Sotsiaalministeeriumi kommentaari 9.1 selgitust.</w:t>
            </w:r>
          </w:p>
          <w:p w14:paraId="7CC191B7" w14:textId="77777777" w:rsidR="009D3FDF" w:rsidRDefault="009D3FDF" w:rsidP="009D3FDF">
            <w:pPr>
              <w:pStyle w:val="Loendilik"/>
              <w:numPr>
                <w:ilvl w:val="0"/>
                <w:numId w:val="2"/>
              </w:numPr>
              <w:jc w:val="both"/>
              <w:rPr>
                <w:rFonts w:ascii="Times New Roman" w:hAnsi="Times New Roman" w:cs="Times New Roman"/>
                <w:sz w:val="24"/>
                <w:szCs w:val="24"/>
              </w:rPr>
            </w:pPr>
            <w:r w:rsidRPr="00AE1F4E">
              <w:rPr>
                <w:rFonts w:ascii="Times New Roman" w:hAnsi="Times New Roman" w:cs="Times New Roman"/>
                <w:sz w:val="24"/>
                <w:szCs w:val="24"/>
              </w:rPr>
              <w:t>Kommentaaris tehtud kolmanda ettepaneku osas selgitame, et eelnõust on eemaldatud sõna „kaitsetarve“</w:t>
            </w:r>
            <w:r>
              <w:rPr>
                <w:rFonts w:ascii="Times New Roman" w:hAnsi="Times New Roman" w:cs="Times New Roman"/>
                <w:sz w:val="24"/>
                <w:szCs w:val="24"/>
              </w:rPr>
              <w:t xml:space="preserve">. </w:t>
            </w:r>
          </w:p>
          <w:p w14:paraId="688A984F" w14:textId="29002034" w:rsidR="009D3FDF" w:rsidRDefault="009D3FDF" w:rsidP="009D3FDF">
            <w:pPr>
              <w:jc w:val="both"/>
              <w:rPr>
                <w:rFonts w:ascii="Times New Roman" w:hAnsi="Times New Roman" w:cs="Times New Roman"/>
                <w:sz w:val="24"/>
                <w:szCs w:val="24"/>
              </w:rPr>
            </w:pPr>
            <w:r>
              <w:rPr>
                <w:rFonts w:ascii="Times New Roman" w:hAnsi="Times New Roman" w:cs="Times New Roman"/>
                <w:sz w:val="24"/>
                <w:szCs w:val="24"/>
              </w:rPr>
              <w:t>Sellest hoolimata juhime tähelepanu asjaolule, et kuigi Eesti infoturbestandard kasutab sõnastust „kaitsetarve“, siis seda kasutab ka rahvusvaheline standard ISO/IEC 21964 – selle mõiste selgitus on AKIT-i kohaselt „</w:t>
            </w:r>
            <w:r w:rsidRPr="00621910">
              <w:rPr>
                <w:rFonts w:ascii="Times New Roman" w:hAnsi="Times New Roman" w:cs="Times New Roman"/>
                <w:i/>
                <w:iCs/>
                <w:sz w:val="24"/>
                <w:szCs w:val="24"/>
              </w:rPr>
              <w:t>andmete ja teabe omadus, mis väljendub vajadust kaitsta teda kahju eest, mida võib tekitada konfidentsiaalsuse, tervikluse ja/või käideldavuse rikkumine; kaitsetarve on normaalne, suur või väga suur; andmekandjate hävitamisel on andmekandja kaitse klass seda kõrgem, mida suurem on andmete kaitsetarve</w:t>
            </w:r>
            <w:r>
              <w:rPr>
                <w:rFonts w:ascii="Times New Roman" w:hAnsi="Times New Roman" w:cs="Times New Roman"/>
                <w:i/>
                <w:iCs/>
                <w:sz w:val="24"/>
                <w:szCs w:val="24"/>
              </w:rPr>
              <w:t>“</w:t>
            </w:r>
            <w:r>
              <w:rPr>
                <w:rFonts w:ascii="Times New Roman" w:hAnsi="Times New Roman" w:cs="Times New Roman"/>
                <w:sz w:val="24"/>
                <w:szCs w:val="24"/>
              </w:rPr>
              <w:t>.</w:t>
            </w:r>
            <w:r w:rsidRPr="00AE1F4E">
              <w:rPr>
                <w:rFonts w:ascii="Times New Roman" w:hAnsi="Times New Roman" w:cs="Times New Roman"/>
                <w:sz w:val="24"/>
                <w:szCs w:val="24"/>
              </w:rPr>
              <w:t xml:space="preserve"> </w:t>
            </w:r>
            <w:r>
              <w:rPr>
                <w:rFonts w:ascii="Times New Roman" w:hAnsi="Times New Roman" w:cs="Times New Roman"/>
                <w:sz w:val="24"/>
                <w:szCs w:val="24"/>
              </w:rPr>
              <w:t>Seega ei ole kaitsetarbe puhul tegemist ainult Eesti infoturbestandardis sisustatud mõistega</w:t>
            </w:r>
          </w:p>
          <w:p w14:paraId="6285B310" w14:textId="77777777" w:rsidR="009D3FDF" w:rsidRDefault="009D3FDF" w:rsidP="009D3FDF">
            <w:pPr>
              <w:jc w:val="both"/>
              <w:rPr>
                <w:rFonts w:ascii="Times New Roman" w:hAnsi="Times New Roman" w:cs="Times New Roman"/>
                <w:sz w:val="24"/>
                <w:szCs w:val="24"/>
              </w:rPr>
            </w:pPr>
          </w:p>
          <w:p w14:paraId="328B5A95" w14:textId="77777777" w:rsidR="00F753FF" w:rsidRDefault="00F753FF" w:rsidP="00F753FF">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tekst on üle vaadatud, et see ei hõlmaks rohkem üksusi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kohaldamisalasse kui NIS2 direktiiv ette näeb. Siin vt ka Majandus- ja Kommunikatsiooniministeeriumi kommentaari 5.3 vastust ning Eesti Infotehnoloogia ja Telekommunikatsiooni Liidu kommentaari 24.3 vastust.</w:t>
            </w:r>
          </w:p>
          <w:p w14:paraId="271EC226" w14:textId="77777777" w:rsidR="00F753FF" w:rsidRDefault="00F753FF" w:rsidP="00F753FF">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eelnõud täiendatud sättega, mis sätestab, et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üksuse töötajate arvu, aastakäibe ja aastabilansi mahu kindlaksmääramisel ei arvestata partner- või sidusettevõtja andmeid Euroopa Komisjoni soovituse 2003/361/EÜ tähenduses, kui üksus on oma partner- või sidusettevõtjast teenuste osutamisel kasutatavate süsteemide osas sõltumatu. See asub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lg 7. Eelnõu kohaldamisala täiendav kitsendamine ei oleks NIS2 direktiiviga kooskõlas. </w:t>
            </w:r>
          </w:p>
          <w:p w14:paraId="554EE21C" w14:textId="620AF23C" w:rsidR="009D3FDF" w:rsidRDefault="00F753FF" w:rsidP="00F753FF">
            <w:pPr>
              <w:jc w:val="both"/>
              <w:rPr>
                <w:rFonts w:ascii="Times New Roman" w:hAnsi="Times New Roman" w:cs="Times New Roman"/>
                <w:sz w:val="24"/>
                <w:szCs w:val="24"/>
              </w:rPr>
            </w:pPr>
            <w:r>
              <w:rPr>
                <w:rFonts w:ascii="Times New Roman" w:hAnsi="Times New Roman" w:cs="Times New Roman"/>
                <w:sz w:val="24"/>
                <w:szCs w:val="24"/>
              </w:rPr>
              <w:t xml:space="preserve">Siiski lisati poliitilise otsustuse tulemusena toidukäitlemise sektorile täiendav kriteerium, arvestades siinses arvamuses olevat ettepanekut. Toidu valdkonnaga seotud tegevuste </w:t>
            </w:r>
            <w:r w:rsidRPr="002806B6">
              <w:rPr>
                <w:rFonts w:ascii="Times New Roman" w:hAnsi="Times New Roman" w:cs="Times New Roman"/>
                <w:sz w:val="24"/>
                <w:szCs w:val="24"/>
              </w:rPr>
              <w:t xml:space="preserve">(hulgimüük, tööstuslik tootmine ja töötlemine) osutamisest saadav aastakäive peab olema vähemalt 50% </w:t>
            </w:r>
            <w:proofErr w:type="spellStart"/>
            <w:r w:rsidRPr="002806B6">
              <w:rPr>
                <w:rFonts w:ascii="Times New Roman" w:hAnsi="Times New Roman" w:cs="Times New Roman"/>
                <w:sz w:val="24"/>
                <w:szCs w:val="24"/>
              </w:rPr>
              <w:t>toidukäitlemisettevõtja</w:t>
            </w:r>
            <w:proofErr w:type="spellEnd"/>
            <w:r w:rsidRPr="002806B6">
              <w:rPr>
                <w:rFonts w:ascii="Times New Roman" w:hAnsi="Times New Roman" w:cs="Times New Roman"/>
                <w:sz w:val="24"/>
                <w:szCs w:val="24"/>
              </w:rPr>
              <w:t xml:space="preserve"> aastakäibest.</w:t>
            </w:r>
            <w:r>
              <w:rPr>
                <w:rFonts w:ascii="Times New Roman" w:hAnsi="Times New Roman" w:cs="Times New Roman"/>
                <w:sz w:val="24"/>
                <w:szCs w:val="24"/>
              </w:rPr>
              <w:t xml:space="preserve"> Lisaks täiendati eelnõud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3 lõikega 8, millega antakse </w:t>
            </w:r>
            <w:r>
              <w:rPr>
                <w:rFonts w:ascii="Times New Roman" w:hAnsi="Times New Roman" w:cs="Times New Roman"/>
                <w:bCs/>
                <w:sz w:val="24"/>
                <w:szCs w:val="24"/>
              </w:rPr>
              <w:t>t</w:t>
            </w:r>
            <w:r w:rsidRPr="00F516D8">
              <w:rPr>
                <w:rFonts w:ascii="Times New Roman" w:hAnsi="Times New Roman" w:cs="Times New Roman"/>
                <w:bCs/>
                <w:sz w:val="24"/>
                <w:szCs w:val="24"/>
              </w:rPr>
              <w:t>oiduvarustuskindluse eest vastutav</w:t>
            </w:r>
            <w:r>
              <w:rPr>
                <w:rFonts w:ascii="Times New Roman" w:hAnsi="Times New Roman" w:cs="Times New Roman"/>
                <w:bCs/>
                <w:sz w:val="24"/>
                <w:szCs w:val="24"/>
              </w:rPr>
              <w:t>ale</w:t>
            </w:r>
            <w:r w:rsidRPr="00F516D8">
              <w:rPr>
                <w:rFonts w:ascii="Times New Roman" w:hAnsi="Times New Roman" w:cs="Times New Roman"/>
                <w:bCs/>
                <w:sz w:val="24"/>
                <w:szCs w:val="24"/>
              </w:rPr>
              <w:t xml:space="preserve"> minist</w:t>
            </w:r>
            <w:r>
              <w:rPr>
                <w:rFonts w:ascii="Times New Roman" w:hAnsi="Times New Roman" w:cs="Times New Roman"/>
                <w:bCs/>
                <w:sz w:val="24"/>
                <w:szCs w:val="24"/>
              </w:rPr>
              <w:t>rile volitus kehtestada</w:t>
            </w:r>
            <w:r w:rsidRPr="00F516D8">
              <w:rPr>
                <w:rFonts w:ascii="Times New Roman" w:hAnsi="Times New Roman" w:cs="Times New Roman"/>
                <w:bCs/>
                <w:sz w:val="24"/>
                <w:szCs w:val="24"/>
              </w:rPr>
              <w:t xml:space="preserve"> määrusega </w:t>
            </w:r>
            <w:r>
              <w:rPr>
                <w:rFonts w:ascii="Times New Roman" w:hAnsi="Times New Roman" w:cs="Times New Roman"/>
                <w:bCs/>
                <w:sz w:val="24"/>
                <w:szCs w:val="24"/>
              </w:rPr>
              <w:t>sama</w:t>
            </w:r>
            <w:r w:rsidRPr="00F516D8">
              <w:rPr>
                <w:rFonts w:ascii="Times New Roman" w:hAnsi="Times New Roman" w:cs="Times New Roman"/>
                <w:bCs/>
                <w:sz w:val="24"/>
                <w:szCs w:val="24"/>
              </w:rPr>
              <w:t xml:space="preserve"> paragrahvi lõike 5 punktis 3 nimetatud käitlemisvaldkondade ja toidugruppide täpsustatud loetelu</w:t>
            </w:r>
            <w:r>
              <w:rPr>
                <w:rFonts w:ascii="Times New Roman" w:hAnsi="Times New Roman" w:cs="Times New Roman"/>
                <w:bCs/>
                <w:sz w:val="24"/>
                <w:szCs w:val="24"/>
              </w:rPr>
              <w:t>.</w:t>
            </w:r>
            <w:r>
              <w:rPr>
                <w:rFonts w:ascii="Times New Roman" w:hAnsi="Times New Roman" w:cs="Times New Roman"/>
                <w:sz w:val="24"/>
                <w:szCs w:val="24"/>
              </w:rPr>
              <w:t xml:space="preserve"> Seletuskirja on vastavalt täiendatud.</w:t>
            </w:r>
          </w:p>
          <w:p w14:paraId="73715AAA" w14:textId="77777777" w:rsidR="00D22F56" w:rsidRDefault="00D22F56" w:rsidP="00014048">
            <w:pPr>
              <w:jc w:val="both"/>
              <w:rPr>
                <w:rFonts w:ascii="Times New Roman" w:hAnsi="Times New Roman" w:cs="Times New Roman"/>
                <w:sz w:val="24"/>
                <w:szCs w:val="24"/>
              </w:rPr>
            </w:pPr>
          </w:p>
          <w:p w14:paraId="5B584F8C" w14:textId="3759AAE2"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 </w:t>
            </w:r>
          </w:p>
          <w:p w14:paraId="3EE05897" w14:textId="29F280F8"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esmased nõuded, mis ei ole niivõrd detailsed kui eelmainitud standardid. Need nõuded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 Vt siin ka Sotsiaalministeeriumi kommentaari 9.1 vastust.</w:t>
            </w:r>
          </w:p>
          <w:p w14:paraId="63CDF48F" w14:textId="7054EF94"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Samuti on eelnõud täiendatud sättega, mis sätestab, et </w:t>
            </w:r>
            <w:proofErr w:type="spellStart"/>
            <w:r w:rsidRPr="416F4569">
              <w:rPr>
                <w:rFonts w:ascii="Times New Roman" w:hAnsi="Times New Roman" w:cs="Times New Roman"/>
                <w:sz w:val="24"/>
                <w:szCs w:val="24"/>
              </w:rPr>
              <w:t>KüTSis</w:t>
            </w:r>
            <w:proofErr w:type="spellEnd"/>
            <w:r w:rsidRPr="416F4569">
              <w:rPr>
                <w:rFonts w:ascii="Times New Roman" w:hAnsi="Times New Roman" w:cs="Times New Roman"/>
                <w:sz w:val="24"/>
                <w:szCs w:val="24"/>
              </w:rPr>
              <w:t xml:space="preserve"> üksuse töötajate arvu, aastakäibe ja aastabilansi mahu kindlaksmääramisel ei arvestata partner- või sidusettevõtja andmeid Euroopa Komisjoni soovituse 2003/361/EÜ tähenduses, kui üksus on oma partner- või sidusettevõtjast teenuste osutamisel kasutatavate süsteemide osas sõltumatu. See asub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3 lõikes 7 (vt ka vastavaid selgitusi seletuskirjas). </w:t>
            </w:r>
          </w:p>
        </w:tc>
      </w:tr>
      <w:tr w:rsidR="004C10F7" w14:paraId="05E5B7A7" w14:textId="77777777" w:rsidTr="004C10F7">
        <w:trPr>
          <w:trHeight w:val="276"/>
        </w:trPr>
        <w:tc>
          <w:tcPr>
            <w:tcW w:w="5015" w:type="dxa"/>
          </w:tcPr>
          <w:p w14:paraId="17279D5F" w14:textId="0B7FC2AC" w:rsidR="004C10F7" w:rsidRPr="00BD5CBD" w:rsidRDefault="004C10F7" w:rsidP="00014048">
            <w:pPr>
              <w:jc w:val="both"/>
              <w:rPr>
                <w:rFonts w:ascii="Times New Roman" w:hAnsi="Times New Roman" w:cs="Times New Roman"/>
                <w:sz w:val="24"/>
                <w:szCs w:val="24"/>
              </w:rPr>
            </w:pPr>
            <w:r w:rsidRPr="00DC7E3A">
              <w:rPr>
                <w:rFonts w:ascii="Times New Roman" w:hAnsi="Times New Roman" w:cs="Times New Roman"/>
                <w:sz w:val="24"/>
                <w:szCs w:val="24"/>
              </w:rPr>
              <w:lastRenderedPageBreak/>
              <w:t>Punktis 1 esile toodud probleemiga haakub tihedalt ka küsimus eelnõu mõjuhinnangute adekvaatsusest. Eelnõu seletuskirja kohaselt on eelnõu uuteks subjektideks olevaid gaasiettevõtjaid terve Eesti peale kokku 1 ja elektritoo</w:t>
            </w:r>
            <w:r>
              <w:rPr>
                <w:rFonts w:ascii="Times New Roman" w:hAnsi="Times New Roman" w:cs="Times New Roman"/>
                <w:sz w:val="24"/>
                <w:szCs w:val="24"/>
              </w:rPr>
              <w:t>t</w:t>
            </w:r>
            <w:r w:rsidRPr="00DC7E3A">
              <w:rPr>
                <w:rFonts w:ascii="Times New Roman" w:hAnsi="Times New Roman" w:cs="Times New Roman"/>
                <w:sz w:val="24"/>
                <w:szCs w:val="24"/>
              </w:rPr>
              <w:t xml:space="preserve">jaid 3. Nagu eelnevast näha, siis juba pelgalt </w:t>
            </w:r>
            <w:proofErr w:type="spellStart"/>
            <w:r w:rsidRPr="00DC7E3A">
              <w:rPr>
                <w:rFonts w:ascii="Times New Roman" w:hAnsi="Times New Roman" w:cs="Times New Roman"/>
                <w:sz w:val="24"/>
                <w:szCs w:val="24"/>
              </w:rPr>
              <w:t>Elengeri</w:t>
            </w:r>
            <w:proofErr w:type="spellEnd"/>
            <w:r w:rsidRPr="00DC7E3A">
              <w:rPr>
                <w:rFonts w:ascii="Times New Roman" w:hAnsi="Times New Roman" w:cs="Times New Roman"/>
                <w:sz w:val="24"/>
                <w:szCs w:val="24"/>
              </w:rPr>
              <w:t xml:space="preserve"> grupi Eesti ettevõtjate seas oleks Euroopa Komisjoni soovituse rakendamise tõttu </w:t>
            </w:r>
            <w:proofErr w:type="spellStart"/>
            <w:r w:rsidRPr="00DC7E3A">
              <w:rPr>
                <w:rFonts w:ascii="Times New Roman" w:hAnsi="Times New Roman" w:cs="Times New Roman"/>
                <w:sz w:val="24"/>
                <w:szCs w:val="24"/>
              </w:rPr>
              <w:t>KüTS-i</w:t>
            </w:r>
            <w:proofErr w:type="spellEnd"/>
            <w:r w:rsidRPr="00DC7E3A">
              <w:rPr>
                <w:rFonts w:ascii="Times New Roman" w:hAnsi="Times New Roman" w:cs="Times New Roman"/>
                <w:sz w:val="24"/>
                <w:szCs w:val="24"/>
              </w:rPr>
              <w:t xml:space="preserve"> lisanduvateks subjektiks olevaid isikuid vastavalt 2 (gaasiettevõtjad) ja 4 (elektritootjad). See annab põhjust arvata, et eelnõu mõjuhinnangud on ekslikud ning eelnõust tulenevate nõuete rakendatavuse põhjendatus ning ka võimalikkus, samuti ajagraafikud vajavad uut hindamist.</w:t>
            </w:r>
          </w:p>
        </w:tc>
        <w:tc>
          <w:tcPr>
            <w:tcW w:w="8519" w:type="dxa"/>
          </w:tcPr>
          <w:p w14:paraId="65CD092C" w14:textId="6A6415D2" w:rsidR="004C10F7" w:rsidRDefault="004C10F7" w:rsidP="00014048">
            <w:pPr>
              <w:rPr>
                <w:rFonts w:ascii="Times New Roman" w:hAnsi="Times New Roman" w:cs="Times New Roman"/>
                <w:sz w:val="24"/>
                <w:szCs w:val="24"/>
              </w:rPr>
            </w:pPr>
            <w:r>
              <w:rPr>
                <w:rFonts w:ascii="Times New Roman" w:hAnsi="Times New Roman" w:cs="Times New Roman"/>
                <w:sz w:val="24"/>
                <w:szCs w:val="24"/>
              </w:rPr>
              <w:t>Arvestatud – m</w:t>
            </w:r>
            <w:r w:rsidRPr="00B07C51">
              <w:rPr>
                <w:rFonts w:ascii="Times New Roman" w:hAnsi="Times New Roman" w:cs="Times New Roman"/>
                <w:sz w:val="24"/>
                <w:szCs w:val="24"/>
              </w:rPr>
              <w:t>õjude analüüs on üle vaadatud ja võimaluse korral täiendatud.</w:t>
            </w:r>
          </w:p>
        </w:tc>
      </w:tr>
      <w:tr w:rsidR="004C10F7" w14:paraId="10443674" w14:textId="77777777" w:rsidTr="004C10F7">
        <w:trPr>
          <w:trHeight w:val="276"/>
        </w:trPr>
        <w:tc>
          <w:tcPr>
            <w:tcW w:w="5015" w:type="dxa"/>
          </w:tcPr>
          <w:p w14:paraId="7D7484BC" w14:textId="77777777" w:rsidR="004C10F7" w:rsidRPr="005D3368" w:rsidRDefault="004C10F7" w:rsidP="00014048">
            <w:pPr>
              <w:jc w:val="both"/>
              <w:rPr>
                <w:rFonts w:ascii="Times New Roman" w:hAnsi="Times New Roman" w:cs="Times New Roman"/>
                <w:sz w:val="24"/>
                <w:szCs w:val="24"/>
              </w:rPr>
            </w:pPr>
            <w:r w:rsidRPr="005D3368">
              <w:rPr>
                <w:rFonts w:ascii="Times New Roman" w:hAnsi="Times New Roman" w:cs="Times New Roman"/>
                <w:sz w:val="24"/>
                <w:szCs w:val="24"/>
              </w:rPr>
              <w:t xml:space="preserve">Lisaks soovime juhtida eelnõu koostajate tähelepanu eelnõu üleminekutähtaegade </w:t>
            </w:r>
            <w:r w:rsidRPr="005D3368">
              <w:rPr>
                <w:rFonts w:ascii="Times New Roman" w:hAnsi="Times New Roman" w:cs="Times New Roman"/>
                <w:sz w:val="24"/>
                <w:szCs w:val="24"/>
              </w:rPr>
              <w:lastRenderedPageBreak/>
              <w:t xml:space="preserve">kehtestamiseks valitud viisi selgusele ja õiguslikule korrektsusele. </w:t>
            </w:r>
          </w:p>
          <w:p w14:paraId="180B1A8F" w14:textId="77777777" w:rsidR="004C10F7" w:rsidRPr="005D3368" w:rsidRDefault="004C10F7" w:rsidP="00014048">
            <w:pPr>
              <w:jc w:val="both"/>
              <w:rPr>
                <w:rFonts w:ascii="Times New Roman" w:hAnsi="Times New Roman" w:cs="Times New Roman"/>
                <w:sz w:val="24"/>
                <w:szCs w:val="24"/>
              </w:rPr>
            </w:pPr>
            <w:r w:rsidRPr="005D3368">
              <w:rPr>
                <w:rFonts w:ascii="Times New Roman" w:hAnsi="Times New Roman" w:cs="Times New Roman"/>
                <w:sz w:val="24"/>
                <w:szCs w:val="24"/>
              </w:rPr>
              <w:t xml:space="preserve">Eelnõu seletuskirja osa 1.1 kohaselt nähakse lisanduvatele organisatsioonidele ette üleminekuaeg kolm aastat. Nimetatud tähtaegu pole esitatud eelnõus, küll leiab need seletuskirjale lisatud </w:t>
            </w:r>
            <w:proofErr w:type="spellStart"/>
            <w:r w:rsidRPr="005D3368">
              <w:rPr>
                <w:rFonts w:ascii="Times New Roman" w:hAnsi="Times New Roman" w:cs="Times New Roman"/>
                <w:sz w:val="24"/>
                <w:szCs w:val="24"/>
              </w:rPr>
              <w:t>KüTS</w:t>
            </w:r>
            <w:proofErr w:type="spellEnd"/>
            <w:r w:rsidRPr="005D3368">
              <w:rPr>
                <w:rFonts w:ascii="Times New Roman" w:hAnsi="Times New Roman" w:cs="Times New Roman"/>
                <w:sz w:val="24"/>
                <w:szCs w:val="24"/>
              </w:rPr>
              <w:t xml:space="preserve"> § 7 lg 5 alusel antud määruse muudatuse kavandist. </w:t>
            </w:r>
          </w:p>
          <w:p w14:paraId="136C1C92" w14:textId="76CBD656" w:rsidR="004C10F7" w:rsidRPr="00BD5CBD" w:rsidRDefault="004C10F7" w:rsidP="00014048">
            <w:pPr>
              <w:jc w:val="both"/>
              <w:rPr>
                <w:rFonts w:ascii="Times New Roman" w:hAnsi="Times New Roman" w:cs="Times New Roman"/>
                <w:sz w:val="24"/>
                <w:szCs w:val="24"/>
              </w:rPr>
            </w:pPr>
            <w:proofErr w:type="spellStart"/>
            <w:r w:rsidRPr="005D3368">
              <w:rPr>
                <w:rFonts w:ascii="Times New Roman" w:hAnsi="Times New Roman" w:cs="Times New Roman"/>
                <w:sz w:val="24"/>
                <w:szCs w:val="24"/>
              </w:rPr>
              <w:t>KüTS</w:t>
            </w:r>
            <w:proofErr w:type="spellEnd"/>
            <w:r w:rsidRPr="005D3368">
              <w:rPr>
                <w:rFonts w:ascii="Times New Roman" w:hAnsi="Times New Roman" w:cs="Times New Roman"/>
                <w:sz w:val="24"/>
                <w:szCs w:val="24"/>
              </w:rPr>
              <w:t xml:space="preserve"> § 7 lg 5 alusel antud määruse rakendamise sätetega saab kehtestada tähtajad vaid selle sama määruse rakendamiseks, mitte aga seadusest vahetult tulenevate nõuete ja kohustuste rakendamiseks. Seega on seadusest endast seletuskirjas viidatud üleminekusätted puudu.</w:t>
            </w:r>
          </w:p>
        </w:tc>
        <w:tc>
          <w:tcPr>
            <w:tcW w:w="8519" w:type="dxa"/>
          </w:tcPr>
          <w:p w14:paraId="3590D4E5" w14:textId="6087133C" w:rsidR="004C10F7" w:rsidRPr="00AE0B09"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 xml:space="preserve">Arvestatud – vastavad sätted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§-des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ja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Vt ka seletuskirja lisatud selgitusi nende sätete kohta.</w:t>
            </w:r>
          </w:p>
        </w:tc>
      </w:tr>
      <w:tr w:rsidR="004C10F7" w14:paraId="3C05636A" w14:textId="77777777" w:rsidTr="004C10F7">
        <w:trPr>
          <w:trHeight w:val="276"/>
        </w:trPr>
        <w:tc>
          <w:tcPr>
            <w:tcW w:w="5015" w:type="dxa"/>
          </w:tcPr>
          <w:p w14:paraId="6637255C" w14:textId="77777777" w:rsidR="004C10F7" w:rsidRDefault="004C10F7" w:rsidP="00014048">
            <w:pPr>
              <w:jc w:val="both"/>
              <w:rPr>
                <w:rFonts w:ascii="Times New Roman" w:hAnsi="Times New Roman" w:cs="Times New Roman"/>
                <w:sz w:val="24"/>
                <w:szCs w:val="24"/>
              </w:rPr>
            </w:pPr>
            <w:proofErr w:type="spellStart"/>
            <w:r w:rsidRPr="008F4ADD">
              <w:rPr>
                <w:rFonts w:ascii="Times New Roman" w:hAnsi="Times New Roman" w:cs="Times New Roman"/>
                <w:sz w:val="24"/>
                <w:szCs w:val="24"/>
              </w:rPr>
              <w:t>KüTS</w:t>
            </w:r>
            <w:proofErr w:type="spellEnd"/>
            <w:r w:rsidRPr="008F4ADD">
              <w:rPr>
                <w:rFonts w:ascii="Times New Roman" w:hAnsi="Times New Roman" w:cs="Times New Roman"/>
                <w:sz w:val="24"/>
                <w:szCs w:val="24"/>
              </w:rPr>
              <w:t xml:space="preserve"> SE § 1 lg 1</w:t>
            </w:r>
            <w:r w:rsidRPr="008F4ADD">
              <w:rPr>
                <w:rFonts w:ascii="Times New Roman" w:hAnsi="Times New Roman" w:cs="Times New Roman"/>
                <w:sz w:val="24"/>
                <w:szCs w:val="24"/>
                <w:vertAlign w:val="superscript"/>
              </w:rPr>
              <w:t>4</w:t>
            </w:r>
            <w:r w:rsidRPr="008F4ADD">
              <w:rPr>
                <w:rFonts w:ascii="Times New Roman" w:hAnsi="Times New Roman" w:cs="Times New Roman"/>
                <w:sz w:val="24"/>
                <w:szCs w:val="24"/>
              </w:rPr>
              <w:t xml:space="preserve"> kohaselt kohaldatakse küberturvalisuse seadust üksuse suhtes olenemata tema suurusest kui üksus vastab vähemalt ühele punktides 1) kuni 4) kirjeldatud tingimusele.</w:t>
            </w:r>
          </w:p>
          <w:p w14:paraId="29FDF061" w14:textId="77777777" w:rsidR="004C10F7" w:rsidRDefault="004C10F7" w:rsidP="00014048">
            <w:pPr>
              <w:jc w:val="both"/>
              <w:rPr>
                <w:rFonts w:ascii="Times New Roman" w:hAnsi="Times New Roman" w:cs="Times New Roman"/>
                <w:sz w:val="24"/>
                <w:szCs w:val="24"/>
              </w:rPr>
            </w:pPr>
            <w:r w:rsidRPr="00117092">
              <w:rPr>
                <w:rFonts w:ascii="Times New Roman" w:hAnsi="Times New Roman" w:cs="Times New Roman"/>
                <w:sz w:val="24"/>
                <w:szCs w:val="24"/>
              </w:rPr>
              <w:t>Eelnõu sõnastuse kohaselt on § 1 lg 1</w:t>
            </w:r>
            <w:r w:rsidRPr="00117092">
              <w:rPr>
                <w:rFonts w:ascii="Times New Roman" w:hAnsi="Times New Roman" w:cs="Times New Roman"/>
                <w:sz w:val="24"/>
                <w:szCs w:val="24"/>
                <w:vertAlign w:val="superscript"/>
              </w:rPr>
              <w:t>4</w:t>
            </w:r>
            <w:r w:rsidRPr="00117092">
              <w:rPr>
                <w:rFonts w:ascii="Times New Roman" w:hAnsi="Times New Roman" w:cs="Times New Roman"/>
                <w:sz w:val="24"/>
                <w:szCs w:val="24"/>
              </w:rPr>
              <w:t xml:space="preserve"> iseseisev alus, millest tulenevalt muutub isik seaduse subjektiks, kui ta vastab ühele nimetatud tingimustest, kuigi isik ei ole </w:t>
            </w:r>
            <w:proofErr w:type="spellStart"/>
            <w:r w:rsidRPr="00117092">
              <w:rPr>
                <w:rFonts w:ascii="Times New Roman" w:hAnsi="Times New Roman" w:cs="Times New Roman"/>
                <w:sz w:val="24"/>
                <w:szCs w:val="24"/>
              </w:rPr>
              <w:t>KüTS</w:t>
            </w:r>
            <w:proofErr w:type="spellEnd"/>
            <w:r w:rsidRPr="00117092">
              <w:rPr>
                <w:rFonts w:ascii="Times New Roman" w:hAnsi="Times New Roman" w:cs="Times New Roman"/>
                <w:sz w:val="24"/>
                <w:szCs w:val="24"/>
              </w:rPr>
              <w:t xml:space="preserve"> SE § 1 teistes lõigetes nimetatud ega kuulu Vabariigi Valitsuse määrusega määratud valdkonda või sektorisse. Ettepanek on piirata isikute ringi NIS2 direktiivi lisades I ja II sätestatud liiki üksustega nagu on sätestatud NIS2 direktiivi artikkel 2 </w:t>
            </w:r>
            <w:proofErr w:type="spellStart"/>
            <w:r w:rsidRPr="00117092">
              <w:rPr>
                <w:rFonts w:ascii="Times New Roman" w:hAnsi="Times New Roman" w:cs="Times New Roman"/>
                <w:sz w:val="24"/>
                <w:szCs w:val="24"/>
              </w:rPr>
              <w:t>lg-s</w:t>
            </w:r>
            <w:proofErr w:type="spellEnd"/>
            <w:r w:rsidRPr="00117092">
              <w:rPr>
                <w:rFonts w:ascii="Times New Roman" w:hAnsi="Times New Roman" w:cs="Times New Roman"/>
                <w:sz w:val="24"/>
                <w:szCs w:val="24"/>
              </w:rPr>
              <w:t xml:space="preserve"> 2 ning lisada konkreetne viide Vabariigi Valitsuse määrusele, mis muudaks subjekti määramise selgemaks. Eesmärk on välistada olukord, kus isik vastab mõnele </w:t>
            </w:r>
            <w:proofErr w:type="spellStart"/>
            <w:r w:rsidRPr="00117092">
              <w:rPr>
                <w:rFonts w:ascii="Times New Roman" w:hAnsi="Times New Roman" w:cs="Times New Roman"/>
                <w:sz w:val="24"/>
                <w:szCs w:val="24"/>
              </w:rPr>
              <w:t>KüTS</w:t>
            </w:r>
            <w:proofErr w:type="spellEnd"/>
            <w:r w:rsidRPr="00117092">
              <w:rPr>
                <w:rFonts w:ascii="Times New Roman" w:hAnsi="Times New Roman" w:cs="Times New Roman"/>
                <w:sz w:val="24"/>
                <w:szCs w:val="24"/>
              </w:rPr>
              <w:t xml:space="preserve"> SE § 1 lg 1</w:t>
            </w:r>
            <w:r w:rsidRPr="00117092">
              <w:rPr>
                <w:rFonts w:ascii="Times New Roman" w:hAnsi="Times New Roman" w:cs="Times New Roman"/>
                <w:sz w:val="24"/>
                <w:szCs w:val="24"/>
                <w:vertAlign w:val="superscript"/>
              </w:rPr>
              <w:t>4</w:t>
            </w:r>
            <w:r w:rsidRPr="00117092">
              <w:rPr>
                <w:rFonts w:ascii="Times New Roman" w:hAnsi="Times New Roman" w:cs="Times New Roman"/>
                <w:sz w:val="24"/>
                <w:szCs w:val="24"/>
              </w:rPr>
              <w:t xml:space="preserve"> punktides sätestatud tingimusele ning justkui oleks </w:t>
            </w:r>
            <w:r w:rsidRPr="00117092">
              <w:rPr>
                <w:rFonts w:ascii="Times New Roman" w:hAnsi="Times New Roman" w:cs="Times New Roman"/>
                <w:sz w:val="24"/>
                <w:szCs w:val="24"/>
              </w:rPr>
              <w:lastRenderedPageBreak/>
              <w:t>kohustatud küberturvalisuse seadust järgima, samas ükski teine subjektiks kvalifitseerumise nõue ei ole</w:t>
            </w:r>
            <w:r>
              <w:rPr>
                <w:rFonts w:ascii="Times New Roman" w:hAnsi="Times New Roman" w:cs="Times New Roman"/>
                <w:sz w:val="24"/>
                <w:szCs w:val="24"/>
              </w:rPr>
              <w:t xml:space="preserve"> täidetud.</w:t>
            </w:r>
          </w:p>
          <w:p w14:paraId="05677309"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Sõnastuse ettepanek:</w:t>
            </w:r>
          </w:p>
          <w:p w14:paraId="24D2D007" w14:textId="2CCAD92D" w:rsidR="004C10F7" w:rsidRPr="00BD5CBD" w:rsidRDefault="004C10F7" w:rsidP="00014048">
            <w:pPr>
              <w:jc w:val="both"/>
              <w:rPr>
                <w:rFonts w:ascii="Times New Roman" w:hAnsi="Times New Roman" w:cs="Times New Roman"/>
                <w:sz w:val="24"/>
                <w:szCs w:val="24"/>
              </w:rPr>
            </w:pPr>
            <w:proofErr w:type="spellStart"/>
            <w:r w:rsidRPr="004F4B4C">
              <w:rPr>
                <w:rFonts w:ascii="Times New Roman" w:hAnsi="Times New Roman" w:cs="Times New Roman"/>
                <w:sz w:val="24"/>
                <w:szCs w:val="24"/>
              </w:rPr>
              <w:t>KüTS</w:t>
            </w:r>
            <w:proofErr w:type="spellEnd"/>
            <w:r w:rsidRPr="004F4B4C">
              <w:rPr>
                <w:rFonts w:ascii="Times New Roman" w:hAnsi="Times New Roman" w:cs="Times New Roman"/>
                <w:sz w:val="24"/>
                <w:szCs w:val="24"/>
              </w:rPr>
              <w:t xml:space="preserve"> SE § 1 lg 1</w:t>
            </w:r>
            <w:r w:rsidRPr="004F4B4C">
              <w:rPr>
                <w:rFonts w:ascii="Times New Roman" w:hAnsi="Times New Roman" w:cs="Times New Roman"/>
                <w:sz w:val="24"/>
                <w:szCs w:val="24"/>
                <w:vertAlign w:val="superscript"/>
              </w:rPr>
              <w:t>4</w:t>
            </w:r>
            <w:r w:rsidRPr="004F4B4C">
              <w:rPr>
                <w:rFonts w:ascii="Times New Roman" w:hAnsi="Times New Roman" w:cs="Times New Roman"/>
                <w:sz w:val="24"/>
                <w:szCs w:val="24"/>
              </w:rPr>
              <w:t xml:space="preserve"> </w:t>
            </w:r>
            <w:r w:rsidRPr="004F4B4C">
              <w:rPr>
                <w:rFonts w:ascii="Times New Roman" w:hAnsi="Times New Roman" w:cs="Times New Roman"/>
                <w:i/>
                <w:iCs/>
                <w:sz w:val="24"/>
                <w:szCs w:val="24"/>
              </w:rPr>
              <w:t>„Käesolevat seadust kohaldatakse Euroopa Parlamendi ja nõukogu direktiivi (EL) 2022/2555 lisas I või II osutatud liiki üksuse suhtes olenemata tema suurusest, kui üksus kuulub käesoleva paragrahvi lõikes 1</w:t>
            </w:r>
            <w:r w:rsidRPr="004F4B4C">
              <w:rPr>
                <w:rFonts w:ascii="Times New Roman" w:hAnsi="Times New Roman" w:cs="Times New Roman"/>
                <w:i/>
                <w:iCs/>
                <w:sz w:val="24"/>
                <w:szCs w:val="24"/>
                <w:vertAlign w:val="superscript"/>
              </w:rPr>
              <w:t>6</w:t>
            </w:r>
            <w:r w:rsidRPr="004F4B4C">
              <w:rPr>
                <w:rFonts w:ascii="Times New Roman" w:hAnsi="Times New Roman" w:cs="Times New Roman"/>
                <w:i/>
                <w:iCs/>
                <w:sz w:val="24"/>
                <w:szCs w:val="24"/>
              </w:rPr>
              <w:t xml:space="preserve"> nimetatud Vabariigi Valitsuse määrusega määratud valdkonda või sektorisse ja vastab vähemalt ühele järgmisele tingimusele:</w:t>
            </w:r>
            <w:r w:rsidRPr="004F4B4C">
              <w:rPr>
                <w:rFonts w:ascii="Times New Roman" w:hAnsi="Times New Roman" w:cs="Times New Roman"/>
                <w:sz w:val="24"/>
                <w:szCs w:val="24"/>
              </w:rPr>
              <w:t>“</w:t>
            </w:r>
          </w:p>
        </w:tc>
        <w:tc>
          <w:tcPr>
            <w:tcW w:w="8519" w:type="dxa"/>
          </w:tcPr>
          <w:p w14:paraId="624D77C8" w14:textId="04D57A7C"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Mittearvestatud ja selgitatud</w:t>
            </w:r>
          </w:p>
          <w:p w14:paraId="445DF4B9" w14:textId="0CC899A0"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Kommenteeritud lõige on eelnõust eemaldatud. Selle asemel selgitatakse seletuskirjas konkreetse üksuse juures, kas ja kuivõrd kohalduvad selle üksuse puhul NIS2 direktiivi artikli 2 lõike 2 punktides b–e sätestatud kriteeriumid. Selline lahendus on loodetavasti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rakendajatele selgem ja paremini hoomatavam. Seaduse rakendaja ei pea eraldi hindama (avalikul kooskõlastusringil olnud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 lg 1</w:t>
            </w:r>
            <w:r w:rsidRPr="416F4569">
              <w:rPr>
                <w:rFonts w:ascii="Times New Roman" w:hAnsi="Times New Roman" w:cs="Times New Roman"/>
                <w:sz w:val="24"/>
                <w:szCs w:val="24"/>
                <w:vertAlign w:val="superscript"/>
              </w:rPr>
              <w:t>4</w:t>
            </w:r>
            <w:r w:rsidRPr="416F4569">
              <w:rPr>
                <w:rFonts w:ascii="Times New Roman" w:hAnsi="Times New Roman" w:cs="Times New Roman"/>
                <w:sz w:val="24"/>
                <w:szCs w:val="24"/>
              </w:rPr>
              <w:t xml:space="preserve"> eelduste täitmist, vaid piisab sellest, et ta vaatab, kas ta tegutseb valdkonnas, mis on (uuendatud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3 nimetatud ning vastavalt sellele, kas konkreetse valdkonna puhul kohalduvad ka piirmäärad töötajatele ning käibele või bilansile, hinnata ka enda puhul nende piirmäärade täitmist. </w:t>
            </w:r>
          </w:p>
          <w:p w14:paraId="468373FC" w14:textId="0E88F5A0"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puhul tehakse nii, et seaduse ehk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tasandil on ära määratletud, millised üksused peavad tolle seaduse nõudeid järgima. Seetõttu esitatud konkreetset ettepanekut ei arvestata, kuid eelnõus üldiselt tehtud muudatused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 1 ja 3) järgivad ettepaneku loogikat. Selgitame täiendavalt, et</w:t>
            </w:r>
            <w:r>
              <w:rPr>
                <w:rFonts w:ascii="Times New Roman" w:hAnsi="Times New Roman" w:cs="Times New Roman"/>
                <w:sz w:val="24"/>
                <w:szCs w:val="24"/>
              </w:rPr>
              <w:t xml:space="preserve"> </w:t>
            </w:r>
            <w:r w:rsidRPr="416F4569">
              <w:rPr>
                <w:rFonts w:ascii="Times New Roman" w:hAnsi="Times New Roman" w:cs="Times New Roman"/>
                <w:sz w:val="24"/>
                <w:szCs w:val="24"/>
              </w:rPr>
              <w:t xml:space="preserve">eelnõust on põhiseaduspärasuse osas tõstatatud küsimuste tõttu eemaldatud (avalikul kooskõlastusringil olnud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 lõike 1</w:t>
            </w:r>
            <w:r w:rsidRPr="416F4569">
              <w:rPr>
                <w:rFonts w:ascii="Times New Roman" w:hAnsi="Times New Roman" w:cs="Times New Roman"/>
                <w:sz w:val="24"/>
                <w:szCs w:val="24"/>
                <w:vertAlign w:val="superscript"/>
              </w:rPr>
              <w:t>6</w:t>
            </w:r>
            <w:r w:rsidRPr="416F4569">
              <w:rPr>
                <w:rFonts w:ascii="Times New Roman" w:hAnsi="Times New Roman" w:cs="Times New Roman"/>
                <w:sz w:val="24"/>
                <w:szCs w:val="24"/>
              </w:rPr>
              <w:t xml:space="preserve"> alusel antava määruse volitusnorm. </w:t>
            </w:r>
          </w:p>
        </w:tc>
      </w:tr>
      <w:tr w:rsidR="004C10F7" w14:paraId="7A9E1D99" w14:textId="77777777" w:rsidTr="004C10F7">
        <w:trPr>
          <w:trHeight w:val="276"/>
        </w:trPr>
        <w:tc>
          <w:tcPr>
            <w:tcW w:w="5015" w:type="dxa"/>
          </w:tcPr>
          <w:p w14:paraId="1C3144C4" w14:textId="7C5AE2DB" w:rsidR="004C10F7" w:rsidRPr="00BD5CBD" w:rsidRDefault="004C10F7" w:rsidP="00014048">
            <w:pPr>
              <w:jc w:val="both"/>
              <w:rPr>
                <w:rFonts w:ascii="Times New Roman" w:hAnsi="Times New Roman" w:cs="Times New Roman"/>
                <w:sz w:val="24"/>
                <w:szCs w:val="24"/>
              </w:rPr>
            </w:pPr>
            <w:r w:rsidRPr="00EC3926">
              <w:rPr>
                <w:rFonts w:ascii="Times New Roman" w:hAnsi="Times New Roman" w:cs="Times New Roman"/>
                <w:sz w:val="24"/>
                <w:szCs w:val="24"/>
              </w:rPr>
              <w:t xml:space="preserve">Teeme ettepaneku </w:t>
            </w:r>
            <w:proofErr w:type="spellStart"/>
            <w:r w:rsidRPr="00EC3926">
              <w:rPr>
                <w:rFonts w:ascii="Times New Roman" w:hAnsi="Times New Roman" w:cs="Times New Roman"/>
                <w:sz w:val="24"/>
                <w:szCs w:val="24"/>
              </w:rPr>
              <w:t>KüTS</w:t>
            </w:r>
            <w:proofErr w:type="spellEnd"/>
            <w:r w:rsidRPr="00EC3926">
              <w:rPr>
                <w:rFonts w:ascii="Times New Roman" w:hAnsi="Times New Roman" w:cs="Times New Roman"/>
                <w:sz w:val="24"/>
                <w:szCs w:val="24"/>
              </w:rPr>
              <w:t xml:space="preserve"> eelnõus lahti kirjutatud erinevate terminite definitsioonid ja selgitused, mitte viidata EL õigusaktidele. Hetkel on eelnõus äärmiselt palju viiteid EL õigusaktidele ning on tekitatud olukord, kus õigusakti kohuslasel on äärmisel keeruline seadust mõista ehk tagatud pole seaduse õigusselgus. Sellest on tingitud ka osad meie kommentaarid, kuna on keeruline mõista seaduse paragrahvi täpset sisu ja eesmärki. </w:t>
            </w:r>
          </w:p>
        </w:tc>
        <w:tc>
          <w:tcPr>
            <w:tcW w:w="8519" w:type="dxa"/>
          </w:tcPr>
          <w:p w14:paraId="7C47F233" w14:textId="483804CE"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6F237C38" w14:textId="67D18D00"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Eelnõus on tehtud viiteid EL õigusele ja seal olevatele mõistetele - eelnõu koostamisel on kaalutud küll võimalust viidete täpsemaks defineerimiseks, kuid jõutud siiski järeldusele neid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2927E58D" w14:textId="3F616D8D"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O</w:t>
            </w:r>
            <w:r w:rsidRPr="008E672C">
              <w:rPr>
                <w:rFonts w:ascii="Times New Roman" w:hAnsi="Times New Roman" w:cs="Times New Roman"/>
                <w:sz w:val="24"/>
                <w:szCs w:val="24"/>
              </w:rPr>
              <w:t xml:space="preserve">lukorras, kus termini definitsioon on esitatud EL määruses, tuleb definitsioon ka riigisisese õiguse kohaselt esitada </w:t>
            </w:r>
            <w:proofErr w:type="spellStart"/>
            <w:r w:rsidRPr="008E672C">
              <w:rPr>
                <w:rFonts w:ascii="Times New Roman" w:hAnsi="Times New Roman" w:cs="Times New Roman"/>
                <w:sz w:val="24"/>
                <w:szCs w:val="24"/>
              </w:rPr>
              <w:t>viiteliselt</w:t>
            </w:r>
            <w:proofErr w:type="spellEnd"/>
            <w:r w:rsidRPr="008E672C">
              <w:rPr>
                <w:rFonts w:ascii="Times New Roman" w:hAnsi="Times New Roman" w:cs="Times New Roman"/>
                <w:sz w:val="24"/>
                <w:szCs w:val="24"/>
              </w:rPr>
              <w:t xml:space="preserve"> (</w:t>
            </w:r>
            <w:r>
              <w:rPr>
                <w:rFonts w:ascii="Times New Roman" w:hAnsi="Times New Roman" w:cs="Times New Roman"/>
                <w:sz w:val="24"/>
                <w:szCs w:val="24"/>
              </w:rPr>
              <w:t>Vabariigi Valitsuse 22.12.2011 määruse nr 180 „</w:t>
            </w:r>
            <w:r w:rsidRPr="002B73CF">
              <w:rPr>
                <w:rFonts w:ascii="Times New Roman" w:hAnsi="Times New Roman" w:cs="Times New Roman"/>
                <w:sz w:val="24"/>
                <w:szCs w:val="24"/>
              </w:rPr>
              <w:t>Hea õigusloome ja normitehnika eeskiri</w:t>
            </w:r>
            <w:r>
              <w:rPr>
                <w:rFonts w:ascii="Times New Roman" w:hAnsi="Times New Roman" w:cs="Times New Roman"/>
                <w:sz w:val="24"/>
                <w:szCs w:val="24"/>
              </w:rPr>
              <w:t xml:space="preserve">“ § </w:t>
            </w:r>
            <w:r w:rsidRPr="008E672C">
              <w:rPr>
                <w:rFonts w:ascii="Times New Roman" w:hAnsi="Times New Roman" w:cs="Times New Roman"/>
                <w:sz w:val="24"/>
                <w:szCs w:val="24"/>
              </w:rPr>
              <w:t>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tc>
      </w:tr>
      <w:tr w:rsidR="004C10F7" w14:paraId="02179F8B" w14:textId="77777777" w:rsidTr="004C10F7">
        <w:trPr>
          <w:trHeight w:val="276"/>
        </w:trPr>
        <w:tc>
          <w:tcPr>
            <w:tcW w:w="5015" w:type="dxa"/>
          </w:tcPr>
          <w:p w14:paraId="7B3A5F13" w14:textId="533E3519" w:rsidR="004C10F7" w:rsidRPr="00BD5CBD" w:rsidRDefault="004C10F7" w:rsidP="00014048">
            <w:pPr>
              <w:jc w:val="both"/>
              <w:rPr>
                <w:rFonts w:ascii="Times New Roman" w:hAnsi="Times New Roman" w:cs="Times New Roman"/>
                <w:sz w:val="24"/>
                <w:szCs w:val="24"/>
              </w:rPr>
            </w:pPr>
            <w:r w:rsidRPr="0099568B">
              <w:rPr>
                <w:rFonts w:ascii="Times New Roman" w:hAnsi="Times New Roman" w:cs="Times New Roman"/>
                <w:sz w:val="24"/>
                <w:szCs w:val="24"/>
              </w:rPr>
              <w:t xml:space="preserve">Kuna </w:t>
            </w:r>
            <w:proofErr w:type="spellStart"/>
            <w:r w:rsidRPr="0099568B">
              <w:rPr>
                <w:rFonts w:ascii="Times New Roman" w:hAnsi="Times New Roman" w:cs="Times New Roman"/>
                <w:sz w:val="24"/>
                <w:szCs w:val="24"/>
              </w:rPr>
              <w:t>KüTS</w:t>
            </w:r>
            <w:proofErr w:type="spellEnd"/>
            <w:r w:rsidRPr="0099568B">
              <w:rPr>
                <w:rFonts w:ascii="Times New Roman" w:hAnsi="Times New Roman" w:cs="Times New Roman"/>
                <w:sz w:val="24"/>
                <w:szCs w:val="24"/>
              </w:rPr>
              <w:t xml:space="preserve"> eelnõuga (i) luuakse uusi täiendavaid kohustusi (nt </w:t>
            </w:r>
            <w:proofErr w:type="spellStart"/>
            <w:r w:rsidRPr="0099568B">
              <w:rPr>
                <w:rFonts w:ascii="Times New Roman" w:hAnsi="Times New Roman" w:cs="Times New Roman"/>
                <w:sz w:val="24"/>
                <w:szCs w:val="24"/>
              </w:rPr>
              <w:t>KüTS</w:t>
            </w:r>
            <w:proofErr w:type="spellEnd"/>
            <w:r w:rsidRPr="0099568B">
              <w:rPr>
                <w:rFonts w:ascii="Times New Roman" w:hAnsi="Times New Roman" w:cs="Times New Roman"/>
                <w:sz w:val="24"/>
                <w:szCs w:val="24"/>
              </w:rPr>
              <w:t xml:space="preserve"> § 7 lg 2</w:t>
            </w:r>
            <w:r w:rsidRPr="0099568B">
              <w:rPr>
                <w:rFonts w:ascii="Times New Roman" w:hAnsi="Times New Roman" w:cs="Times New Roman"/>
                <w:sz w:val="24"/>
                <w:szCs w:val="24"/>
                <w:vertAlign w:val="superscript"/>
              </w:rPr>
              <w:t>1</w:t>
            </w:r>
            <w:r w:rsidRPr="0099568B">
              <w:rPr>
                <w:rFonts w:ascii="Times New Roman" w:hAnsi="Times New Roman" w:cs="Times New Roman"/>
                <w:sz w:val="24"/>
                <w:szCs w:val="24"/>
              </w:rPr>
              <w:t xml:space="preserve"> p 1) ja (ii) muudetakse </w:t>
            </w:r>
            <w:proofErr w:type="spellStart"/>
            <w:r w:rsidRPr="0099568B">
              <w:rPr>
                <w:rFonts w:ascii="Times New Roman" w:hAnsi="Times New Roman" w:cs="Times New Roman"/>
                <w:sz w:val="24"/>
                <w:szCs w:val="24"/>
              </w:rPr>
              <w:t>KüTS</w:t>
            </w:r>
            <w:proofErr w:type="spellEnd"/>
            <w:r w:rsidRPr="0099568B">
              <w:rPr>
                <w:rFonts w:ascii="Times New Roman" w:hAnsi="Times New Roman" w:cs="Times New Roman"/>
                <w:sz w:val="24"/>
                <w:szCs w:val="24"/>
              </w:rPr>
              <w:t xml:space="preserve"> rakendamine kohustuslikuks elutähtsa teenuse osutaja (edaspidi </w:t>
            </w:r>
            <w:r w:rsidRPr="0099568B">
              <w:rPr>
                <w:rFonts w:ascii="Times New Roman" w:hAnsi="Times New Roman" w:cs="Times New Roman"/>
                <w:b/>
                <w:bCs/>
                <w:sz w:val="24"/>
                <w:szCs w:val="24"/>
              </w:rPr>
              <w:t>ETO</w:t>
            </w:r>
            <w:r w:rsidRPr="0099568B">
              <w:rPr>
                <w:rFonts w:ascii="Times New Roman" w:hAnsi="Times New Roman" w:cs="Times New Roman"/>
                <w:sz w:val="24"/>
                <w:szCs w:val="24"/>
              </w:rPr>
              <w:t xml:space="preserve">) </w:t>
            </w:r>
            <w:r w:rsidRPr="0099568B">
              <w:rPr>
                <w:rFonts w:ascii="Times New Roman" w:hAnsi="Times New Roman" w:cs="Times New Roman"/>
                <w:b/>
                <w:bCs/>
                <w:sz w:val="24"/>
                <w:szCs w:val="24"/>
              </w:rPr>
              <w:t>kogu tegevuse</w:t>
            </w:r>
            <w:r w:rsidRPr="0099568B">
              <w:rPr>
                <w:rFonts w:ascii="Times New Roman" w:hAnsi="Times New Roman" w:cs="Times New Roman"/>
                <w:sz w:val="24"/>
                <w:szCs w:val="24"/>
              </w:rPr>
              <w:t xml:space="preserve"> raames (sõltumata, kas see tegevus on </w:t>
            </w:r>
            <w:r w:rsidRPr="0099568B">
              <w:rPr>
                <w:rFonts w:ascii="Times New Roman" w:hAnsi="Times New Roman" w:cs="Times New Roman"/>
                <w:sz w:val="24"/>
                <w:szCs w:val="24"/>
              </w:rPr>
              <w:lastRenderedPageBreak/>
              <w:t xml:space="preserve">elutähtsa teenuse osutamine või mõni muu kõrval tegevus, nt muu tulus äritegevus, mis ei ole elutähtis teenus) (kehtivas </w:t>
            </w:r>
            <w:proofErr w:type="spellStart"/>
            <w:r w:rsidRPr="0099568B">
              <w:rPr>
                <w:rFonts w:ascii="Times New Roman" w:hAnsi="Times New Roman" w:cs="Times New Roman"/>
                <w:sz w:val="24"/>
                <w:szCs w:val="24"/>
              </w:rPr>
              <w:t>KüTSi</w:t>
            </w:r>
            <w:proofErr w:type="spellEnd"/>
            <w:r w:rsidRPr="0099568B">
              <w:rPr>
                <w:rFonts w:ascii="Times New Roman" w:hAnsi="Times New Roman" w:cs="Times New Roman"/>
                <w:sz w:val="24"/>
                <w:szCs w:val="24"/>
              </w:rPr>
              <w:t xml:space="preserve"> kohaselt on elutähtsa teenuse osutaja kohustatud </w:t>
            </w:r>
            <w:proofErr w:type="spellStart"/>
            <w:r w:rsidRPr="0099568B">
              <w:rPr>
                <w:rFonts w:ascii="Times New Roman" w:hAnsi="Times New Roman" w:cs="Times New Roman"/>
                <w:sz w:val="24"/>
                <w:szCs w:val="24"/>
              </w:rPr>
              <w:t>KüTS</w:t>
            </w:r>
            <w:proofErr w:type="spellEnd"/>
            <w:r w:rsidRPr="0099568B">
              <w:rPr>
                <w:rFonts w:ascii="Times New Roman" w:hAnsi="Times New Roman" w:cs="Times New Roman"/>
                <w:sz w:val="24"/>
                <w:szCs w:val="24"/>
              </w:rPr>
              <w:t xml:space="preserve"> rakendama üksnes elutähtsa teenuse osutamisel), siis peaks eelnõus olema ette nähtud ülemineku periood, et elutähtsa</w:t>
            </w:r>
            <w:r>
              <w:rPr>
                <w:rFonts w:ascii="Times New Roman" w:hAnsi="Times New Roman" w:cs="Times New Roman"/>
                <w:sz w:val="24"/>
                <w:szCs w:val="24"/>
              </w:rPr>
              <w:t xml:space="preserve"> </w:t>
            </w:r>
            <w:r w:rsidRPr="0099568B">
              <w:rPr>
                <w:rFonts w:ascii="Times New Roman" w:hAnsi="Times New Roman" w:cs="Times New Roman"/>
                <w:sz w:val="24"/>
                <w:szCs w:val="24"/>
              </w:rPr>
              <w:t xml:space="preserve">teenuse osutaja saaks viia oma protsessid ja süsteemid uue </w:t>
            </w:r>
            <w:proofErr w:type="spellStart"/>
            <w:r w:rsidRPr="0099568B">
              <w:rPr>
                <w:rFonts w:ascii="Times New Roman" w:hAnsi="Times New Roman" w:cs="Times New Roman"/>
                <w:sz w:val="24"/>
                <w:szCs w:val="24"/>
              </w:rPr>
              <w:t>KüTSiga</w:t>
            </w:r>
            <w:proofErr w:type="spellEnd"/>
            <w:r w:rsidRPr="0099568B">
              <w:rPr>
                <w:rFonts w:ascii="Times New Roman" w:hAnsi="Times New Roman" w:cs="Times New Roman"/>
                <w:sz w:val="24"/>
                <w:szCs w:val="24"/>
              </w:rPr>
              <w:t xml:space="preserve"> vastavusse. Teeme ettepaneku, et vastav ülemineku periood peaks olema võrdne uute </w:t>
            </w:r>
            <w:proofErr w:type="spellStart"/>
            <w:r w:rsidRPr="0099568B">
              <w:rPr>
                <w:rFonts w:ascii="Times New Roman" w:hAnsi="Times New Roman" w:cs="Times New Roman"/>
                <w:sz w:val="24"/>
                <w:szCs w:val="24"/>
              </w:rPr>
              <w:t>KüTS</w:t>
            </w:r>
            <w:proofErr w:type="spellEnd"/>
            <w:r w:rsidRPr="0099568B">
              <w:rPr>
                <w:rFonts w:ascii="Times New Roman" w:hAnsi="Times New Roman" w:cs="Times New Roman"/>
                <w:sz w:val="24"/>
                <w:szCs w:val="24"/>
              </w:rPr>
              <w:t xml:space="preserve"> kohuslaste ülemineku perioodiga (hetkel kehtestaks ministri määrusega selleks 3 aastat).</w:t>
            </w:r>
          </w:p>
        </w:tc>
        <w:tc>
          <w:tcPr>
            <w:tcW w:w="8519" w:type="dxa"/>
          </w:tcPr>
          <w:p w14:paraId="6FB3D134"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095E4F5F" w14:textId="3AF54DBB"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Vastavad üleminekusätted juba kehtiva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subjektidele on nähtud ette eelnõukohases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Täiesti uued subjektid saavad kohaldada eelnõukohast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Vt ka seletuskirja lisatud selgitusi nende sätete kohta.</w:t>
            </w:r>
          </w:p>
        </w:tc>
      </w:tr>
      <w:tr w:rsidR="004C10F7" w14:paraId="3FAA13C2" w14:textId="77777777" w:rsidTr="004C10F7">
        <w:trPr>
          <w:trHeight w:val="276"/>
        </w:trPr>
        <w:tc>
          <w:tcPr>
            <w:tcW w:w="5015" w:type="dxa"/>
          </w:tcPr>
          <w:p w14:paraId="080E8BD0" w14:textId="4ACFD4E6" w:rsidR="004C10F7" w:rsidRPr="00BD5CBD" w:rsidRDefault="004C10F7" w:rsidP="00014048">
            <w:pPr>
              <w:jc w:val="both"/>
              <w:rPr>
                <w:rFonts w:ascii="Times New Roman" w:hAnsi="Times New Roman" w:cs="Times New Roman"/>
                <w:sz w:val="24"/>
                <w:szCs w:val="24"/>
              </w:rPr>
            </w:pPr>
            <w:r w:rsidRPr="007E7540">
              <w:rPr>
                <w:rFonts w:ascii="Times New Roman" w:hAnsi="Times New Roman" w:cs="Times New Roman"/>
                <w:sz w:val="24"/>
                <w:szCs w:val="24"/>
              </w:rPr>
              <w:t>Tuginedes eelmises punktis viidatud ministri määrusele ja 23.01.2025 toimunud Kärajate kohtumisele, siis soovitame Vabariigi Valitsuse 9. detsembri 2022. a määruses nr 121 „Võrgu- ja infosüsteemide küberturvalisuse nõuded“ § 14 muudatuse teha selliselt, et mõlema üleminekute aeg oleks võrdne hädaolukorra seaduse § 38 lõige 1</w:t>
            </w:r>
            <w:r w:rsidRPr="007E7540">
              <w:rPr>
                <w:rFonts w:ascii="Times New Roman" w:hAnsi="Times New Roman" w:cs="Times New Roman"/>
                <w:sz w:val="24"/>
                <w:szCs w:val="24"/>
                <w:vertAlign w:val="superscript"/>
              </w:rPr>
              <w:t>3</w:t>
            </w:r>
            <w:r w:rsidRPr="007E7540">
              <w:rPr>
                <w:rFonts w:ascii="Times New Roman" w:hAnsi="Times New Roman" w:cs="Times New Roman"/>
                <w:sz w:val="24"/>
                <w:szCs w:val="24"/>
              </w:rPr>
              <w:t xml:space="preserve"> punktis 3 tooduga. St soovitame määrata lõplikuks ajaks 18. oktoober 2029. aasta.</w:t>
            </w:r>
          </w:p>
        </w:tc>
        <w:tc>
          <w:tcPr>
            <w:tcW w:w="8519" w:type="dxa"/>
          </w:tcPr>
          <w:p w14:paraId="57FA582F" w14:textId="3CD7340D"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Mittearvestatud ja selgitatud</w:t>
            </w:r>
          </w:p>
          <w:p w14:paraId="31164D8E" w14:textId="26F4B4E9"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Eelnõus on sätestatud, et üksusele, kes ei ole elutähtsa teenuse osutaja, on üleminekuaeg 3 aastat. Eelnõu kooskõlastamise järgselt on analüüsitud ja kaalutud erinevaid üleminekuperioode ning eelnõu täiendatud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§-ga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ja 4</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mis näevad ette 3-aastase aja nõuete rakendamiseks. Pikemat perioodi ei saa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eesmärke arvestades pidada põhjendatuks. Üksnes elutähtsa teenuse osutajad, kellel </w:t>
            </w:r>
            <w:r w:rsidRPr="416F4569">
              <w:rPr>
                <w:rFonts w:ascii="Times New Roman" w:eastAsia="Times New Roman" w:hAnsi="Times New Roman" w:cs="Times New Roman"/>
                <w:color w:val="000000" w:themeColor="text1"/>
                <w:sz w:val="24"/>
                <w:szCs w:val="24"/>
              </w:rPr>
              <w:t xml:space="preserve">tekkis esmakordselt </w:t>
            </w:r>
            <w:proofErr w:type="spellStart"/>
            <w:r w:rsidRPr="416F4569">
              <w:rPr>
                <w:rFonts w:ascii="Times New Roman" w:eastAsia="Times New Roman" w:hAnsi="Times New Roman" w:cs="Times New Roman"/>
                <w:color w:val="000000" w:themeColor="text1"/>
                <w:sz w:val="24"/>
                <w:szCs w:val="24"/>
              </w:rPr>
              <w:t>KüTS</w:t>
            </w:r>
            <w:proofErr w:type="spellEnd"/>
            <w:r w:rsidRPr="416F4569">
              <w:rPr>
                <w:rFonts w:ascii="Times New Roman" w:eastAsia="Times New Roman" w:hAnsi="Times New Roman" w:cs="Times New Roman"/>
                <w:color w:val="000000" w:themeColor="text1"/>
                <w:sz w:val="24"/>
                <w:szCs w:val="24"/>
              </w:rPr>
              <w:t xml:space="preserve"> järgmise kohustus pärast 2024. a 18. oktoobrit,</w:t>
            </w:r>
            <w:r w:rsidRPr="416F4569">
              <w:rPr>
                <w:rFonts w:ascii="Times New Roman" w:hAnsi="Times New Roman" w:cs="Times New Roman"/>
                <w:sz w:val="24"/>
                <w:szCs w:val="24"/>
              </w:rPr>
              <w:t xml:space="preserve"> on õigus tugineda hädaolukorra seaduse § 38 lõige 1</w:t>
            </w:r>
            <w:r w:rsidRPr="416F4569">
              <w:rPr>
                <w:rFonts w:ascii="Times New Roman" w:hAnsi="Times New Roman" w:cs="Times New Roman"/>
                <w:sz w:val="24"/>
                <w:szCs w:val="24"/>
                <w:vertAlign w:val="superscript"/>
              </w:rPr>
              <w:t>3</w:t>
            </w:r>
            <w:r w:rsidRPr="416F4569">
              <w:rPr>
                <w:rFonts w:ascii="Times New Roman" w:hAnsi="Times New Roman" w:cs="Times New Roman"/>
                <w:sz w:val="24"/>
                <w:szCs w:val="24"/>
              </w:rPr>
              <w:t xml:space="preserve"> punkti 3 kohaselt määratud üleminekuajale. See on vajalik selleks, et tagada elutähtsa teenuse osutajatele ühtne regulatsioon. </w:t>
            </w:r>
          </w:p>
        </w:tc>
      </w:tr>
      <w:tr w:rsidR="004C10F7" w14:paraId="51976A75" w14:textId="77777777" w:rsidTr="004C10F7">
        <w:trPr>
          <w:trHeight w:val="276"/>
        </w:trPr>
        <w:tc>
          <w:tcPr>
            <w:tcW w:w="5015" w:type="dxa"/>
          </w:tcPr>
          <w:p w14:paraId="5C39C88E" w14:textId="2DE3C3D0" w:rsidR="004C10F7" w:rsidRPr="00BD5CBD" w:rsidRDefault="004C10F7" w:rsidP="00014048">
            <w:pPr>
              <w:jc w:val="both"/>
              <w:rPr>
                <w:rFonts w:ascii="Times New Roman" w:hAnsi="Times New Roman" w:cs="Times New Roman"/>
                <w:sz w:val="24"/>
                <w:szCs w:val="24"/>
              </w:rPr>
            </w:pPr>
            <w:proofErr w:type="spellStart"/>
            <w:r w:rsidRPr="00CC7B3E">
              <w:rPr>
                <w:rFonts w:ascii="Times New Roman" w:hAnsi="Times New Roman" w:cs="Times New Roman"/>
                <w:sz w:val="24"/>
                <w:szCs w:val="24"/>
              </w:rPr>
              <w:t>KüTS</w:t>
            </w:r>
            <w:proofErr w:type="spellEnd"/>
            <w:r w:rsidRPr="00CC7B3E">
              <w:rPr>
                <w:rFonts w:ascii="Times New Roman" w:hAnsi="Times New Roman" w:cs="Times New Roman"/>
                <w:sz w:val="24"/>
                <w:szCs w:val="24"/>
              </w:rPr>
              <w:t xml:space="preserve"> eelnõu seletuskirja lk 3 nähakse ette EL taasterahastust ja uute subjektide rahastust. Samas ei ole välja toodud, kas rahastus võib laieneda ka alltöövõtjatele, nt on mitmeid ettevõtteid, kellele </w:t>
            </w:r>
            <w:proofErr w:type="spellStart"/>
            <w:r w:rsidRPr="00CC7B3E">
              <w:rPr>
                <w:rFonts w:ascii="Times New Roman" w:hAnsi="Times New Roman" w:cs="Times New Roman"/>
                <w:sz w:val="24"/>
                <w:szCs w:val="24"/>
              </w:rPr>
              <w:t>KüTS</w:t>
            </w:r>
            <w:proofErr w:type="spellEnd"/>
            <w:r w:rsidRPr="00CC7B3E">
              <w:rPr>
                <w:rFonts w:ascii="Times New Roman" w:hAnsi="Times New Roman" w:cs="Times New Roman"/>
                <w:sz w:val="24"/>
                <w:szCs w:val="24"/>
              </w:rPr>
              <w:t xml:space="preserve"> nõuded hakkavad kohalduma läbi </w:t>
            </w:r>
            <w:proofErr w:type="spellStart"/>
            <w:r w:rsidRPr="00CC7B3E">
              <w:rPr>
                <w:rFonts w:ascii="Times New Roman" w:hAnsi="Times New Roman" w:cs="Times New Roman"/>
                <w:sz w:val="24"/>
                <w:szCs w:val="24"/>
              </w:rPr>
              <w:t>KüTS</w:t>
            </w:r>
            <w:proofErr w:type="spellEnd"/>
            <w:r w:rsidRPr="00CC7B3E">
              <w:rPr>
                <w:rFonts w:ascii="Times New Roman" w:hAnsi="Times New Roman" w:cs="Times New Roman"/>
                <w:sz w:val="24"/>
                <w:szCs w:val="24"/>
              </w:rPr>
              <w:t xml:space="preserve"> kohuslasele teenuse osutamise. Seega, et </w:t>
            </w:r>
            <w:proofErr w:type="spellStart"/>
            <w:r w:rsidRPr="00CC7B3E">
              <w:rPr>
                <w:rFonts w:ascii="Times New Roman" w:hAnsi="Times New Roman" w:cs="Times New Roman"/>
                <w:sz w:val="24"/>
                <w:szCs w:val="24"/>
              </w:rPr>
              <w:t>KüTS</w:t>
            </w:r>
            <w:proofErr w:type="spellEnd"/>
            <w:r w:rsidRPr="00CC7B3E">
              <w:rPr>
                <w:rFonts w:ascii="Times New Roman" w:hAnsi="Times New Roman" w:cs="Times New Roman"/>
                <w:sz w:val="24"/>
                <w:szCs w:val="24"/>
              </w:rPr>
              <w:t xml:space="preserve"> kohuslane ei peaks loobuma oma koostööpartnerist, kes peab vastama samadele tingimustele, siis võiks vastav rahastus ka neile laieneda läbi </w:t>
            </w:r>
            <w:proofErr w:type="spellStart"/>
            <w:r w:rsidRPr="00CC7B3E">
              <w:rPr>
                <w:rFonts w:ascii="Times New Roman" w:hAnsi="Times New Roman" w:cs="Times New Roman"/>
                <w:sz w:val="24"/>
                <w:szCs w:val="24"/>
              </w:rPr>
              <w:t>KüTS</w:t>
            </w:r>
            <w:proofErr w:type="spellEnd"/>
            <w:r w:rsidRPr="00CC7B3E">
              <w:rPr>
                <w:rFonts w:ascii="Times New Roman" w:hAnsi="Times New Roman" w:cs="Times New Roman"/>
                <w:sz w:val="24"/>
                <w:szCs w:val="24"/>
              </w:rPr>
              <w:t xml:space="preserve"> kohuslase taotluse. See kergendaks oluliselt ka </w:t>
            </w:r>
            <w:proofErr w:type="spellStart"/>
            <w:r w:rsidRPr="00CC7B3E">
              <w:rPr>
                <w:rFonts w:ascii="Times New Roman" w:hAnsi="Times New Roman" w:cs="Times New Roman"/>
                <w:sz w:val="24"/>
                <w:szCs w:val="24"/>
              </w:rPr>
              <w:t>KüTS</w:t>
            </w:r>
            <w:proofErr w:type="spellEnd"/>
            <w:r w:rsidRPr="00CC7B3E">
              <w:rPr>
                <w:rFonts w:ascii="Times New Roman" w:hAnsi="Times New Roman" w:cs="Times New Roman"/>
                <w:sz w:val="24"/>
                <w:szCs w:val="24"/>
              </w:rPr>
              <w:t xml:space="preserve"> kohuslaste olukorda </w:t>
            </w:r>
            <w:r w:rsidRPr="00CC7B3E">
              <w:rPr>
                <w:rFonts w:ascii="Times New Roman" w:hAnsi="Times New Roman" w:cs="Times New Roman"/>
                <w:sz w:val="24"/>
                <w:szCs w:val="24"/>
              </w:rPr>
              <w:lastRenderedPageBreak/>
              <w:t>ning ei tekiks kohuslastes olukorda, et kohuslased ei saa kasutada teatud teenuseid, kuna need ei ole vastavuses. Läbi selle toetaks riik erinevaid teenuse osutajaid ja ettevõtteid ning tagaks pakutavate teenuse turvalisuse.</w:t>
            </w:r>
          </w:p>
        </w:tc>
        <w:tc>
          <w:tcPr>
            <w:tcW w:w="8519" w:type="dxa"/>
          </w:tcPr>
          <w:p w14:paraId="67A67BFD" w14:textId="720A5395" w:rsidR="004C10F7" w:rsidRPr="00A41E0A" w:rsidRDefault="004C10F7" w:rsidP="00014048">
            <w:pPr>
              <w:rPr>
                <w:rFonts w:ascii="Times New Roman" w:hAnsi="Times New Roman" w:cs="Times New Roman"/>
                <w:sz w:val="24"/>
                <w:szCs w:val="24"/>
              </w:rPr>
            </w:pPr>
            <w:r w:rsidRPr="416F4569">
              <w:rPr>
                <w:rFonts w:ascii="Times New Roman" w:hAnsi="Times New Roman" w:cs="Times New Roman"/>
                <w:sz w:val="24"/>
                <w:szCs w:val="24"/>
              </w:rPr>
              <w:lastRenderedPageBreak/>
              <w:t>Selgitatud</w:t>
            </w:r>
          </w:p>
          <w:p w14:paraId="2FCFCA7A" w14:textId="50A5620A"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Algne e</w:t>
            </w:r>
            <w:r w:rsidRPr="00A41E0A">
              <w:rPr>
                <w:rFonts w:ascii="Times New Roman" w:hAnsi="Times New Roman" w:cs="Times New Roman"/>
                <w:sz w:val="24"/>
                <w:szCs w:val="24"/>
              </w:rPr>
              <w:t xml:space="preserve">esmärk </w:t>
            </w:r>
            <w:r>
              <w:rPr>
                <w:rFonts w:ascii="Times New Roman" w:hAnsi="Times New Roman" w:cs="Times New Roman"/>
                <w:sz w:val="24"/>
                <w:szCs w:val="24"/>
              </w:rPr>
              <w:t>oli</w:t>
            </w:r>
            <w:r w:rsidRPr="00A41E0A">
              <w:rPr>
                <w:rFonts w:ascii="Times New Roman" w:hAnsi="Times New Roman" w:cs="Times New Roman"/>
                <w:sz w:val="24"/>
                <w:szCs w:val="24"/>
              </w:rPr>
              <w:t xml:space="preserve"> anda toetust ka teistele üksustele kui teenuseosutaja</w:t>
            </w:r>
            <w:r>
              <w:rPr>
                <w:rFonts w:ascii="Times New Roman" w:hAnsi="Times New Roman" w:cs="Times New Roman"/>
                <w:sz w:val="24"/>
                <w:szCs w:val="24"/>
              </w:rPr>
              <w:t xml:space="preserve">, kuid eelnõu koostamise käigus selgus, et seda toetust on võimalik anda ainult uutele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subjektidele</w:t>
            </w:r>
            <w:r w:rsidRPr="00A41E0A">
              <w:rPr>
                <w:rFonts w:ascii="Times New Roman" w:hAnsi="Times New Roman" w:cs="Times New Roman"/>
                <w:sz w:val="24"/>
                <w:szCs w:val="24"/>
              </w:rPr>
              <w:t>.</w:t>
            </w:r>
          </w:p>
        </w:tc>
      </w:tr>
      <w:tr w:rsidR="004C10F7" w14:paraId="6FE8040D" w14:textId="77777777" w:rsidTr="004C10F7">
        <w:trPr>
          <w:trHeight w:val="276"/>
        </w:trPr>
        <w:tc>
          <w:tcPr>
            <w:tcW w:w="5015" w:type="dxa"/>
          </w:tcPr>
          <w:p w14:paraId="3B761FCC" w14:textId="06EB0E13" w:rsidR="004C10F7" w:rsidRPr="00BD5CBD" w:rsidRDefault="004C10F7" w:rsidP="00014048">
            <w:pPr>
              <w:jc w:val="both"/>
              <w:rPr>
                <w:rFonts w:ascii="Times New Roman" w:hAnsi="Times New Roman" w:cs="Times New Roman"/>
                <w:sz w:val="24"/>
                <w:szCs w:val="24"/>
              </w:rPr>
            </w:pPr>
            <w:proofErr w:type="spellStart"/>
            <w:r w:rsidRPr="00FE3A48">
              <w:rPr>
                <w:rFonts w:ascii="Times New Roman" w:hAnsi="Times New Roman" w:cs="Times New Roman"/>
                <w:bCs/>
                <w:sz w:val="24"/>
                <w:szCs w:val="24"/>
              </w:rPr>
              <w:t>KüTS</w:t>
            </w:r>
            <w:proofErr w:type="spellEnd"/>
            <w:r w:rsidRPr="00FE3A48">
              <w:rPr>
                <w:rFonts w:ascii="Times New Roman" w:hAnsi="Times New Roman" w:cs="Times New Roman"/>
                <w:bCs/>
                <w:sz w:val="24"/>
                <w:szCs w:val="24"/>
              </w:rPr>
              <w:t xml:space="preserve"> </w:t>
            </w:r>
            <w:r>
              <w:rPr>
                <w:rFonts w:ascii="Times New Roman" w:hAnsi="Times New Roman" w:cs="Times New Roman"/>
                <w:bCs/>
                <w:sz w:val="24"/>
                <w:szCs w:val="24"/>
              </w:rPr>
              <w:t>[§ 1 lg 1</w:t>
            </w:r>
            <w:r w:rsidRPr="00776E95">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p-d 39 ja 40]</w:t>
            </w:r>
            <w:r w:rsidRPr="00FE3A48">
              <w:rPr>
                <w:rFonts w:ascii="Times New Roman" w:hAnsi="Times New Roman" w:cs="Times New Roman"/>
                <w:bCs/>
                <w:sz w:val="24"/>
                <w:szCs w:val="24"/>
              </w:rPr>
              <w:t xml:space="preserve"> -</w:t>
            </w:r>
            <w:r w:rsidRPr="00FE3A48">
              <w:rPr>
                <w:rFonts w:ascii="Times New Roman" w:hAnsi="Times New Roman" w:cs="Times New Roman"/>
                <w:b/>
                <w:bCs/>
                <w:sz w:val="24"/>
                <w:szCs w:val="24"/>
              </w:rPr>
              <w:t xml:space="preserve"> </w:t>
            </w:r>
            <w:r w:rsidRPr="00FE3A48">
              <w:rPr>
                <w:rFonts w:ascii="Times New Roman" w:hAnsi="Times New Roman" w:cs="Times New Roman"/>
                <w:sz w:val="24"/>
                <w:szCs w:val="24"/>
              </w:rPr>
              <w:t>teeme ettepaneku vähemalt seletuskirjas avada vastavad punktid põhjalikumalt, et tagada õigusselgus. Hetkel jääb arusaamatuks, millised ettevõtted jäävad vastavate punktide skoopi. Nt kas vastavasse skoopi jäävad ka kontserni emaettevõtted, kes üle kontserni pakuvad IT teenuseid.</w:t>
            </w:r>
          </w:p>
        </w:tc>
        <w:tc>
          <w:tcPr>
            <w:tcW w:w="8519" w:type="dxa"/>
          </w:tcPr>
          <w:p w14:paraId="03955025" w14:textId="77777777" w:rsidR="004C10F7" w:rsidRDefault="004C10F7" w:rsidP="00BF3106">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w:t>
            </w:r>
          </w:p>
          <w:p w14:paraId="12305417" w14:textId="77777777" w:rsidR="004C10F7" w:rsidRDefault="004C10F7" w:rsidP="00BF3106">
            <w:pPr>
              <w:jc w:val="both"/>
              <w:rPr>
                <w:rFonts w:ascii="Times New Roman" w:hAnsi="Times New Roman" w:cs="Times New Roman"/>
                <w:sz w:val="24"/>
                <w:szCs w:val="24"/>
              </w:rPr>
            </w:pPr>
            <w:r w:rsidRPr="416F4569">
              <w:rPr>
                <w:rFonts w:ascii="Times New Roman" w:hAnsi="Times New Roman" w:cs="Times New Roman"/>
                <w:sz w:val="24"/>
                <w:szCs w:val="24"/>
              </w:rPr>
              <w:t xml:space="preserve">Esmalt märgime, et eelnõu koostamisel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§-de 1 ja 3 struktuuri, sisu ning sõnastusi, mh õigusselguse parendamise eesmärgil ja vastavalt kooskõlastusringi käigus saabunud tagasisidele oluliselt muudetud. </w:t>
            </w:r>
          </w:p>
          <w:p w14:paraId="6316B61E" w14:textId="77777777" w:rsidR="004C10F7" w:rsidRDefault="004C10F7" w:rsidP="00BF3106">
            <w:pPr>
              <w:jc w:val="both"/>
              <w:rPr>
                <w:rFonts w:ascii="Times New Roman" w:hAnsi="Times New Roman" w:cs="Times New Roman"/>
                <w:sz w:val="24"/>
                <w:szCs w:val="24"/>
              </w:rPr>
            </w:pPr>
            <w:r w:rsidRPr="00FB499C">
              <w:rPr>
                <w:rFonts w:ascii="Times New Roman" w:hAnsi="Times New Roman" w:cs="Times New Roman"/>
                <w:sz w:val="24"/>
                <w:szCs w:val="24"/>
                <w:u w:val="single"/>
              </w:rPr>
              <w:t>Punktide 5 ja 6 osas</w:t>
            </w:r>
            <w:r>
              <w:rPr>
                <w:rFonts w:ascii="Times New Roman" w:hAnsi="Times New Roman" w:cs="Times New Roman"/>
                <w:sz w:val="24"/>
                <w:szCs w:val="24"/>
              </w:rPr>
              <w:t xml:space="preserve">: </w:t>
            </w:r>
          </w:p>
          <w:p w14:paraId="79558CD7" w14:textId="77777777" w:rsidR="004C10F7" w:rsidRPr="00717953" w:rsidRDefault="004C10F7" w:rsidP="00BF3106">
            <w:pPr>
              <w:pStyle w:val="Loendilik"/>
              <w:numPr>
                <w:ilvl w:val="0"/>
                <w:numId w:val="2"/>
              </w:numPr>
              <w:jc w:val="both"/>
              <w:rPr>
                <w:rFonts w:ascii="Times New Roman" w:hAnsi="Times New Roman" w:cs="Times New Roman"/>
                <w:sz w:val="24"/>
                <w:szCs w:val="24"/>
              </w:rPr>
            </w:pPr>
            <w:r w:rsidRPr="00717953">
              <w:rPr>
                <w:rFonts w:ascii="Times New Roman" w:hAnsi="Times New Roman" w:cs="Times New Roman"/>
                <w:sz w:val="24"/>
                <w:szCs w:val="24"/>
              </w:rPr>
              <w:t xml:space="preserve">Tegemist on viitega EL õigusele ja seal olevale mõistele - seda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00717953">
              <w:rPr>
                <w:rFonts w:ascii="Times New Roman" w:hAnsi="Times New Roman" w:cs="Times New Roman"/>
                <w:sz w:val="24"/>
                <w:szCs w:val="24"/>
              </w:rPr>
              <w:t>Bulb</w:t>
            </w:r>
            <w:proofErr w:type="spellEnd"/>
            <w:r w:rsidRPr="00717953">
              <w:rPr>
                <w:rFonts w:ascii="Times New Roman" w:hAnsi="Times New Roman" w:cs="Times New Roman"/>
                <w:sz w:val="24"/>
                <w:szCs w:val="24"/>
              </w:rPr>
              <w:t xml:space="preserve"> BV vs. </w:t>
            </w:r>
            <w:proofErr w:type="spellStart"/>
            <w:r w:rsidRPr="00717953">
              <w:rPr>
                <w:rFonts w:ascii="Times New Roman" w:hAnsi="Times New Roman" w:cs="Times New Roman"/>
                <w:sz w:val="24"/>
                <w:szCs w:val="24"/>
              </w:rPr>
              <w:t>Produktschap</w:t>
            </w:r>
            <w:proofErr w:type="spellEnd"/>
            <w:r w:rsidRPr="00717953">
              <w:rPr>
                <w:rFonts w:ascii="Times New Roman" w:hAnsi="Times New Roman" w:cs="Times New Roman"/>
                <w:sz w:val="24"/>
                <w:szCs w:val="24"/>
              </w:rPr>
              <w:t xml:space="preserve"> voor </w:t>
            </w:r>
            <w:proofErr w:type="spellStart"/>
            <w:r w:rsidRPr="00717953">
              <w:rPr>
                <w:rFonts w:ascii="Times New Roman" w:hAnsi="Times New Roman" w:cs="Times New Roman"/>
                <w:sz w:val="24"/>
                <w:szCs w:val="24"/>
              </w:rPr>
              <w:t>Siergewassen</w:t>
            </w:r>
            <w:proofErr w:type="spellEnd"/>
            <w:r w:rsidRPr="00717953">
              <w:rPr>
                <w:rFonts w:ascii="Times New Roman" w:hAnsi="Times New Roman" w:cs="Times New Roman"/>
                <w:sz w:val="24"/>
                <w:szCs w:val="24"/>
              </w:rPr>
              <w:t>. EKL 1977, lk 137).</w:t>
            </w:r>
          </w:p>
          <w:p w14:paraId="6208FC2E" w14:textId="77777777" w:rsidR="004C10F7" w:rsidRPr="00717953" w:rsidRDefault="004C10F7" w:rsidP="00BF3106">
            <w:pPr>
              <w:pStyle w:val="Loendilik"/>
              <w:numPr>
                <w:ilvl w:val="0"/>
                <w:numId w:val="2"/>
              </w:numPr>
              <w:jc w:val="both"/>
              <w:rPr>
                <w:rFonts w:ascii="Times New Roman" w:hAnsi="Times New Roman" w:cs="Times New Roman"/>
                <w:sz w:val="24"/>
                <w:szCs w:val="24"/>
              </w:rPr>
            </w:pPr>
            <w:r w:rsidRPr="00717953">
              <w:rPr>
                <w:rFonts w:ascii="Times New Roman" w:hAnsi="Times New Roman" w:cs="Times New Roman"/>
                <w:sz w:val="24"/>
                <w:szCs w:val="24"/>
              </w:rPr>
              <w:t xml:space="preserve">Olukorras, kus termini definitsioon on esitatud EL määruses, tuleb definitsioon ka riigisisese õiguse kohaselt esitada </w:t>
            </w:r>
            <w:proofErr w:type="spellStart"/>
            <w:r w:rsidRPr="00717953">
              <w:rPr>
                <w:rFonts w:ascii="Times New Roman" w:hAnsi="Times New Roman" w:cs="Times New Roman"/>
                <w:sz w:val="24"/>
                <w:szCs w:val="24"/>
              </w:rPr>
              <w:t>viiteliselt</w:t>
            </w:r>
            <w:proofErr w:type="spellEnd"/>
            <w:r w:rsidRPr="00717953">
              <w:rPr>
                <w:rFonts w:ascii="Times New Roman" w:hAnsi="Times New Roman" w:cs="Times New Roman"/>
                <w:sz w:val="24"/>
                <w:szCs w:val="24"/>
              </w:rPr>
              <w:t xml:space="preserve"> (Vabariigi Valitsuse 22.12.2011 määruse nr 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0DBF5618" w14:textId="77777777" w:rsidR="004C10F7" w:rsidRDefault="004C10F7" w:rsidP="00BF3106">
            <w:pPr>
              <w:jc w:val="both"/>
              <w:rPr>
                <w:rFonts w:ascii="Times New Roman" w:hAnsi="Times New Roman" w:cs="Times New Roman"/>
                <w:sz w:val="24"/>
                <w:szCs w:val="24"/>
              </w:rPr>
            </w:pPr>
            <w:r w:rsidRPr="00ED4DA9">
              <w:rPr>
                <w:rFonts w:ascii="Times New Roman" w:hAnsi="Times New Roman" w:cs="Times New Roman"/>
                <w:sz w:val="24"/>
                <w:szCs w:val="24"/>
                <w:u w:val="single"/>
              </w:rPr>
              <w:t>Punkt 34 osas</w:t>
            </w:r>
            <w:r>
              <w:rPr>
                <w:rFonts w:ascii="Times New Roman" w:hAnsi="Times New Roman" w:cs="Times New Roman"/>
                <w:sz w:val="24"/>
                <w:szCs w:val="24"/>
              </w:rPr>
              <w:t xml:space="preserve">: </w:t>
            </w:r>
            <w:r w:rsidRPr="006623F7">
              <w:rPr>
                <w:rFonts w:ascii="Times New Roman" w:hAnsi="Times New Roman" w:cs="Times New Roman"/>
                <w:sz w:val="24"/>
                <w:szCs w:val="24"/>
              </w:rPr>
              <w:t xml:space="preserve">avalike andmete kohaselt on </w:t>
            </w:r>
            <w:r>
              <w:rPr>
                <w:rFonts w:ascii="Times New Roman" w:hAnsi="Times New Roman" w:cs="Times New Roman"/>
                <w:sz w:val="24"/>
                <w:szCs w:val="24"/>
              </w:rPr>
              <w:t>„</w:t>
            </w:r>
            <w:r w:rsidRPr="006623F7">
              <w:rPr>
                <w:rFonts w:ascii="Times New Roman" w:hAnsi="Times New Roman" w:cs="Times New Roman"/>
                <w:sz w:val="24"/>
                <w:szCs w:val="24"/>
              </w:rPr>
              <w:t>interneti vahetuspunkt</w:t>
            </w:r>
            <w:r>
              <w:rPr>
                <w:rFonts w:ascii="Times New Roman" w:hAnsi="Times New Roman" w:cs="Times New Roman"/>
                <w:sz w:val="24"/>
                <w:szCs w:val="24"/>
              </w:rPr>
              <w:t>“</w:t>
            </w:r>
            <w:r w:rsidRPr="006623F7">
              <w:rPr>
                <w:rFonts w:ascii="Times New Roman" w:hAnsi="Times New Roman" w:cs="Times New Roman"/>
                <w:sz w:val="24"/>
                <w:szCs w:val="24"/>
              </w:rPr>
              <w:t xml:space="preserve"> / </w:t>
            </w:r>
            <w:r>
              <w:rPr>
                <w:rFonts w:ascii="Times New Roman" w:hAnsi="Times New Roman" w:cs="Times New Roman"/>
                <w:sz w:val="24"/>
                <w:szCs w:val="24"/>
              </w:rPr>
              <w:t>„</w:t>
            </w:r>
            <w:r w:rsidRPr="006623F7">
              <w:rPr>
                <w:rFonts w:ascii="Times New Roman" w:hAnsi="Times New Roman" w:cs="Times New Roman"/>
                <w:sz w:val="24"/>
                <w:szCs w:val="24"/>
              </w:rPr>
              <w:t>interneti vahetuspunkti teenus</w:t>
            </w:r>
            <w:r>
              <w:rPr>
                <w:rFonts w:ascii="Times New Roman" w:hAnsi="Times New Roman" w:cs="Times New Roman"/>
                <w:sz w:val="24"/>
                <w:szCs w:val="24"/>
              </w:rPr>
              <w:t>“</w:t>
            </w:r>
            <w:r w:rsidRPr="006623F7">
              <w:rPr>
                <w:rFonts w:ascii="Times New Roman" w:hAnsi="Times New Roman" w:cs="Times New Roman"/>
                <w:sz w:val="24"/>
                <w:szCs w:val="24"/>
              </w:rPr>
              <w:t xml:space="preserve"> laialt levinud. </w:t>
            </w:r>
            <w:r>
              <w:rPr>
                <w:rFonts w:ascii="Times New Roman" w:hAnsi="Times New Roman" w:cs="Times New Roman"/>
                <w:sz w:val="24"/>
                <w:szCs w:val="24"/>
              </w:rPr>
              <w:t>„</w:t>
            </w:r>
            <w:r w:rsidRPr="006623F7">
              <w:rPr>
                <w:rFonts w:ascii="Times New Roman" w:hAnsi="Times New Roman" w:cs="Times New Roman"/>
                <w:sz w:val="24"/>
                <w:szCs w:val="24"/>
              </w:rPr>
              <w:t>IXP teenus</w:t>
            </w:r>
            <w:r>
              <w:rPr>
                <w:rFonts w:ascii="Times New Roman" w:hAnsi="Times New Roman" w:cs="Times New Roman"/>
                <w:sz w:val="24"/>
                <w:szCs w:val="24"/>
              </w:rPr>
              <w:t>“</w:t>
            </w:r>
            <w:r w:rsidRPr="006623F7">
              <w:rPr>
                <w:rFonts w:ascii="Times New Roman" w:hAnsi="Times New Roman" w:cs="Times New Roman"/>
                <w:sz w:val="24"/>
                <w:szCs w:val="24"/>
              </w:rPr>
              <w:t xml:space="preserve"> ei oleks parem alternatiiv, kuivõrd see tuleks samuti eestikeelsena lahti selgitada, mille tulemusel jõutaks praegusega analoogse definitsiooni juurde (parema tõlke puudumisel).</w:t>
            </w:r>
            <w:r>
              <w:rPr>
                <w:rFonts w:ascii="Times New Roman" w:hAnsi="Times New Roman" w:cs="Times New Roman"/>
                <w:sz w:val="24"/>
                <w:szCs w:val="24"/>
              </w:rPr>
              <w:t xml:space="preserve"> Eelnõus on selle punkti puhul muudetud sõnastust ning see on nüüd „interneti sõlmpunkti teenuse osutaja“.</w:t>
            </w:r>
          </w:p>
          <w:p w14:paraId="005680FC" w14:textId="77777777" w:rsidR="004C10F7" w:rsidRDefault="004C10F7" w:rsidP="00BF3106">
            <w:pPr>
              <w:jc w:val="both"/>
              <w:rPr>
                <w:rFonts w:ascii="Times New Roman" w:hAnsi="Times New Roman" w:cs="Times New Roman"/>
                <w:sz w:val="24"/>
                <w:szCs w:val="24"/>
              </w:rPr>
            </w:pPr>
            <w:r w:rsidRPr="0067265C">
              <w:rPr>
                <w:rFonts w:ascii="Times New Roman" w:hAnsi="Times New Roman" w:cs="Times New Roman"/>
                <w:sz w:val="24"/>
                <w:szCs w:val="24"/>
                <w:u w:val="single"/>
              </w:rPr>
              <w:t>Punkt 35</w:t>
            </w:r>
            <w:r>
              <w:rPr>
                <w:rFonts w:ascii="Times New Roman" w:hAnsi="Times New Roman" w:cs="Times New Roman"/>
                <w:sz w:val="24"/>
                <w:szCs w:val="24"/>
              </w:rPr>
              <w:t>: arvestatud (uus sõnastus on „domeeninimede süsteemi teenuse osutaja“).</w:t>
            </w:r>
          </w:p>
          <w:p w14:paraId="119EE1BF" w14:textId="77777777" w:rsidR="004C10F7" w:rsidRDefault="004C10F7" w:rsidP="00BF3106">
            <w:pPr>
              <w:jc w:val="both"/>
              <w:rPr>
                <w:rFonts w:ascii="Times New Roman" w:hAnsi="Times New Roman" w:cs="Times New Roman"/>
                <w:sz w:val="24"/>
                <w:szCs w:val="24"/>
              </w:rPr>
            </w:pPr>
            <w:r w:rsidRPr="000F0CB6">
              <w:rPr>
                <w:rFonts w:ascii="Times New Roman" w:hAnsi="Times New Roman" w:cs="Times New Roman"/>
                <w:sz w:val="24"/>
                <w:szCs w:val="24"/>
                <w:u w:val="single"/>
              </w:rPr>
              <w:t>Punkt 36</w:t>
            </w:r>
            <w:r w:rsidRPr="000F0CB6">
              <w:rPr>
                <w:rFonts w:ascii="Times New Roman" w:hAnsi="Times New Roman" w:cs="Times New Roman"/>
                <w:sz w:val="24"/>
                <w:szCs w:val="24"/>
              </w:rPr>
              <w:t>:</w:t>
            </w:r>
            <w:r>
              <w:rPr>
                <w:rFonts w:ascii="Times New Roman" w:hAnsi="Times New Roman" w:cs="Times New Roman"/>
                <w:sz w:val="24"/>
                <w:szCs w:val="24"/>
              </w:rPr>
              <w:t xml:space="preserve"> kommentaaris ei ole mainitud, mida peetakse „vahendusteenuseks“, mistõttu ei ole võimalik täiendavalt selgitada. Juhime tähelepanu, et eelmise küberturvalisuse </w:t>
            </w:r>
            <w:r>
              <w:rPr>
                <w:rFonts w:ascii="Times New Roman" w:hAnsi="Times New Roman" w:cs="Times New Roman"/>
                <w:sz w:val="24"/>
                <w:szCs w:val="24"/>
              </w:rPr>
              <w:lastRenderedPageBreak/>
              <w:t xml:space="preserve">direktiivi ja NIS2 direktiivi tekstis on vastava termini mõiste ainult väheses osas muutunud. Seega, kui mingi üksus osutab kehtiva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tähenduses olevat </w:t>
            </w:r>
            <w:proofErr w:type="spellStart"/>
            <w:r>
              <w:rPr>
                <w:rFonts w:ascii="Times New Roman" w:hAnsi="Times New Roman" w:cs="Times New Roman"/>
                <w:sz w:val="24"/>
                <w:szCs w:val="24"/>
              </w:rPr>
              <w:t>pilvandmetöötlusteenust</w:t>
            </w:r>
            <w:proofErr w:type="spellEnd"/>
            <w:r>
              <w:rPr>
                <w:rFonts w:ascii="Times New Roman" w:hAnsi="Times New Roman" w:cs="Times New Roman"/>
                <w:sz w:val="24"/>
                <w:szCs w:val="24"/>
              </w:rPr>
              <w:t xml:space="preserve"> ning see hõlmab ka „vahendusteenust“, siis kohaldub sellele üksusele ka siinse eelnõu järgselt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p>
          <w:p w14:paraId="17471796" w14:textId="77777777" w:rsidR="004C10F7" w:rsidRDefault="004C10F7" w:rsidP="00BF3106">
            <w:pPr>
              <w:jc w:val="both"/>
              <w:rPr>
                <w:rFonts w:ascii="Times New Roman" w:hAnsi="Times New Roman" w:cs="Times New Roman"/>
                <w:sz w:val="24"/>
                <w:szCs w:val="24"/>
              </w:rPr>
            </w:pPr>
            <w:r w:rsidRPr="007B7030">
              <w:rPr>
                <w:rFonts w:ascii="Times New Roman" w:hAnsi="Times New Roman" w:cs="Times New Roman"/>
                <w:sz w:val="24"/>
                <w:szCs w:val="24"/>
                <w:u w:val="single"/>
              </w:rPr>
              <w:t>Punkt 38</w:t>
            </w:r>
            <w:r>
              <w:rPr>
                <w:rFonts w:ascii="Times New Roman" w:hAnsi="Times New Roman" w:cs="Times New Roman"/>
                <w:sz w:val="24"/>
                <w:szCs w:val="24"/>
              </w:rPr>
              <w:t xml:space="preserve">: eelnõus on selle üksuse sõnastamisel ning defineerimisel lähtutud NIS2 direktiivi artikli 6 punktis 32 olevast „sisulevivõrgu“ sõnastusest. Vt siin ka Majandus- ja Kommunikatsiooniministeeriumi kommentaari 5.1 vastust. </w:t>
            </w:r>
          </w:p>
          <w:p w14:paraId="1D608402" w14:textId="77777777" w:rsidR="004C10F7" w:rsidRDefault="004C10F7" w:rsidP="00BF3106">
            <w:pPr>
              <w:jc w:val="both"/>
              <w:rPr>
                <w:rFonts w:ascii="Times New Roman" w:hAnsi="Times New Roman" w:cs="Times New Roman"/>
                <w:sz w:val="24"/>
                <w:szCs w:val="24"/>
              </w:rPr>
            </w:pPr>
            <w:r w:rsidRPr="00FD6027">
              <w:rPr>
                <w:rFonts w:ascii="Times New Roman" w:hAnsi="Times New Roman" w:cs="Times New Roman"/>
                <w:sz w:val="24"/>
                <w:szCs w:val="24"/>
                <w:u w:val="single"/>
              </w:rPr>
              <w:t>Punkt 39</w:t>
            </w:r>
            <w:r>
              <w:rPr>
                <w:rFonts w:ascii="Times New Roman" w:hAnsi="Times New Roman" w:cs="Times New Roman"/>
                <w:sz w:val="24"/>
                <w:szCs w:val="24"/>
              </w:rPr>
              <w:t>: eelnõus on selle üksuse sõnastamisel ning defineerimisel lähtutud NIS2 direktiivi artikli 6 punktis 39 olevast „hallatud teenuse osutaja“ sõnastusest. Uuendatud eelnõu tekstis on selle sõnastuseks „haldusteenuse osutaja“,</w:t>
            </w:r>
          </w:p>
          <w:p w14:paraId="1AB4F456" w14:textId="77777777" w:rsidR="004C10F7" w:rsidRDefault="004C10F7" w:rsidP="00BF3106">
            <w:pPr>
              <w:jc w:val="both"/>
              <w:rPr>
                <w:rFonts w:ascii="Times New Roman" w:hAnsi="Times New Roman" w:cs="Times New Roman"/>
                <w:sz w:val="24"/>
                <w:szCs w:val="24"/>
              </w:rPr>
            </w:pPr>
            <w:r w:rsidRPr="000926CE">
              <w:rPr>
                <w:rFonts w:ascii="Times New Roman" w:hAnsi="Times New Roman" w:cs="Times New Roman"/>
                <w:sz w:val="24"/>
                <w:szCs w:val="24"/>
                <w:u w:val="single"/>
              </w:rPr>
              <w:t>Punkt 40</w:t>
            </w:r>
            <w:r>
              <w:rPr>
                <w:rFonts w:ascii="Times New Roman" w:hAnsi="Times New Roman" w:cs="Times New Roman"/>
                <w:sz w:val="24"/>
                <w:szCs w:val="24"/>
              </w:rPr>
              <w:t xml:space="preserve">: eelnõus on selle üksuse sõnastamisel ning defineerimisel lähtutud NIS2 direktiivi artikli 6 punktis 40 olevast „hallatud turbeteenuse osutaja“ sõnastusest. Uuendatud eelnõu tekstis on selle sõnastuseks „infoturbeteenuse osutaja“. Mõte on selles, et kõik infoturbeteenuse osutajad on haldusteenuse osutajad, kuid vastupidi see seisukoht ei </w:t>
            </w:r>
            <w:proofErr w:type="spellStart"/>
            <w:r>
              <w:rPr>
                <w:rFonts w:ascii="Times New Roman" w:hAnsi="Times New Roman" w:cs="Times New Roman"/>
                <w:sz w:val="24"/>
                <w:szCs w:val="24"/>
              </w:rPr>
              <w:t>päde</w:t>
            </w:r>
            <w:proofErr w:type="spellEnd"/>
            <w:r>
              <w:rPr>
                <w:rFonts w:ascii="Times New Roman" w:hAnsi="Times New Roman" w:cs="Times New Roman"/>
                <w:sz w:val="24"/>
                <w:szCs w:val="24"/>
              </w:rPr>
              <w:t xml:space="preserve">: kõik haldusteenuse osutajad ei pruugi osutada küberturvalisuse riskijuhtimisega seotud teenuseid. </w:t>
            </w:r>
          </w:p>
          <w:p w14:paraId="3DAEA475" w14:textId="2B0E485B" w:rsidR="004C10F7" w:rsidRDefault="004C10F7" w:rsidP="00BF3106">
            <w:pPr>
              <w:rPr>
                <w:rFonts w:ascii="Times New Roman" w:hAnsi="Times New Roman" w:cs="Times New Roman"/>
                <w:sz w:val="24"/>
                <w:szCs w:val="24"/>
              </w:rPr>
            </w:pPr>
            <w:r w:rsidRPr="416F4569">
              <w:rPr>
                <w:rFonts w:ascii="Times New Roman" w:hAnsi="Times New Roman" w:cs="Times New Roman"/>
                <w:sz w:val="24"/>
                <w:szCs w:val="24"/>
                <w:u w:val="single"/>
              </w:rPr>
              <w:t>Punkt 47</w:t>
            </w:r>
            <w:r w:rsidRPr="416F4569">
              <w:rPr>
                <w:rFonts w:ascii="Times New Roman" w:hAnsi="Times New Roman" w:cs="Times New Roman"/>
                <w:sz w:val="24"/>
                <w:szCs w:val="24"/>
              </w:rPr>
              <w:t>: vastav sisu on selgitatud seletuskirjas, mistõttu seda eraldiseisvalt eelnõu sõnastuses ei korrata</w:t>
            </w:r>
            <w:r>
              <w:rPr>
                <w:rFonts w:ascii="Times New Roman" w:hAnsi="Times New Roman" w:cs="Times New Roman"/>
                <w:sz w:val="24"/>
                <w:szCs w:val="24"/>
              </w:rPr>
              <w:t>.</w:t>
            </w:r>
          </w:p>
        </w:tc>
      </w:tr>
      <w:tr w:rsidR="004C10F7" w14:paraId="5EF9405C" w14:textId="77777777" w:rsidTr="004C10F7">
        <w:trPr>
          <w:trHeight w:val="276"/>
        </w:trPr>
        <w:tc>
          <w:tcPr>
            <w:tcW w:w="5015" w:type="dxa"/>
          </w:tcPr>
          <w:p w14:paraId="6BFCC888" w14:textId="77777777" w:rsidR="004C10F7" w:rsidRPr="002245D0" w:rsidRDefault="004C10F7" w:rsidP="00014048">
            <w:pPr>
              <w:jc w:val="both"/>
              <w:rPr>
                <w:rFonts w:ascii="Times New Roman" w:hAnsi="Times New Roman" w:cs="Times New Roman"/>
                <w:sz w:val="24"/>
                <w:szCs w:val="24"/>
              </w:rPr>
            </w:pPr>
            <w:proofErr w:type="spellStart"/>
            <w:r w:rsidRPr="002245D0">
              <w:rPr>
                <w:rFonts w:ascii="Times New Roman" w:hAnsi="Times New Roman" w:cs="Times New Roman"/>
                <w:sz w:val="24"/>
                <w:szCs w:val="24"/>
              </w:rPr>
              <w:lastRenderedPageBreak/>
              <w:t>KüTS</w:t>
            </w:r>
            <w:proofErr w:type="spellEnd"/>
            <w:r w:rsidRPr="002245D0">
              <w:rPr>
                <w:rFonts w:ascii="Times New Roman" w:hAnsi="Times New Roman" w:cs="Times New Roman"/>
                <w:sz w:val="24"/>
                <w:szCs w:val="24"/>
              </w:rPr>
              <w:t xml:space="preserve"> § 2 - soovitame vaadata üle ja täpsustada järgnevad mõisted:</w:t>
            </w:r>
          </w:p>
          <w:p w14:paraId="5BE5F1A9" w14:textId="762319A7" w:rsidR="004C10F7" w:rsidRPr="00BD5CBD" w:rsidRDefault="004C10F7" w:rsidP="00014048">
            <w:pPr>
              <w:jc w:val="both"/>
              <w:rPr>
                <w:rFonts w:ascii="Times New Roman" w:hAnsi="Times New Roman" w:cs="Times New Roman"/>
                <w:sz w:val="24"/>
                <w:szCs w:val="24"/>
              </w:rPr>
            </w:pPr>
            <w:r w:rsidRPr="002245D0">
              <w:rPr>
                <w:rFonts w:ascii="Times New Roman" w:hAnsi="Times New Roman" w:cs="Times New Roman"/>
                <w:sz w:val="24"/>
                <w:szCs w:val="24"/>
              </w:rPr>
              <w:t>Kirjutada mõistena lahti, mida mõeldakse täpselt „küberturvalisuse alase tegevuse“ alla. Siinkohal on oluline, et vastav mõiste oleks maksimaalselt piiritletud, et hilisemalt ei tekiks ülemäärast tõlgendamise ruumi.</w:t>
            </w:r>
          </w:p>
        </w:tc>
        <w:tc>
          <w:tcPr>
            <w:tcW w:w="8519" w:type="dxa"/>
          </w:tcPr>
          <w:p w14:paraId="66201632" w14:textId="77777777" w:rsidR="004C10F7" w:rsidRDefault="004C10F7" w:rsidP="00E33649">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78006AD4" w14:textId="77777777" w:rsidR="004C10F7" w:rsidRDefault="004C10F7" w:rsidP="00E33649">
            <w:pPr>
              <w:jc w:val="both"/>
              <w:rPr>
                <w:rFonts w:ascii="Times New Roman" w:hAnsi="Times New Roman" w:cs="Times New Roman"/>
                <w:sz w:val="24"/>
                <w:szCs w:val="24"/>
              </w:rPr>
            </w:pPr>
            <w:r>
              <w:rPr>
                <w:rFonts w:ascii="Times New Roman" w:hAnsi="Times New Roman" w:cs="Times New Roman"/>
                <w:sz w:val="24"/>
                <w:szCs w:val="24"/>
              </w:rPr>
              <w:t xml:space="preserve">Eelnõus ongi § 2 sõnastamisel lähtutud sellest, et selles sätestatakse </w:t>
            </w:r>
            <w:proofErr w:type="spellStart"/>
            <w:r>
              <w:rPr>
                <w:rFonts w:ascii="Times New Roman" w:hAnsi="Times New Roman" w:cs="Times New Roman"/>
                <w:sz w:val="24"/>
                <w:szCs w:val="24"/>
              </w:rPr>
              <w:t>KüTSi</w:t>
            </w:r>
            <w:proofErr w:type="spellEnd"/>
            <w:r>
              <w:rPr>
                <w:rFonts w:ascii="Times New Roman" w:hAnsi="Times New Roman" w:cs="Times New Roman"/>
                <w:sz w:val="24"/>
                <w:szCs w:val="24"/>
              </w:rPr>
              <w:t xml:space="preserve"> tähenduses olevad mõisted, sh kui sama mõiste on kasutusel mõnes muus seaduse või EL õigusaktis, siis on viidatud vastavale mõistele. </w:t>
            </w:r>
          </w:p>
          <w:p w14:paraId="430F5215" w14:textId="77777777" w:rsidR="004C10F7" w:rsidRDefault="004C10F7" w:rsidP="00E33649">
            <w:pPr>
              <w:jc w:val="both"/>
              <w:rPr>
                <w:rFonts w:ascii="Times New Roman" w:hAnsi="Times New Roman" w:cs="Times New Roman"/>
                <w:sz w:val="24"/>
                <w:szCs w:val="24"/>
              </w:rPr>
            </w:pPr>
            <w:r>
              <w:rPr>
                <w:rFonts w:ascii="Times New Roman" w:hAnsi="Times New Roman" w:cs="Times New Roman"/>
                <w:sz w:val="24"/>
                <w:szCs w:val="24"/>
              </w:rPr>
              <w:t xml:space="preserve">Eelnõus on tehtud viiteid </w:t>
            </w:r>
            <w:r w:rsidRPr="00284813">
              <w:rPr>
                <w:rFonts w:ascii="Times New Roman" w:hAnsi="Times New Roman" w:cs="Times New Roman"/>
                <w:sz w:val="24"/>
                <w:szCs w:val="24"/>
              </w:rPr>
              <w:t>EL õigusele ja seal oleva</w:t>
            </w:r>
            <w:r>
              <w:rPr>
                <w:rFonts w:ascii="Times New Roman" w:hAnsi="Times New Roman" w:cs="Times New Roman"/>
                <w:sz w:val="24"/>
                <w:szCs w:val="24"/>
              </w:rPr>
              <w:t>te</w:t>
            </w:r>
            <w:r w:rsidRPr="00284813">
              <w:rPr>
                <w:rFonts w:ascii="Times New Roman" w:hAnsi="Times New Roman" w:cs="Times New Roman"/>
                <w:sz w:val="24"/>
                <w:szCs w:val="24"/>
              </w:rPr>
              <w:t>le mõiste</w:t>
            </w:r>
            <w:r>
              <w:rPr>
                <w:rFonts w:ascii="Times New Roman" w:hAnsi="Times New Roman" w:cs="Times New Roman"/>
                <w:sz w:val="24"/>
                <w:szCs w:val="24"/>
              </w:rPr>
              <w:t>te</w:t>
            </w:r>
            <w:r w:rsidRPr="00284813">
              <w:rPr>
                <w:rFonts w:ascii="Times New Roman" w:hAnsi="Times New Roman" w:cs="Times New Roman"/>
                <w:sz w:val="24"/>
                <w:szCs w:val="24"/>
              </w:rPr>
              <w:t xml:space="preserve">le - </w:t>
            </w:r>
            <w:r>
              <w:rPr>
                <w:rFonts w:ascii="Times New Roman" w:hAnsi="Times New Roman" w:cs="Times New Roman"/>
                <w:sz w:val="24"/>
                <w:szCs w:val="24"/>
              </w:rPr>
              <w:t>neid</w:t>
            </w:r>
            <w:r w:rsidRPr="00284813">
              <w:rPr>
                <w:rFonts w:ascii="Times New Roman" w:hAnsi="Times New Roman" w:cs="Times New Roman"/>
                <w:sz w:val="24"/>
                <w:szCs w:val="24"/>
              </w:rPr>
              <w:t xml:space="preserve">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00284813">
              <w:rPr>
                <w:rFonts w:ascii="Times New Roman" w:hAnsi="Times New Roman" w:cs="Times New Roman"/>
                <w:sz w:val="24"/>
                <w:szCs w:val="24"/>
              </w:rPr>
              <w:t>Bulb</w:t>
            </w:r>
            <w:proofErr w:type="spellEnd"/>
            <w:r w:rsidRPr="00284813">
              <w:rPr>
                <w:rFonts w:ascii="Times New Roman" w:hAnsi="Times New Roman" w:cs="Times New Roman"/>
                <w:sz w:val="24"/>
                <w:szCs w:val="24"/>
              </w:rPr>
              <w:t xml:space="preserve"> BV vs. </w:t>
            </w:r>
            <w:proofErr w:type="spellStart"/>
            <w:r w:rsidRPr="00284813">
              <w:rPr>
                <w:rFonts w:ascii="Times New Roman" w:hAnsi="Times New Roman" w:cs="Times New Roman"/>
                <w:sz w:val="24"/>
                <w:szCs w:val="24"/>
              </w:rPr>
              <w:t>Produktschap</w:t>
            </w:r>
            <w:proofErr w:type="spellEnd"/>
            <w:r w:rsidRPr="00284813">
              <w:rPr>
                <w:rFonts w:ascii="Times New Roman" w:hAnsi="Times New Roman" w:cs="Times New Roman"/>
                <w:sz w:val="24"/>
                <w:szCs w:val="24"/>
              </w:rPr>
              <w:t xml:space="preserve"> voor </w:t>
            </w:r>
            <w:proofErr w:type="spellStart"/>
            <w:r w:rsidRPr="00284813">
              <w:rPr>
                <w:rFonts w:ascii="Times New Roman" w:hAnsi="Times New Roman" w:cs="Times New Roman"/>
                <w:sz w:val="24"/>
                <w:szCs w:val="24"/>
              </w:rPr>
              <w:t>Siergewassen</w:t>
            </w:r>
            <w:proofErr w:type="spellEnd"/>
            <w:r w:rsidRPr="00284813">
              <w:rPr>
                <w:rFonts w:ascii="Times New Roman" w:hAnsi="Times New Roman" w:cs="Times New Roman"/>
                <w:sz w:val="24"/>
                <w:szCs w:val="24"/>
              </w:rPr>
              <w:t>. EKL 1977, lk 137).</w:t>
            </w:r>
          </w:p>
          <w:p w14:paraId="3DCCCE44" w14:textId="77777777" w:rsidR="004C10F7" w:rsidRDefault="004C10F7" w:rsidP="00E33649">
            <w:pPr>
              <w:jc w:val="both"/>
              <w:rPr>
                <w:rFonts w:ascii="Times New Roman" w:hAnsi="Times New Roman" w:cs="Times New Roman"/>
                <w:sz w:val="24"/>
                <w:szCs w:val="24"/>
              </w:rPr>
            </w:pPr>
            <w:r>
              <w:rPr>
                <w:rFonts w:ascii="Times New Roman" w:hAnsi="Times New Roman" w:cs="Times New Roman"/>
                <w:sz w:val="24"/>
                <w:szCs w:val="24"/>
              </w:rPr>
              <w:t>O</w:t>
            </w:r>
            <w:r w:rsidRPr="008E672C">
              <w:rPr>
                <w:rFonts w:ascii="Times New Roman" w:hAnsi="Times New Roman" w:cs="Times New Roman"/>
                <w:sz w:val="24"/>
                <w:szCs w:val="24"/>
              </w:rPr>
              <w:t xml:space="preserve">lukorras, kus termini definitsioon on esitatud EL määruses, tuleb definitsioon ka riigisisese õiguse kohaselt esitada </w:t>
            </w:r>
            <w:proofErr w:type="spellStart"/>
            <w:r w:rsidRPr="008E672C">
              <w:rPr>
                <w:rFonts w:ascii="Times New Roman" w:hAnsi="Times New Roman" w:cs="Times New Roman"/>
                <w:sz w:val="24"/>
                <w:szCs w:val="24"/>
              </w:rPr>
              <w:t>viiteliselt</w:t>
            </w:r>
            <w:proofErr w:type="spellEnd"/>
            <w:r w:rsidRPr="008E672C">
              <w:rPr>
                <w:rFonts w:ascii="Times New Roman" w:hAnsi="Times New Roman" w:cs="Times New Roman"/>
                <w:sz w:val="24"/>
                <w:szCs w:val="24"/>
              </w:rPr>
              <w:t xml:space="preserve"> (</w:t>
            </w:r>
            <w:r>
              <w:rPr>
                <w:rFonts w:ascii="Times New Roman" w:hAnsi="Times New Roman" w:cs="Times New Roman"/>
                <w:sz w:val="24"/>
                <w:szCs w:val="24"/>
              </w:rPr>
              <w:t>Vabariigi Valitsuse 22.12.2011 määruse nr 180 „</w:t>
            </w:r>
            <w:r w:rsidRPr="002B73CF">
              <w:rPr>
                <w:rFonts w:ascii="Times New Roman" w:hAnsi="Times New Roman" w:cs="Times New Roman"/>
                <w:sz w:val="24"/>
                <w:szCs w:val="24"/>
              </w:rPr>
              <w:t>Hea õigusloome ja normitehnika eeskiri</w:t>
            </w:r>
            <w:r>
              <w:rPr>
                <w:rFonts w:ascii="Times New Roman" w:hAnsi="Times New Roman" w:cs="Times New Roman"/>
                <w:sz w:val="24"/>
                <w:szCs w:val="24"/>
              </w:rPr>
              <w:t xml:space="preserve">“ § </w:t>
            </w:r>
            <w:r w:rsidRPr="008E672C">
              <w:rPr>
                <w:rFonts w:ascii="Times New Roman" w:hAnsi="Times New Roman" w:cs="Times New Roman"/>
                <w:sz w:val="24"/>
                <w:szCs w:val="24"/>
              </w:rPr>
              <w:t xml:space="preserve">18 lg 2). Kui direktiivide puhul on mõeldavad erandid, siis määruste puhul mitte - siin on väga praktiline põhjus, kuivõrd </w:t>
            </w:r>
            <w:r w:rsidRPr="008E672C">
              <w:rPr>
                <w:rFonts w:ascii="Times New Roman" w:hAnsi="Times New Roman" w:cs="Times New Roman"/>
                <w:sz w:val="24"/>
                <w:szCs w:val="24"/>
              </w:rPr>
              <w:lastRenderedPageBreak/>
              <w:t>viimaste muutmise korral (olukorras, kus riigisiseses õiguses ei ole muudetavale õigusaktile viidatud) võivad tekkida vastuolud riigisisese ja EL õiguse vahel.</w:t>
            </w:r>
          </w:p>
          <w:p w14:paraId="7511C9FC" w14:textId="77777777" w:rsidR="004C10F7" w:rsidRDefault="004C10F7" w:rsidP="00E33649">
            <w:pPr>
              <w:jc w:val="both"/>
              <w:rPr>
                <w:rFonts w:ascii="Times New Roman" w:hAnsi="Times New Roman" w:cs="Times New Roman"/>
                <w:sz w:val="24"/>
                <w:szCs w:val="24"/>
              </w:rPr>
            </w:pPr>
            <w:r>
              <w:rPr>
                <w:rFonts w:ascii="Times New Roman" w:hAnsi="Times New Roman" w:cs="Times New Roman"/>
                <w:sz w:val="24"/>
                <w:szCs w:val="24"/>
              </w:rPr>
              <w:t>Eelnõu koostamisel on hinnatud ja üle vaadatud, et ei tekiks sama mõiste kohta erineva definitsiooniga mõisteid ehk paralleeltermineid. Eelnõu koostamise käigus on ka üle vaadatud, et kui NIS2 direktiiv ise viitab mõne EL direktiivi mõistele, siis millise Eesti õigusaktiga on too mõiste üle võetud ning seeläbi on ka tehtud viide vastavale mõistele. NIS2 d</w:t>
            </w:r>
            <w:r w:rsidRPr="00F5605D">
              <w:rPr>
                <w:rFonts w:ascii="Times New Roman" w:hAnsi="Times New Roman" w:cs="Times New Roman"/>
                <w:sz w:val="24"/>
                <w:szCs w:val="24"/>
              </w:rPr>
              <w:t xml:space="preserve">irektiivis toodud mõisteid ei saa erinevalt üle võtta (nt </w:t>
            </w:r>
            <w:r>
              <w:rPr>
                <w:rFonts w:ascii="Times New Roman" w:hAnsi="Times New Roman" w:cs="Times New Roman"/>
                <w:sz w:val="24"/>
                <w:szCs w:val="24"/>
              </w:rPr>
              <w:t>„</w:t>
            </w:r>
            <w:r w:rsidRPr="00F5605D">
              <w:rPr>
                <w:rFonts w:ascii="Times New Roman" w:hAnsi="Times New Roman" w:cs="Times New Roman"/>
                <w:sz w:val="24"/>
                <w:szCs w:val="24"/>
              </w:rPr>
              <w:t>risk</w:t>
            </w:r>
            <w:r>
              <w:rPr>
                <w:rFonts w:ascii="Times New Roman" w:hAnsi="Times New Roman" w:cs="Times New Roman"/>
                <w:sz w:val="24"/>
                <w:szCs w:val="24"/>
              </w:rPr>
              <w:t>“</w:t>
            </w:r>
            <w:r w:rsidRPr="00F5605D">
              <w:rPr>
                <w:rFonts w:ascii="Times New Roman" w:hAnsi="Times New Roman" w:cs="Times New Roman"/>
                <w:sz w:val="24"/>
                <w:szCs w:val="24"/>
              </w:rPr>
              <w:t>) - see tooks kaasa ka direktiivist erinevad tõlgendused kohustuste täitmisel.</w:t>
            </w:r>
          </w:p>
          <w:p w14:paraId="467ECD18" w14:textId="77777777" w:rsidR="004C10F7" w:rsidRDefault="004C10F7" w:rsidP="00E33649">
            <w:pPr>
              <w:jc w:val="both"/>
              <w:rPr>
                <w:rFonts w:ascii="Times New Roman" w:hAnsi="Times New Roman" w:cs="Times New Roman"/>
                <w:sz w:val="24"/>
                <w:szCs w:val="24"/>
              </w:rPr>
            </w:pPr>
            <w:r>
              <w:rPr>
                <w:rFonts w:ascii="Times New Roman" w:hAnsi="Times New Roman" w:cs="Times New Roman"/>
                <w:sz w:val="24"/>
                <w:szCs w:val="24"/>
              </w:rPr>
              <w:t>Usaldusteenuste ja kvalifitseeritud usaldusteenuste mõistete osas ongi tehtud viide asjakohasele EL määrusele ehk siin ei ole korratud nende mõistete sõnastust definitsiooni, vaid viitena õigele õigusaktile ja sealsele terminile ning definitsioonile.</w:t>
            </w:r>
          </w:p>
          <w:p w14:paraId="1F74CD6B" w14:textId="098EF800" w:rsidR="004C10F7" w:rsidRDefault="004C10F7" w:rsidP="00E33649">
            <w:pPr>
              <w:rPr>
                <w:rFonts w:ascii="Times New Roman" w:hAnsi="Times New Roman" w:cs="Times New Roman"/>
                <w:sz w:val="24"/>
                <w:szCs w:val="24"/>
              </w:rPr>
            </w:pPr>
            <w:r w:rsidRPr="416F4569">
              <w:rPr>
                <w:rFonts w:ascii="Times New Roman" w:hAnsi="Times New Roman" w:cs="Times New Roman"/>
                <w:sz w:val="24"/>
                <w:szCs w:val="24"/>
              </w:rPr>
              <w:t>Seletuskirjas on üle vaadatud ja võimalusel täiendatud haldusteenuse osutaja, infoturbeteenuse osutaja ning küberturvalisuse alase tegevuse selgitusi.</w:t>
            </w:r>
          </w:p>
        </w:tc>
      </w:tr>
      <w:tr w:rsidR="004C10F7" w14:paraId="503BAD2B" w14:textId="77777777" w:rsidTr="004C10F7">
        <w:trPr>
          <w:trHeight w:val="276"/>
        </w:trPr>
        <w:tc>
          <w:tcPr>
            <w:tcW w:w="5015" w:type="dxa"/>
          </w:tcPr>
          <w:p w14:paraId="430DC7C0" w14:textId="77777777" w:rsidR="004C10F7" w:rsidRPr="00797C98" w:rsidRDefault="004C10F7" w:rsidP="00014048">
            <w:pPr>
              <w:jc w:val="both"/>
              <w:rPr>
                <w:rFonts w:ascii="Times New Roman" w:hAnsi="Times New Roman" w:cs="Times New Roman"/>
                <w:b/>
                <w:bCs/>
                <w:sz w:val="24"/>
                <w:szCs w:val="24"/>
              </w:rPr>
            </w:pPr>
            <w:proofErr w:type="spellStart"/>
            <w:r w:rsidRPr="00797C98">
              <w:rPr>
                <w:rFonts w:ascii="Times New Roman" w:hAnsi="Times New Roman" w:cs="Times New Roman"/>
                <w:sz w:val="24"/>
                <w:szCs w:val="24"/>
              </w:rPr>
              <w:lastRenderedPageBreak/>
              <w:t>KüTS</w:t>
            </w:r>
            <w:proofErr w:type="spellEnd"/>
            <w:r w:rsidRPr="00797C98">
              <w:rPr>
                <w:rFonts w:ascii="Times New Roman" w:hAnsi="Times New Roman" w:cs="Times New Roman"/>
                <w:sz w:val="24"/>
                <w:szCs w:val="24"/>
              </w:rPr>
              <w:t xml:space="preserve"> § 2 lõikes 3</w:t>
            </w:r>
            <w:r w:rsidRPr="00797C98">
              <w:rPr>
                <w:rFonts w:ascii="Times New Roman" w:hAnsi="Times New Roman" w:cs="Times New Roman"/>
                <w:sz w:val="24"/>
                <w:szCs w:val="24"/>
                <w:vertAlign w:val="superscript"/>
              </w:rPr>
              <w:t xml:space="preserve">3 </w:t>
            </w:r>
            <w:r w:rsidRPr="00797C98">
              <w:rPr>
                <w:rFonts w:ascii="Times New Roman" w:hAnsi="Times New Roman" w:cs="Times New Roman"/>
                <w:sz w:val="24"/>
                <w:szCs w:val="24"/>
              </w:rPr>
              <w:t xml:space="preserve">on mõiste „risk“. Teeme ettepaneku see mõiste defineerida järgmiselt: </w:t>
            </w:r>
          </w:p>
          <w:p w14:paraId="02B4DE9B" w14:textId="68F168CE" w:rsidR="004C10F7" w:rsidRPr="00797C98"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1. </w:t>
            </w:r>
            <w:r w:rsidRPr="00797C98">
              <w:rPr>
                <w:rFonts w:ascii="Times New Roman" w:hAnsi="Times New Roman" w:cs="Times New Roman"/>
                <w:sz w:val="24"/>
                <w:szCs w:val="24"/>
              </w:rPr>
              <w:t>variant - „risk“ – vaatlusaluse ohu potentsiaal ära kasutada mingi vara või vararühma nõrkusi ja tekitada seeläbi kahju;</w:t>
            </w:r>
          </w:p>
          <w:p w14:paraId="6ECC16AD" w14:textId="4B5BB54C" w:rsidR="004C10F7" w:rsidRPr="00BD5CBD"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2. </w:t>
            </w:r>
            <w:r w:rsidRPr="00797C98">
              <w:rPr>
                <w:rFonts w:ascii="Times New Roman" w:hAnsi="Times New Roman" w:cs="Times New Roman"/>
                <w:sz w:val="24"/>
                <w:szCs w:val="24"/>
              </w:rPr>
              <w:t xml:space="preserve">variant - „risk“- võimalus, et </w:t>
            </w:r>
            <w:proofErr w:type="spellStart"/>
            <w:r w:rsidRPr="00797C98">
              <w:rPr>
                <w:rFonts w:ascii="Times New Roman" w:hAnsi="Times New Roman" w:cs="Times New Roman"/>
                <w:sz w:val="24"/>
                <w:szCs w:val="24"/>
              </w:rPr>
              <w:t>küberintsidendi</w:t>
            </w:r>
            <w:proofErr w:type="spellEnd"/>
            <w:r w:rsidRPr="00797C98">
              <w:rPr>
                <w:rFonts w:ascii="Times New Roman" w:hAnsi="Times New Roman" w:cs="Times New Roman"/>
                <w:sz w:val="24"/>
                <w:szCs w:val="24"/>
              </w:rPr>
              <w:t xml:space="preserve"> läbi tekib kahju või tõrge, väljendatakse kahju ulatuse mõju hinnangu ja realiseerumise esinemise võimalikkuse kombineeritud näitajana.</w:t>
            </w:r>
          </w:p>
        </w:tc>
        <w:tc>
          <w:tcPr>
            <w:tcW w:w="8519" w:type="dxa"/>
          </w:tcPr>
          <w:p w14:paraId="7EF6662A" w14:textId="43B18065" w:rsidR="004C10F7" w:rsidRDefault="004C10F7" w:rsidP="00014048">
            <w:pPr>
              <w:rPr>
                <w:rFonts w:ascii="Times New Roman" w:hAnsi="Times New Roman" w:cs="Times New Roman"/>
                <w:sz w:val="24"/>
                <w:szCs w:val="24"/>
              </w:rPr>
            </w:pPr>
            <w:r w:rsidRPr="416F4569">
              <w:rPr>
                <w:rFonts w:ascii="Times New Roman" w:hAnsi="Times New Roman" w:cs="Times New Roman"/>
                <w:sz w:val="24"/>
                <w:szCs w:val="24"/>
              </w:rPr>
              <w:t xml:space="preserve">Vt </w:t>
            </w:r>
            <w:r>
              <w:rPr>
                <w:rFonts w:ascii="Times New Roman" w:hAnsi="Times New Roman" w:cs="Times New Roman"/>
                <w:sz w:val="24"/>
                <w:szCs w:val="24"/>
              </w:rPr>
              <w:t xml:space="preserve">eelmise </w:t>
            </w:r>
            <w:r w:rsidRPr="416F4569">
              <w:rPr>
                <w:rFonts w:ascii="Times New Roman" w:hAnsi="Times New Roman" w:cs="Times New Roman"/>
                <w:sz w:val="24"/>
                <w:szCs w:val="24"/>
              </w:rPr>
              <w:t>kommentaari vastust</w:t>
            </w:r>
            <w:r>
              <w:rPr>
                <w:rFonts w:ascii="Times New Roman" w:hAnsi="Times New Roman" w:cs="Times New Roman"/>
                <w:sz w:val="24"/>
                <w:szCs w:val="24"/>
              </w:rPr>
              <w:t>.</w:t>
            </w:r>
            <w:r w:rsidRPr="416F4569">
              <w:rPr>
                <w:rFonts w:ascii="Times New Roman" w:hAnsi="Times New Roman" w:cs="Times New Roman"/>
                <w:sz w:val="24"/>
                <w:szCs w:val="24"/>
              </w:rPr>
              <w:t xml:space="preserve"> </w:t>
            </w:r>
          </w:p>
          <w:p w14:paraId="02C461A6" w14:textId="77777777" w:rsidR="004C10F7" w:rsidRDefault="004C10F7" w:rsidP="00014048">
            <w:pPr>
              <w:rPr>
                <w:rFonts w:ascii="Times New Roman" w:hAnsi="Times New Roman" w:cs="Times New Roman"/>
                <w:sz w:val="24"/>
                <w:szCs w:val="24"/>
              </w:rPr>
            </w:pPr>
          </w:p>
          <w:p w14:paraId="61D207F6" w14:textId="77777777" w:rsidR="004C10F7" w:rsidRDefault="004C10F7" w:rsidP="00014048">
            <w:pPr>
              <w:rPr>
                <w:rFonts w:ascii="Times New Roman" w:hAnsi="Times New Roman" w:cs="Times New Roman"/>
                <w:sz w:val="24"/>
                <w:szCs w:val="24"/>
              </w:rPr>
            </w:pPr>
            <w:r w:rsidRPr="004A1AE3">
              <w:rPr>
                <w:rFonts w:ascii="Times New Roman" w:hAnsi="Times New Roman" w:cs="Times New Roman"/>
                <w:sz w:val="24"/>
                <w:szCs w:val="24"/>
              </w:rPr>
              <w:t>Planeeritava</w:t>
            </w:r>
            <w:r>
              <w:rPr>
                <w:rFonts w:ascii="Times New Roman" w:hAnsi="Times New Roman" w:cs="Times New Roman"/>
                <w:sz w:val="24"/>
                <w:szCs w:val="24"/>
              </w:rPr>
              <w:t xml:space="preserve">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w:t>
            </w:r>
            <w:r w:rsidRPr="004A1AE3">
              <w:rPr>
                <w:rFonts w:ascii="Times New Roman" w:hAnsi="Times New Roman" w:cs="Times New Roman"/>
                <w:sz w:val="24"/>
                <w:szCs w:val="24"/>
              </w:rPr>
              <w:t xml:space="preserve"> § 2 punkti 3</w:t>
            </w:r>
            <w:r w:rsidRPr="003043A3">
              <w:rPr>
                <w:rFonts w:ascii="Times New Roman" w:hAnsi="Times New Roman" w:cs="Times New Roman"/>
                <w:sz w:val="24"/>
                <w:szCs w:val="24"/>
                <w:vertAlign w:val="superscript"/>
              </w:rPr>
              <w:t>3</w:t>
            </w:r>
            <w:r w:rsidRPr="004A1AE3">
              <w:rPr>
                <w:rFonts w:ascii="Times New Roman" w:hAnsi="Times New Roman" w:cs="Times New Roman"/>
                <w:sz w:val="24"/>
                <w:szCs w:val="24"/>
              </w:rPr>
              <w:t xml:space="preserve"> kohaselt on risk </w:t>
            </w:r>
            <w:proofErr w:type="spellStart"/>
            <w:r w:rsidRPr="004A1AE3">
              <w:rPr>
                <w:rFonts w:ascii="Times New Roman" w:hAnsi="Times New Roman" w:cs="Times New Roman"/>
                <w:sz w:val="24"/>
                <w:szCs w:val="24"/>
              </w:rPr>
              <w:t>küberintsidendist</w:t>
            </w:r>
            <w:proofErr w:type="spellEnd"/>
            <w:r w:rsidRPr="004A1AE3">
              <w:rPr>
                <w:rFonts w:ascii="Times New Roman" w:hAnsi="Times New Roman" w:cs="Times New Roman"/>
                <w:sz w:val="24"/>
                <w:szCs w:val="24"/>
              </w:rPr>
              <w:t xml:space="preserve"> tingitud kahju või häire võimekus, mida tuleb väljendada sellise kahju või katkestuse ulatust ja kõnealuse </w:t>
            </w:r>
            <w:proofErr w:type="spellStart"/>
            <w:r w:rsidRPr="004A1AE3">
              <w:rPr>
                <w:rFonts w:ascii="Times New Roman" w:hAnsi="Times New Roman" w:cs="Times New Roman"/>
                <w:sz w:val="24"/>
                <w:szCs w:val="24"/>
              </w:rPr>
              <w:t>küberintsidendi</w:t>
            </w:r>
            <w:proofErr w:type="spellEnd"/>
            <w:r w:rsidRPr="004A1AE3">
              <w:rPr>
                <w:rFonts w:ascii="Times New Roman" w:hAnsi="Times New Roman" w:cs="Times New Roman"/>
                <w:sz w:val="24"/>
                <w:szCs w:val="24"/>
              </w:rPr>
              <w:t xml:space="preserve"> esinemise võimalikkust arvesse võtva kombineeritud näitajana. Juhime tähelepanu, et kahju või häire ei saa olla võimekus. Palume asendada sõna „võimekus“ sõnaga „võimalus“. Lisaks on definitsioon sarnane NIS2 direktiivis tooduga, kuid osa sõnu on erinevad. Kuigi erinevad sõnad ei ole otseselt väärad, palume </w:t>
            </w:r>
            <w:proofErr w:type="spellStart"/>
            <w:r w:rsidRPr="004A1AE3">
              <w:rPr>
                <w:rFonts w:ascii="Times New Roman" w:hAnsi="Times New Roman" w:cs="Times New Roman"/>
                <w:sz w:val="24"/>
                <w:szCs w:val="24"/>
              </w:rPr>
              <w:t>mitmetimõistetavuse</w:t>
            </w:r>
            <w:proofErr w:type="spellEnd"/>
            <w:r w:rsidRPr="004A1AE3">
              <w:rPr>
                <w:rFonts w:ascii="Times New Roman" w:hAnsi="Times New Roman" w:cs="Times New Roman"/>
                <w:sz w:val="24"/>
                <w:szCs w:val="24"/>
              </w:rPr>
              <w:t xml:space="preserve"> vältimiseks kaaluda võimalikult suures osas direktiivi sõnastuse kasutamist.</w:t>
            </w:r>
          </w:p>
          <w:p w14:paraId="78AD7FE1" w14:textId="77777777" w:rsidR="004C10F7" w:rsidRDefault="004C10F7" w:rsidP="00014048">
            <w:pPr>
              <w:rPr>
                <w:rFonts w:ascii="Times New Roman" w:hAnsi="Times New Roman" w:cs="Times New Roman"/>
                <w:sz w:val="24"/>
                <w:szCs w:val="24"/>
              </w:rPr>
            </w:pPr>
          </w:p>
          <w:p w14:paraId="4FB41350" w14:textId="77777777" w:rsidR="004C10F7" w:rsidRPr="006F7EFA"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Mõisted </w:t>
            </w:r>
            <w:r>
              <w:rPr>
                <w:rFonts w:ascii="Times New Roman" w:hAnsi="Times New Roman" w:cs="Times New Roman"/>
                <w:sz w:val="24"/>
                <w:szCs w:val="24"/>
              </w:rPr>
              <w:t>„</w:t>
            </w:r>
            <w:r w:rsidRPr="416F4569">
              <w:rPr>
                <w:rFonts w:ascii="Times New Roman" w:hAnsi="Times New Roman" w:cs="Times New Roman"/>
                <w:sz w:val="24"/>
                <w:szCs w:val="24"/>
              </w:rPr>
              <w:t>IKT-toode</w:t>
            </w:r>
            <w:r>
              <w:rPr>
                <w:rFonts w:ascii="Times New Roman" w:hAnsi="Times New Roman" w:cs="Times New Roman"/>
                <w:sz w:val="24"/>
                <w:szCs w:val="24"/>
              </w:rPr>
              <w:t>“</w:t>
            </w:r>
            <w:r w:rsidRPr="416F4569">
              <w:rPr>
                <w:rFonts w:ascii="Times New Roman" w:hAnsi="Times New Roman" w:cs="Times New Roman"/>
                <w:sz w:val="24"/>
                <w:szCs w:val="24"/>
              </w:rPr>
              <w:t xml:space="preserve">, </w:t>
            </w:r>
            <w:r>
              <w:rPr>
                <w:rFonts w:ascii="Times New Roman" w:hAnsi="Times New Roman" w:cs="Times New Roman"/>
                <w:sz w:val="24"/>
                <w:szCs w:val="24"/>
              </w:rPr>
              <w:t>„</w:t>
            </w:r>
            <w:r w:rsidRPr="416F4569">
              <w:rPr>
                <w:rFonts w:ascii="Times New Roman" w:hAnsi="Times New Roman" w:cs="Times New Roman"/>
                <w:sz w:val="24"/>
                <w:szCs w:val="24"/>
              </w:rPr>
              <w:t>IKT-teenus</w:t>
            </w:r>
            <w:r>
              <w:rPr>
                <w:rFonts w:ascii="Times New Roman" w:hAnsi="Times New Roman" w:cs="Times New Roman"/>
                <w:sz w:val="24"/>
                <w:szCs w:val="24"/>
              </w:rPr>
              <w:t>“</w:t>
            </w:r>
            <w:r w:rsidRPr="416F4569">
              <w:rPr>
                <w:rFonts w:ascii="Times New Roman" w:hAnsi="Times New Roman" w:cs="Times New Roman"/>
                <w:sz w:val="24"/>
                <w:szCs w:val="24"/>
              </w:rPr>
              <w:t xml:space="preserve">, </w:t>
            </w:r>
            <w:r>
              <w:rPr>
                <w:rFonts w:ascii="Times New Roman" w:hAnsi="Times New Roman" w:cs="Times New Roman"/>
                <w:sz w:val="24"/>
                <w:szCs w:val="24"/>
              </w:rPr>
              <w:t>„</w:t>
            </w:r>
            <w:r w:rsidRPr="416F4569">
              <w:rPr>
                <w:rFonts w:ascii="Times New Roman" w:hAnsi="Times New Roman" w:cs="Times New Roman"/>
                <w:sz w:val="24"/>
                <w:szCs w:val="24"/>
              </w:rPr>
              <w:t>IKT-protsess</w:t>
            </w:r>
            <w:r>
              <w:rPr>
                <w:rFonts w:ascii="Times New Roman" w:hAnsi="Times New Roman" w:cs="Times New Roman"/>
                <w:sz w:val="24"/>
                <w:szCs w:val="24"/>
              </w:rPr>
              <w:t>“</w:t>
            </w:r>
            <w:r w:rsidRPr="416F4569">
              <w:rPr>
                <w:rFonts w:ascii="Times New Roman" w:hAnsi="Times New Roman" w:cs="Times New Roman"/>
                <w:sz w:val="24"/>
                <w:szCs w:val="24"/>
              </w:rPr>
              <w:t>, „</w:t>
            </w:r>
            <w:proofErr w:type="spellStart"/>
            <w:r w:rsidRPr="416F4569">
              <w:rPr>
                <w:rFonts w:ascii="Times New Roman" w:hAnsi="Times New Roman" w:cs="Times New Roman"/>
                <w:sz w:val="24"/>
                <w:szCs w:val="24"/>
              </w:rPr>
              <w:t>küberoht</w:t>
            </w:r>
            <w:proofErr w:type="spellEnd"/>
            <w:r w:rsidRPr="416F4569">
              <w:rPr>
                <w:rFonts w:ascii="Times New Roman" w:hAnsi="Times New Roman" w:cs="Times New Roman"/>
                <w:sz w:val="24"/>
                <w:szCs w:val="24"/>
              </w:rPr>
              <w:t xml:space="preserve">“ ja </w:t>
            </w:r>
            <w:r>
              <w:rPr>
                <w:rFonts w:ascii="Times New Roman" w:hAnsi="Times New Roman" w:cs="Times New Roman"/>
                <w:sz w:val="24"/>
                <w:szCs w:val="24"/>
              </w:rPr>
              <w:t>„</w:t>
            </w:r>
            <w:r w:rsidRPr="416F4569">
              <w:rPr>
                <w:rFonts w:ascii="Times New Roman" w:hAnsi="Times New Roman" w:cs="Times New Roman"/>
                <w:sz w:val="24"/>
                <w:szCs w:val="24"/>
              </w:rPr>
              <w:t>küberturvalisus</w:t>
            </w:r>
            <w:r>
              <w:rPr>
                <w:rFonts w:ascii="Times New Roman" w:hAnsi="Times New Roman" w:cs="Times New Roman"/>
                <w:sz w:val="24"/>
                <w:szCs w:val="24"/>
              </w:rPr>
              <w:t>“</w:t>
            </w:r>
            <w:r w:rsidRPr="416F4569">
              <w:rPr>
                <w:rFonts w:ascii="Times New Roman" w:hAnsi="Times New Roman" w:cs="Times New Roman"/>
                <w:sz w:val="24"/>
                <w:szCs w:val="24"/>
              </w:rPr>
              <w:t xml:space="preserve"> on EL õiguses defineeritud. Eelnõus on siin tegemist viitega EL õigusele ja seal defineeritud vastavale mõistele - seda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416F4569">
              <w:rPr>
                <w:rFonts w:ascii="Times New Roman" w:hAnsi="Times New Roman" w:cs="Times New Roman"/>
                <w:sz w:val="24"/>
                <w:szCs w:val="24"/>
              </w:rPr>
              <w:t>Bulb</w:t>
            </w:r>
            <w:proofErr w:type="spellEnd"/>
            <w:r w:rsidRPr="416F4569">
              <w:rPr>
                <w:rFonts w:ascii="Times New Roman" w:hAnsi="Times New Roman" w:cs="Times New Roman"/>
                <w:sz w:val="24"/>
                <w:szCs w:val="24"/>
              </w:rPr>
              <w:t xml:space="preserve"> BV vs. </w:t>
            </w:r>
            <w:proofErr w:type="spellStart"/>
            <w:r w:rsidRPr="416F4569">
              <w:rPr>
                <w:rFonts w:ascii="Times New Roman" w:hAnsi="Times New Roman" w:cs="Times New Roman"/>
                <w:sz w:val="24"/>
                <w:szCs w:val="24"/>
              </w:rPr>
              <w:t>Produktschap</w:t>
            </w:r>
            <w:proofErr w:type="spellEnd"/>
            <w:r w:rsidRPr="416F4569">
              <w:rPr>
                <w:rFonts w:ascii="Times New Roman" w:hAnsi="Times New Roman" w:cs="Times New Roman"/>
                <w:sz w:val="24"/>
                <w:szCs w:val="24"/>
              </w:rPr>
              <w:t xml:space="preserve"> voor </w:t>
            </w:r>
            <w:proofErr w:type="spellStart"/>
            <w:r w:rsidRPr="416F4569">
              <w:rPr>
                <w:rFonts w:ascii="Times New Roman" w:hAnsi="Times New Roman" w:cs="Times New Roman"/>
                <w:sz w:val="24"/>
                <w:szCs w:val="24"/>
              </w:rPr>
              <w:t>Siergewassen</w:t>
            </w:r>
            <w:proofErr w:type="spellEnd"/>
            <w:r w:rsidRPr="416F4569">
              <w:rPr>
                <w:rFonts w:ascii="Times New Roman" w:hAnsi="Times New Roman" w:cs="Times New Roman"/>
                <w:sz w:val="24"/>
                <w:szCs w:val="24"/>
              </w:rPr>
              <w:t>. EKL 1977, lk 137).</w:t>
            </w:r>
          </w:p>
          <w:p w14:paraId="4A55C0F9" w14:textId="77777777" w:rsidR="004C10F7" w:rsidRDefault="004C10F7" w:rsidP="00014048">
            <w:pPr>
              <w:jc w:val="both"/>
              <w:rPr>
                <w:rFonts w:ascii="Times New Roman" w:hAnsi="Times New Roman" w:cs="Times New Roman"/>
                <w:sz w:val="24"/>
                <w:szCs w:val="24"/>
              </w:rPr>
            </w:pPr>
            <w:r w:rsidRPr="006F7EFA">
              <w:rPr>
                <w:rFonts w:ascii="Times New Roman" w:hAnsi="Times New Roman" w:cs="Times New Roman"/>
                <w:sz w:val="24"/>
                <w:szCs w:val="24"/>
              </w:rPr>
              <w:lastRenderedPageBreak/>
              <w:t xml:space="preserve">Olukorras, kus termini definitsioon on esitatud EL määruses, tuleb definitsioon ka riigisisese õiguse kohaselt esitada </w:t>
            </w:r>
            <w:proofErr w:type="spellStart"/>
            <w:r w:rsidRPr="006F7EFA">
              <w:rPr>
                <w:rFonts w:ascii="Times New Roman" w:hAnsi="Times New Roman" w:cs="Times New Roman"/>
                <w:sz w:val="24"/>
                <w:szCs w:val="24"/>
              </w:rPr>
              <w:t>viiteliselt</w:t>
            </w:r>
            <w:proofErr w:type="spellEnd"/>
            <w:r w:rsidRPr="006F7EFA">
              <w:rPr>
                <w:rFonts w:ascii="Times New Roman" w:hAnsi="Times New Roman" w:cs="Times New Roman"/>
                <w:sz w:val="24"/>
                <w:szCs w:val="24"/>
              </w:rPr>
              <w:t xml:space="preserve"> (Vabariigi Valitsuse 22.12.2011 määruse nr 180 „Hea õigusloome ja normitehnika eeskiri“ § 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268ED2DA" w14:textId="56D8F349" w:rsidR="004C10F7" w:rsidRDefault="004C10F7" w:rsidP="00014048">
            <w:pPr>
              <w:rPr>
                <w:rFonts w:ascii="Times New Roman" w:hAnsi="Times New Roman" w:cs="Times New Roman"/>
                <w:sz w:val="24"/>
                <w:szCs w:val="24"/>
              </w:rPr>
            </w:pPr>
            <w:r w:rsidRPr="003A2AD4">
              <w:rPr>
                <w:rFonts w:ascii="Times New Roman" w:hAnsi="Times New Roman" w:cs="Times New Roman"/>
                <w:sz w:val="24"/>
                <w:szCs w:val="24"/>
              </w:rPr>
              <w:t>Riski- ja ohuprognoosi olem</w:t>
            </w:r>
            <w:r>
              <w:rPr>
                <w:rFonts w:ascii="Times New Roman" w:hAnsi="Times New Roman" w:cs="Times New Roman"/>
                <w:sz w:val="24"/>
                <w:szCs w:val="24"/>
              </w:rPr>
              <w:t>u</w:t>
            </w:r>
            <w:r w:rsidRPr="003A2AD4">
              <w:rPr>
                <w:rFonts w:ascii="Times New Roman" w:hAnsi="Times New Roman" w:cs="Times New Roman"/>
                <w:sz w:val="24"/>
                <w:szCs w:val="24"/>
              </w:rPr>
              <w:t>st on juba selgitatud seletuskirjas.</w:t>
            </w:r>
            <w:r>
              <w:rPr>
                <w:rFonts w:ascii="Times New Roman" w:hAnsi="Times New Roman" w:cs="Times New Roman"/>
                <w:sz w:val="24"/>
                <w:szCs w:val="24"/>
              </w:rPr>
              <w:t xml:space="preserve"> NIS2 d</w:t>
            </w:r>
            <w:r w:rsidRPr="00F5605D">
              <w:rPr>
                <w:rFonts w:ascii="Times New Roman" w:hAnsi="Times New Roman" w:cs="Times New Roman"/>
                <w:sz w:val="24"/>
                <w:szCs w:val="24"/>
              </w:rPr>
              <w:t xml:space="preserve">irektiivis toodud mõisteid ei saa erinevalt üle võtta (nt </w:t>
            </w:r>
            <w:r>
              <w:rPr>
                <w:rFonts w:ascii="Times New Roman" w:hAnsi="Times New Roman" w:cs="Times New Roman"/>
                <w:sz w:val="24"/>
                <w:szCs w:val="24"/>
              </w:rPr>
              <w:t>„</w:t>
            </w:r>
            <w:r w:rsidRPr="00F5605D">
              <w:rPr>
                <w:rFonts w:ascii="Times New Roman" w:hAnsi="Times New Roman" w:cs="Times New Roman"/>
                <w:sz w:val="24"/>
                <w:szCs w:val="24"/>
              </w:rPr>
              <w:t>risk</w:t>
            </w:r>
            <w:r>
              <w:rPr>
                <w:rFonts w:ascii="Times New Roman" w:hAnsi="Times New Roman" w:cs="Times New Roman"/>
                <w:sz w:val="24"/>
                <w:szCs w:val="24"/>
              </w:rPr>
              <w:t>“ või „(</w:t>
            </w:r>
            <w:proofErr w:type="spellStart"/>
            <w:r>
              <w:rPr>
                <w:rFonts w:ascii="Times New Roman" w:hAnsi="Times New Roman" w:cs="Times New Roman"/>
                <w:sz w:val="24"/>
                <w:szCs w:val="24"/>
              </w:rPr>
              <w:t>küber</w:t>
            </w:r>
            <w:proofErr w:type="spellEnd"/>
            <w:r>
              <w:rPr>
                <w:rFonts w:ascii="Times New Roman" w:hAnsi="Times New Roman" w:cs="Times New Roman"/>
                <w:sz w:val="24"/>
                <w:szCs w:val="24"/>
              </w:rPr>
              <w:t>)oht“</w:t>
            </w:r>
            <w:r w:rsidRPr="00F5605D">
              <w:rPr>
                <w:rFonts w:ascii="Times New Roman" w:hAnsi="Times New Roman" w:cs="Times New Roman"/>
                <w:sz w:val="24"/>
                <w:szCs w:val="24"/>
              </w:rPr>
              <w:t>) - see tooks kaasa ka direktiivist erinevad tõlgendused kohustuste täitmisel.</w:t>
            </w:r>
          </w:p>
        </w:tc>
      </w:tr>
      <w:tr w:rsidR="004C10F7" w14:paraId="21E8C99A" w14:textId="77777777" w:rsidTr="004C10F7">
        <w:trPr>
          <w:trHeight w:val="276"/>
        </w:trPr>
        <w:tc>
          <w:tcPr>
            <w:tcW w:w="5015" w:type="dxa"/>
          </w:tcPr>
          <w:p w14:paraId="1BD39051" w14:textId="174A037C" w:rsidR="004C10F7" w:rsidRPr="009F411A" w:rsidRDefault="004C10F7" w:rsidP="00014048">
            <w:pPr>
              <w:jc w:val="both"/>
              <w:rPr>
                <w:rFonts w:ascii="Times New Roman" w:hAnsi="Times New Roman" w:cs="Times New Roman"/>
                <w:b/>
                <w:bCs/>
                <w:sz w:val="24"/>
                <w:szCs w:val="24"/>
              </w:rPr>
            </w:pPr>
            <w:proofErr w:type="spellStart"/>
            <w:r w:rsidRPr="009F411A">
              <w:rPr>
                <w:rFonts w:ascii="Times New Roman" w:hAnsi="Times New Roman" w:cs="Times New Roman"/>
                <w:sz w:val="24"/>
                <w:szCs w:val="24"/>
              </w:rPr>
              <w:lastRenderedPageBreak/>
              <w:t>KüTS</w:t>
            </w:r>
            <w:proofErr w:type="spellEnd"/>
            <w:r w:rsidRPr="009F411A">
              <w:rPr>
                <w:rFonts w:ascii="Times New Roman" w:hAnsi="Times New Roman" w:cs="Times New Roman"/>
                <w:sz w:val="24"/>
                <w:szCs w:val="24"/>
              </w:rPr>
              <w:t xml:space="preserve"> § 2 lõikes 3</w:t>
            </w:r>
            <w:r w:rsidRPr="009F411A">
              <w:rPr>
                <w:rFonts w:ascii="Times New Roman" w:hAnsi="Times New Roman" w:cs="Times New Roman"/>
                <w:sz w:val="24"/>
                <w:szCs w:val="24"/>
                <w:vertAlign w:val="superscript"/>
              </w:rPr>
              <w:t>5</w:t>
            </w:r>
            <w:r w:rsidRPr="009F411A">
              <w:rPr>
                <w:rFonts w:ascii="Times New Roman" w:hAnsi="Times New Roman" w:cs="Times New Roman"/>
                <w:sz w:val="24"/>
                <w:szCs w:val="24"/>
              </w:rPr>
              <w:t xml:space="preserve"> on mõiste „oluline </w:t>
            </w:r>
            <w:proofErr w:type="spellStart"/>
            <w:r w:rsidRPr="009F411A">
              <w:rPr>
                <w:rFonts w:ascii="Times New Roman" w:hAnsi="Times New Roman" w:cs="Times New Roman"/>
                <w:sz w:val="24"/>
                <w:szCs w:val="24"/>
              </w:rPr>
              <w:t>küberoht</w:t>
            </w:r>
            <w:proofErr w:type="spellEnd"/>
            <w:r w:rsidRPr="009F411A">
              <w:rPr>
                <w:rFonts w:ascii="Times New Roman" w:hAnsi="Times New Roman" w:cs="Times New Roman"/>
                <w:sz w:val="24"/>
                <w:szCs w:val="24"/>
              </w:rPr>
              <w:t xml:space="preserve">“. Palume seda mõistet vähemalt seletuskirjas õigusselguse tagamiseks täpsustada . Oluline on tuua välja, milline on tõsine mõju. Nt kaua süsteem peaks maas olema (nt süsteemi ei ole töökorras 48 tundi), kui suurel hulgal kasutajad peaksid olema mõjutatud (nt 50% kasutajat on mõjutatud),  mis on märkimisväärne kahju (nt aastakäibest selline protsent). </w:t>
            </w:r>
          </w:p>
        </w:tc>
        <w:tc>
          <w:tcPr>
            <w:tcW w:w="8519" w:type="dxa"/>
          </w:tcPr>
          <w:p w14:paraId="4AB26EF7" w14:textId="77777777" w:rsidR="004C10F7" w:rsidRDefault="004C10F7" w:rsidP="00A57A83">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w:t>
            </w:r>
          </w:p>
          <w:p w14:paraId="3A57C45C" w14:textId="77777777" w:rsidR="004C10F7" w:rsidRDefault="004C10F7" w:rsidP="00A57A83">
            <w:pPr>
              <w:jc w:val="both"/>
              <w:rPr>
                <w:rFonts w:ascii="Times New Roman" w:hAnsi="Times New Roman" w:cs="Times New Roman"/>
                <w:sz w:val="24"/>
                <w:szCs w:val="24"/>
              </w:rPr>
            </w:pPr>
            <w:r>
              <w:rPr>
                <w:rFonts w:ascii="Times New Roman" w:hAnsi="Times New Roman" w:cs="Times New Roman"/>
                <w:sz w:val="24"/>
                <w:szCs w:val="24"/>
              </w:rPr>
              <w:t>Termini „</w:t>
            </w:r>
            <w:proofErr w:type="spellStart"/>
            <w:r>
              <w:rPr>
                <w:rFonts w:ascii="Times New Roman" w:hAnsi="Times New Roman" w:cs="Times New Roman"/>
                <w:sz w:val="24"/>
                <w:szCs w:val="24"/>
              </w:rPr>
              <w:t>küberoht</w:t>
            </w:r>
            <w:proofErr w:type="spellEnd"/>
            <w:r>
              <w:rPr>
                <w:rFonts w:ascii="Times New Roman" w:hAnsi="Times New Roman" w:cs="Times New Roman"/>
                <w:sz w:val="24"/>
                <w:szCs w:val="24"/>
              </w:rPr>
              <w:t xml:space="preserve">“ osas vt </w:t>
            </w:r>
            <w:r w:rsidRPr="00E95414">
              <w:rPr>
                <w:rFonts w:ascii="Times New Roman" w:hAnsi="Times New Roman" w:cs="Times New Roman"/>
                <w:sz w:val="24"/>
                <w:szCs w:val="24"/>
              </w:rPr>
              <w:t>Eesti Infotehnoloogia ja Telekommunikatsiooni Liidu kommentaari 24.3</w:t>
            </w:r>
            <w:r>
              <w:rPr>
                <w:rFonts w:ascii="Times New Roman" w:hAnsi="Times New Roman" w:cs="Times New Roman"/>
                <w:sz w:val="24"/>
                <w:szCs w:val="24"/>
              </w:rPr>
              <w:t>1</w:t>
            </w:r>
            <w:r w:rsidRPr="00E95414">
              <w:rPr>
                <w:rFonts w:ascii="Times New Roman" w:hAnsi="Times New Roman" w:cs="Times New Roman"/>
                <w:sz w:val="24"/>
                <w:szCs w:val="24"/>
              </w:rPr>
              <w:t xml:space="preserve"> vastust.</w:t>
            </w:r>
          </w:p>
          <w:p w14:paraId="5414D3F7" w14:textId="77777777" w:rsidR="004C10F7" w:rsidRDefault="004C10F7" w:rsidP="00A57A83">
            <w:pPr>
              <w:jc w:val="both"/>
              <w:rPr>
                <w:rFonts w:ascii="Times New Roman" w:hAnsi="Times New Roman" w:cs="Times New Roman"/>
                <w:sz w:val="24"/>
                <w:szCs w:val="24"/>
              </w:rPr>
            </w:pPr>
            <w:r w:rsidRPr="416F4569">
              <w:rPr>
                <w:rFonts w:ascii="Times New Roman" w:hAnsi="Times New Roman" w:cs="Times New Roman"/>
                <w:sz w:val="24"/>
                <w:szCs w:val="24"/>
              </w:rPr>
              <w:t xml:space="preserve">Termin „oluline </w:t>
            </w:r>
            <w:proofErr w:type="spellStart"/>
            <w:r w:rsidRPr="416F4569">
              <w:rPr>
                <w:rFonts w:ascii="Times New Roman" w:hAnsi="Times New Roman" w:cs="Times New Roman"/>
                <w:sz w:val="24"/>
                <w:szCs w:val="24"/>
              </w:rPr>
              <w:t>küberoht</w:t>
            </w:r>
            <w:proofErr w:type="spellEnd"/>
            <w:r w:rsidRPr="416F4569">
              <w:rPr>
                <w:rFonts w:ascii="Times New Roman" w:hAnsi="Times New Roman" w:cs="Times New Roman"/>
                <w:sz w:val="24"/>
                <w:szCs w:val="24"/>
              </w:rPr>
              <w:t>“ on esitatud ühetaolisel kujul direktiivis toodud definitsiooniga. Siseriiklikult ei ole võimalik definitsioonis toodud „tehniliste näitajate“ ringi kitsendada. Tegemist on määratlemata õigusmõistega ning valdkonna arengutempot ja volatiilsust arvestades on see põhjendatud. Seletuskirja on kõnealust terminit puudutavas osas täiendatud.</w:t>
            </w:r>
          </w:p>
          <w:p w14:paraId="3E147CB4" w14:textId="77777777" w:rsidR="004C10F7" w:rsidRDefault="004C10F7" w:rsidP="00A57A83">
            <w:pPr>
              <w:jc w:val="both"/>
              <w:rPr>
                <w:rFonts w:ascii="Times New Roman" w:hAnsi="Times New Roman" w:cs="Times New Roman"/>
                <w:sz w:val="24"/>
                <w:szCs w:val="24"/>
              </w:rPr>
            </w:pPr>
          </w:p>
          <w:p w14:paraId="1E544506" w14:textId="3300D44B" w:rsidR="004C10F7" w:rsidRDefault="004C10F7" w:rsidP="00A57A83">
            <w:pPr>
              <w:rPr>
                <w:rFonts w:ascii="Times New Roman" w:hAnsi="Times New Roman" w:cs="Times New Roman"/>
                <w:sz w:val="24"/>
                <w:szCs w:val="24"/>
              </w:rPr>
            </w:pPr>
            <w:r w:rsidRPr="416F4569">
              <w:rPr>
                <w:rFonts w:ascii="Times New Roman" w:hAnsi="Times New Roman" w:cs="Times New Roman"/>
                <w:sz w:val="24"/>
                <w:szCs w:val="24"/>
              </w:rPr>
              <w:t xml:space="preserve">Juhime ka tähelepanu, et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 esitatud terminite järjestus on muutunud, arvestades avaliku kooskõlastusringi käigus saabunud ettepanekuga viia loetelu parema loetavuse huvides tähestikulisse järjekorda.</w:t>
            </w:r>
          </w:p>
        </w:tc>
      </w:tr>
      <w:tr w:rsidR="004C10F7" w14:paraId="2937AD68" w14:textId="77777777" w:rsidTr="004C10F7">
        <w:trPr>
          <w:trHeight w:val="276"/>
        </w:trPr>
        <w:tc>
          <w:tcPr>
            <w:tcW w:w="5015" w:type="dxa"/>
          </w:tcPr>
          <w:p w14:paraId="3819F7ED" w14:textId="7467475C" w:rsidR="004C10F7" w:rsidRPr="00BD5CBD" w:rsidRDefault="004C10F7" w:rsidP="00014048">
            <w:pPr>
              <w:jc w:val="both"/>
              <w:rPr>
                <w:rFonts w:ascii="Times New Roman" w:hAnsi="Times New Roman" w:cs="Times New Roman"/>
                <w:sz w:val="24"/>
                <w:szCs w:val="24"/>
              </w:rPr>
            </w:pPr>
            <w:proofErr w:type="spellStart"/>
            <w:r w:rsidRPr="00553982">
              <w:rPr>
                <w:rFonts w:ascii="Times New Roman" w:hAnsi="Times New Roman" w:cs="Times New Roman"/>
                <w:sz w:val="24"/>
                <w:szCs w:val="24"/>
              </w:rPr>
              <w:t>KüTS</w:t>
            </w:r>
            <w:proofErr w:type="spellEnd"/>
            <w:r w:rsidRPr="00553982">
              <w:rPr>
                <w:rFonts w:ascii="Times New Roman" w:hAnsi="Times New Roman" w:cs="Times New Roman"/>
                <w:sz w:val="24"/>
                <w:szCs w:val="24"/>
              </w:rPr>
              <w:t xml:space="preserve"> § 2 lõikes 3</w:t>
            </w:r>
            <w:r w:rsidRPr="00553982">
              <w:rPr>
                <w:rFonts w:ascii="Times New Roman" w:hAnsi="Times New Roman" w:cs="Times New Roman"/>
                <w:sz w:val="24"/>
                <w:szCs w:val="24"/>
                <w:vertAlign w:val="superscript"/>
              </w:rPr>
              <w:t>6</w:t>
            </w:r>
            <w:r w:rsidRPr="00553982">
              <w:rPr>
                <w:rFonts w:ascii="Times New Roman" w:hAnsi="Times New Roman" w:cs="Times New Roman"/>
                <w:sz w:val="24"/>
                <w:szCs w:val="24"/>
              </w:rPr>
              <w:t xml:space="preserve"> on mõiste „nõrkus“.</w:t>
            </w:r>
            <w:r w:rsidRPr="00553982">
              <w:rPr>
                <w:rFonts w:ascii="Times New Roman" w:hAnsi="Times New Roman" w:cs="Times New Roman"/>
                <w:sz w:val="24"/>
                <w:szCs w:val="24"/>
                <w:u w:val="single"/>
              </w:rPr>
              <w:t xml:space="preserve"> </w:t>
            </w:r>
            <w:r w:rsidRPr="00553982">
              <w:rPr>
                <w:rFonts w:ascii="Times New Roman" w:hAnsi="Times New Roman" w:cs="Times New Roman"/>
                <w:sz w:val="24"/>
                <w:szCs w:val="24"/>
              </w:rPr>
              <w:t>Teeme ettepaneku see mõiste defineerida järgmiselt: „nõrkus“ - vara või meetme nõrk koht, mille saab ära kasutada üks või mitu ohtu (ISO 27001 sõnastus).</w:t>
            </w:r>
          </w:p>
        </w:tc>
        <w:tc>
          <w:tcPr>
            <w:tcW w:w="8519" w:type="dxa"/>
          </w:tcPr>
          <w:p w14:paraId="468E3851"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Osaliselt arvestatud ja selgitatud</w:t>
            </w:r>
          </w:p>
          <w:p w14:paraId="574911AB" w14:textId="59136586" w:rsidR="004C10F7" w:rsidRDefault="004C10F7" w:rsidP="00014048">
            <w:pPr>
              <w:rPr>
                <w:rFonts w:ascii="Times New Roman" w:hAnsi="Times New Roman" w:cs="Times New Roman"/>
                <w:sz w:val="24"/>
                <w:szCs w:val="24"/>
              </w:rPr>
            </w:pPr>
            <w:r w:rsidRPr="416F4569">
              <w:rPr>
                <w:rFonts w:ascii="Times New Roman" w:hAnsi="Times New Roman" w:cs="Times New Roman"/>
                <w:sz w:val="24"/>
                <w:szCs w:val="24"/>
              </w:rPr>
              <w:t>Eelnõus on kooskõlastusringil saabunud tagasisidega ja sellele järgnenud arutelude tulemustega arvestades termin „nõrkus“ muudetud terminiks „turvahaavatavus“, kuid termini definitsioonis on kasutatud NIS2 direktiivi artikli 6 punktiga 15 rohkem kooskõlas olevat sõnastust.</w:t>
            </w:r>
          </w:p>
        </w:tc>
      </w:tr>
      <w:tr w:rsidR="004C10F7" w14:paraId="453EE746" w14:textId="77777777" w:rsidTr="004C10F7">
        <w:trPr>
          <w:trHeight w:val="276"/>
        </w:trPr>
        <w:tc>
          <w:tcPr>
            <w:tcW w:w="5015" w:type="dxa"/>
          </w:tcPr>
          <w:p w14:paraId="498A7CFC" w14:textId="77777777" w:rsidR="004C10F7" w:rsidRDefault="004C10F7" w:rsidP="00014048">
            <w:pPr>
              <w:jc w:val="both"/>
              <w:rPr>
                <w:rFonts w:ascii="Times New Roman" w:hAnsi="Times New Roman" w:cs="Times New Roman"/>
                <w:sz w:val="24"/>
                <w:szCs w:val="24"/>
              </w:rPr>
            </w:pPr>
            <w:proofErr w:type="spellStart"/>
            <w:r w:rsidRPr="003C5D7C">
              <w:rPr>
                <w:rFonts w:ascii="Times New Roman" w:hAnsi="Times New Roman" w:cs="Times New Roman"/>
                <w:sz w:val="24"/>
                <w:szCs w:val="24"/>
              </w:rPr>
              <w:t>KüTS</w:t>
            </w:r>
            <w:proofErr w:type="spellEnd"/>
            <w:r w:rsidRPr="003C5D7C">
              <w:rPr>
                <w:rFonts w:ascii="Times New Roman" w:hAnsi="Times New Roman" w:cs="Times New Roman"/>
                <w:sz w:val="24"/>
                <w:szCs w:val="24"/>
              </w:rPr>
              <w:t xml:space="preserve"> § 3 lg 3</w:t>
            </w:r>
            <w:r w:rsidRPr="003C5D7C">
              <w:rPr>
                <w:rFonts w:ascii="Times New Roman" w:hAnsi="Times New Roman" w:cs="Times New Roman"/>
                <w:sz w:val="24"/>
                <w:szCs w:val="24"/>
                <w:vertAlign w:val="superscript"/>
              </w:rPr>
              <w:t xml:space="preserve">1 </w:t>
            </w:r>
            <w:r w:rsidRPr="003C5D7C">
              <w:rPr>
                <w:rFonts w:ascii="Times New Roman" w:hAnsi="Times New Roman" w:cs="Times New Roman"/>
                <w:sz w:val="24"/>
                <w:szCs w:val="24"/>
              </w:rPr>
              <w:t xml:space="preserve">- </w:t>
            </w:r>
            <w:proofErr w:type="spellStart"/>
            <w:r w:rsidRPr="003C5D7C">
              <w:rPr>
                <w:rFonts w:ascii="Times New Roman" w:hAnsi="Times New Roman" w:cs="Times New Roman"/>
                <w:sz w:val="24"/>
                <w:szCs w:val="24"/>
              </w:rPr>
              <w:t>KüTS</w:t>
            </w:r>
            <w:proofErr w:type="spellEnd"/>
            <w:r w:rsidRPr="003C5D7C">
              <w:rPr>
                <w:rFonts w:ascii="Times New Roman" w:hAnsi="Times New Roman" w:cs="Times New Roman"/>
                <w:sz w:val="24"/>
                <w:szCs w:val="24"/>
              </w:rPr>
              <w:t xml:space="preserve"> kohuslane peab edastama kõnealuse lõike alusel kontaktteabe Riigi Infosüsteemi Ametile (edaspidi RIA), kuid eelnõu ja seletuskirja kohaselt jääb arusaamatuks, kas esmase pöördumise teeb RIA ja teavitab osapoolt, et ta on kohuslane ning siis edastab </w:t>
            </w:r>
            <w:proofErr w:type="spellStart"/>
            <w:r w:rsidRPr="003C5D7C">
              <w:rPr>
                <w:rFonts w:ascii="Times New Roman" w:hAnsi="Times New Roman" w:cs="Times New Roman"/>
                <w:sz w:val="24"/>
                <w:szCs w:val="24"/>
              </w:rPr>
              <w:t>KüTS</w:t>
            </w:r>
            <w:proofErr w:type="spellEnd"/>
            <w:r w:rsidRPr="003C5D7C">
              <w:rPr>
                <w:rFonts w:ascii="Times New Roman" w:hAnsi="Times New Roman" w:cs="Times New Roman"/>
                <w:sz w:val="24"/>
                <w:szCs w:val="24"/>
              </w:rPr>
              <w:t xml:space="preserve"> </w:t>
            </w:r>
            <w:r w:rsidRPr="003C5D7C">
              <w:rPr>
                <w:rFonts w:ascii="Times New Roman" w:hAnsi="Times New Roman" w:cs="Times New Roman"/>
                <w:sz w:val="24"/>
                <w:szCs w:val="24"/>
              </w:rPr>
              <w:lastRenderedPageBreak/>
              <w:t xml:space="preserve">kohuslane vastava teabe või peab ta hindama ise, et on kohuslane ja ilma RIA pöördumiseta edastama vastava teabe ning sellisel juhul mis on esialgne teabe edastamise tähtaeg? </w:t>
            </w:r>
          </w:p>
          <w:p w14:paraId="60678851" w14:textId="2421C27E" w:rsidR="004C10F7" w:rsidRPr="00BD5CBD" w:rsidRDefault="004C10F7" w:rsidP="00014048">
            <w:pPr>
              <w:jc w:val="both"/>
              <w:rPr>
                <w:rFonts w:ascii="Times New Roman" w:hAnsi="Times New Roman" w:cs="Times New Roman"/>
                <w:sz w:val="24"/>
                <w:szCs w:val="24"/>
              </w:rPr>
            </w:pPr>
            <w:r w:rsidRPr="00192484">
              <w:rPr>
                <w:rFonts w:ascii="Times New Roman" w:hAnsi="Times New Roman" w:cs="Times New Roman"/>
                <w:sz w:val="24"/>
                <w:szCs w:val="24"/>
              </w:rPr>
              <w:t xml:space="preserve">Täiendavalt palume täpsustada, mida mõistetakse IP aadresside vahemiku all ja mis on selle eesmärk. </w:t>
            </w:r>
          </w:p>
        </w:tc>
        <w:tc>
          <w:tcPr>
            <w:tcW w:w="8519" w:type="dxa"/>
          </w:tcPr>
          <w:p w14:paraId="2A2B9163"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Selgitatud vastavalt esitatud küsimuste järjekorrale</w:t>
            </w:r>
          </w:p>
          <w:p w14:paraId="64753F6E" w14:textId="77777777" w:rsidR="004C10F7" w:rsidRDefault="004C10F7" w:rsidP="00014048">
            <w:pPr>
              <w:jc w:val="both"/>
              <w:rPr>
                <w:rFonts w:ascii="Times New Roman" w:hAnsi="Times New Roman" w:cs="Times New Roman"/>
                <w:sz w:val="24"/>
                <w:szCs w:val="24"/>
              </w:rPr>
            </w:pPr>
            <w:r w:rsidRPr="00EF6E74">
              <w:rPr>
                <w:rFonts w:ascii="Times New Roman" w:hAnsi="Times New Roman" w:cs="Times New Roman"/>
                <w:sz w:val="24"/>
                <w:szCs w:val="24"/>
              </w:rPr>
              <w:t xml:space="preserve">- </w:t>
            </w:r>
            <w:r>
              <w:rPr>
                <w:rFonts w:ascii="Times New Roman" w:hAnsi="Times New Roman" w:cs="Times New Roman"/>
                <w:sz w:val="24"/>
                <w:szCs w:val="24"/>
              </w:rPr>
              <w:t>„</w:t>
            </w:r>
            <w:r w:rsidRPr="00EF6E74">
              <w:rPr>
                <w:rFonts w:ascii="Times New Roman" w:hAnsi="Times New Roman" w:cs="Times New Roman"/>
                <w:sz w:val="24"/>
                <w:szCs w:val="24"/>
              </w:rPr>
              <w:t>Asjakohasel juhul</w:t>
            </w:r>
            <w:r>
              <w:rPr>
                <w:rFonts w:ascii="Times New Roman" w:hAnsi="Times New Roman" w:cs="Times New Roman"/>
                <w:sz w:val="24"/>
                <w:szCs w:val="24"/>
              </w:rPr>
              <w:t>“</w:t>
            </w:r>
            <w:r w:rsidRPr="00EF6E74">
              <w:rPr>
                <w:rFonts w:ascii="Times New Roman" w:hAnsi="Times New Roman" w:cs="Times New Roman"/>
                <w:sz w:val="24"/>
                <w:szCs w:val="24"/>
              </w:rPr>
              <w:t xml:space="preserve"> on riigisisese õiguse sõnastuslik vaste </w:t>
            </w:r>
            <w:r>
              <w:rPr>
                <w:rFonts w:ascii="Times New Roman" w:hAnsi="Times New Roman" w:cs="Times New Roman"/>
                <w:sz w:val="24"/>
                <w:szCs w:val="24"/>
              </w:rPr>
              <w:t xml:space="preserve">NIS2 </w:t>
            </w:r>
            <w:r w:rsidRPr="00EF6E74">
              <w:rPr>
                <w:rFonts w:ascii="Times New Roman" w:hAnsi="Times New Roman" w:cs="Times New Roman"/>
                <w:sz w:val="24"/>
                <w:szCs w:val="24"/>
              </w:rPr>
              <w:t xml:space="preserve">direktiivi tekstis kasutatule </w:t>
            </w:r>
            <w:r>
              <w:rPr>
                <w:rFonts w:ascii="Times New Roman" w:hAnsi="Times New Roman" w:cs="Times New Roman"/>
                <w:sz w:val="24"/>
                <w:szCs w:val="24"/>
              </w:rPr>
              <w:t>„</w:t>
            </w:r>
            <w:r w:rsidRPr="00EF6E74">
              <w:rPr>
                <w:rFonts w:ascii="Times New Roman" w:hAnsi="Times New Roman" w:cs="Times New Roman"/>
                <w:sz w:val="24"/>
                <w:szCs w:val="24"/>
              </w:rPr>
              <w:t>kui see on kohaldatav</w:t>
            </w:r>
            <w:r>
              <w:rPr>
                <w:rFonts w:ascii="Times New Roman" w:hAnsi="Times New Roman" w:cs="Times New Roman"/>
                <w:sz w:val="24"/>
                <w:szCs w:val="24"/>
              </w:rPr>
              <w:t>“</w:t>
            </w:r>
            <w:r w:rsidRPr="00EF6E74">
              <w:rPr>
                <w:rFonts w:ascii="Times New Roman" w:hAnsi="Times New Roman" w:cs="Times New Roman"/>
                <w:sz w:val="24"/>
                <w:szCs w:val="24"/>
              </w:rPr>
              <w:t xml:space="preserve">. Teisisõnu, nagu seletuskirjas viidatud </w:t>
            </w:r>
            <w:r>
              <w:rPr>
                <w:rFonts w:ascii="Times New Roman" w:hAnsi="Times New Roman" w:cs="Times New Roman"/>
                <w:sz w:val="24"/>
                <w:szCs w:val="24"/>
              </w:rPr>
              <w:t>sätte juures</w:t>
            </w:r>
            <w:r w:rsidRPr="00EF6E74">
              <w:rPr>
                <w:rFonts w:ascii="Times New Roman" w:hAnsi="Times New Roman" w:cs="Times New Roman"/>
                <w:sz w:val="24"/>
                <w:szCs w:val="24"/>
              </w:rPr>
              <w:t xml:space="preserve"> selgitatud, hõlmab sättes toodud ülesanne ka domeeninimede registreerimise teenuse osuta</w:t>
            </w:r>
            <w:r>
              <w:rPr>
                <w:rFonts w:ascii="Times New Roman" w:hAnsi="Times New Roman" w:cs="Times New Roman"/>
                <w:sz w:val="24"/>
                <w:szCs w:val="24"/>
              </w:rPr>
              <w:t>jate</w:t>
            </w:r>
            <w:r w:rsidRPr="00EF6E74">
              <w:rPr>
                <w:rFonts w:ascii="Times New Roman" w:hAnsi="Times New Roman" w:cs="Times New Roman"/>
                <w:sz w:val="24"/>
                <w:szCs w:val="24"/>
              </w:rPr>
              <w:t xml:space="preserve"> tuvastamist, kuna need pole </w:t>
            </w:r>
            <w:r>
              <w:rPr>
                <w:rFonts w:ascii="Times New Roman" w:hAnsi="Times New Roman" w:cs="Times New Roman"/>
                <w:sz w:val="24"/>
                <w:szCs w:val="24"/>
              </w:rPr>
              <w:t>üliolulised</w:t>
            </w:r>
            <w:r w:rsidRPr="00EF6E74">
              <w:rPr>
                <w:rFonts w:ascii="Times New Roman" w:hAnsi="Times New Roman" w:cs="Times New Roman"/>
                <w:sz w:val="24"/>
                <w:szCs w:val="24"/>
              </w:rPr>
              <w:t xml:space="preserve"> üksused ega olulised üksused. </w:t>
            </w:r>
            <w:r w:rsidRPr="00EF6E74">
              <w:rPr>
                <w:rFonts w:ascii="Times New Roman" w:hAnsi="Times New Roman" w:cs="Times New Roman"/>
                <w:sz w:val="24"/>
                <w:szCs w:val="24"/>
              </w:rPr>
              <w:lastRenderedPageBreak/>
              <w:t>Järelikult ei saa domeeninimede registreerimise teenuseid osuta</w:t>
            </w:r>
            <w:r>
              <w:rPr>
                <w:rFonts w:ascii="Times New Roman" w:hAnsi="Times New Roman" w:cs="Times New Roman"/>
                <w:sz w:val="24"/>
                <w:szCs w:val="24"/>
              </w:rPr>
              <w:t>jad</w:t>
            </w:r>
            <w:r w:rsidRPr="00EF6E74">
              <w:rPr>
                <w:rFonts w:ascii="Times New Roman" w:hAnsi="Times New Roman" w:cs="Times New Roman"/>
                <w:sz w:val="24"/>
                <w:szCs w:val="24"/>
              </w:rPr>
              <w:t xml:space="preserve"> ka</w:t>
            </w:r>
            <w:r>
              <w:rPr>
                <w:rFonts w:ascii="Times New Roman" w:hAnsi="Times New Roman" w:cs="Times New Roman"/>
                <w:sz w:val="24"/>
                <w:szCs w:val="24"/>
              </w:rPr>
              <w:t xml:space="preserve"> NIS2 direktiivi I või II</w:t>
            </w:r>
            <w:r w:rsidRPr="00EF6E74">
              <w:rPr>
                <w:rFonts w:ascii="Times New Roman" w:hAnsi="Times New Roman" w:cs="Times New Roman"/>
                <w:sz w:val="24"/>
                <w:szCs w:val="24"/>
              </w:rPr>
              <w:t xml:space="preserve"> lisas osutatud sektorit/</w:t>
            </w:r>
            <w:proofErr w:type="spellStart"/>
            <w:r w:rsidRPr="00EF6E74">
              <w:rPr>
                <w:rFonts w:ascii="Times New Roman" w:hAnsi="Times New Roman" w:cs="Times New Roman"/>
                <w:sz w:val="24"/>
                <w:szCs w:val="24"/>
              </w:rPr>
              <w:t>allsektorit</w:t>
            </w:r>
            <w:proofErr w:type="spellEnd"/>
            <w:r w:rsidRPr="00EF6E74">
              <w:rPr>
                <w:rFonts w:ascii="Times New Roman" w:hAnsi="Times New Roman" w:cs="Times New Roman"/>
                <w:sz w:val="24"/>
                <w:szCs w:val="24"/>
              </w:rPr>
              <w:t xml:space="preserve"> teavitada.</w:t>
            </w:r>
          </w:p>
          <w:p w14:paraId="010F4F35"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 Riigi Infosüsteemi Ameti poolset esmast teavitust teenuseosutajatele ei tehta. Üksused, kellele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kohaldub, esitavad sättes toodud teabe Riigi Infosüsteemi Ametile, misjärel koostab Amet saadud info põhjal vastava loetelu. </w:t>
            </w:r>
            <w:proofErr w:type="spellStart"/>
            <w:r w:rsidRPr="416F4569">
              <w:rPr>
                <w:rFonts w:ascii="Times New Roman" w:hAnsi="Times New Roman" w:cs="Times New Roman"/>
                <w:sz w:val="24"/>
                <w:szCs w:val="24"/>
              </w:rPr>
              <w:t>Subjektsuse</w:t>
            </w:r>
            <w:proofErr w:type="spellEnd"/>
            <w:r w:rsidRPr="416F4569">
              <w:rPr>
                <w:rFonts w:ascii="Times New Roman" w:hAnsi="Times New Roman" w:cs="Times New Roman"/>
                <w:sz w:val="24"/>
                <w:szCs w:val="24"/>
              </w:rPr>
              <w:t xml:space="preserve"> tuvastamise kohustus lasub subjektil. Vastavate andmete esitamise tähtaeg on ette nähtud üleminekusätetes – vt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28</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ning asjakohasel juhul ka §-i 4</w:t>
            </w:r>
            <w:r w:rsidRPr="00752F15">
              <w:rPr>
                <w:rFonts w:ascii="Times New Roman" w:hAnsi="Times New Roman" w:cs="Times New Roman"/>
                <w:sz w:val="24"/>
                <w:szCs w:val="24"/>
                <w:vertAlign w:val="superscript"/>
              </w:rPr>
              <w:t>1</w:t>
            </w:r>
            <w:r w:rsidRPr="416F4569">
              <w:rPr>
                <w:rFonts w:ascii="Times New Roman" w:hAnsi="Times New Roman" w:cs="Times New Roman"/>
                <w:sz w:val="24"/>
                <w:szCs w:val="24"/>
              </w:rPr>
              <w:t>.</w:t>
            </w:r>
          </w:p>
          <w:p w14:paraId="435E5B7A"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 - </w:t>
            </w:r>
            <w:r w:rsidRPr="00B24BD9">
              <w:rPr>
                <w:rFonts w:ascii="Times New Roman" w:hAnsi="Times New Roman" w:cs="Times New Roman"/>
                <w:sz w:val="24"/>
                <w:szCs w:val="24"/>
              </w:rPr>
              <w:t>Internetiprotokolli aadresside vahemiku andmed on ette nähtud NIS2 direktiivis (vt artikkel 3 lõike 4 punkti b ja artikkel 27 lõike 2 punkti f).</w:t>
            </w:r>
            <w:r>
              <w:rPr>
                <w:rFonts w:ascii="Times New Roman" w:hAnsi="Times New Roman" w:cs="Times New Roman"/>
                <w:sz w:val="24"/>
                <w:szCs w:val="24"/>
              </w:rPr>
              <w:t xml:space="preserve"> Need annavad pädevale asutusele </w:t>
            </w:r>
            <w:r w:rsidRPr="00EE17D3">
              <w:rPr>
                <w:rFonts w:ascii="Times New Roman" w:hAnsi="Times New Roman" w:cs="Times New Roman"/>
                <w:sz w:val="24"/>
                <w:szCs w:val="24"/>
              </w:rPr>
              <w:t>indikatsiooni, kelle omandis on turva</w:t>
            </w:r>
            <w:r>
              <w:rPr>
                <w:rFonts w:ascii="Times New Roman" w:hAnsi="Times New Roman" w:cs="Times New Roman"/>
                <w:sz w:val="24"/>
                <w:szCs w:val="24"/>
              </w:rPr>
              <w:t>haavatavusega</w:t>
            </w:r>
            <w:r w:rsidRPr="00EE17D3">
              <w:rPr>
                <w:rFonts w:ascii="Times New Roman" w:hAnsi="Times New Roman" w:cs="Times New Roman"/>
                <w:sz w:val="24"/>
                <w:szCs w:val="24"/>
              </w:rPr>
              <w:t xml:space="preserve"> seade või süsteem. R</w:t>
            </w:r>
            <w:r>
              <w:rPr>
                <w:rFonts w:ascii="Times New Roman" w:hAnsi="Times New Roman" w:cs="Times New Roman"/>
                <w:sz w:val="24"/>
                <w:szCs w:val="24"/>
              </w:rPr>
              <w:t xml:space="preserve">iigi </w:t>
            </w:r>
            <w:r w:rsidRPr="00EE17D3">
              <w:rPr>
                <w:rFonts w:ascii="Times New Roman" w:hAnsi="Times New Roman" w:cs="Times New Roman"/>
                <w:sz w:val="24"/>
                <w:szCs w:val="24"/>
              </w:rPr>
              <w:t>I</w:t>
            </w:r>
            <w:r>
              <w:rPr>
                <w:rFonts w:ascii="Times New Roman" w:hAnsi="Times New Roman" w:cs="Times New Roman"/>
                <w:sz w:val="24"/>
                <w:szCs w:val="24"/>
              </w:rPr>
              <w:t xml:space="preserve">nfosüsteemi </w:t>
            </w:r>
            <w:r w:rsidRPr="00EE17D3">
              <w:rPr>
                <w:rFonts w:ascii="Times New Roman" w:hAnsi="Times New Roman" w:cs="Times New Roman"/>
                <w:sz w:val="24"/>
                <w:szCs w:val="24"/>
              </w:rPr>
              <w:t>A</w:t>
            </w:r>
            <w:r>
              <w:rPr>
                <w:rFonts w:ascii="Times New Roman" w:hAnsi="Times New Roman" w:cs="Times New Roman"/>
                <w:sz w:val="24"/>
                <w:szCs w:val="24"/>
              </w:rPr>
              <w:t>meti</w:t>
            </w:r>
            <w:r w:rsidRPr="00EE17D3">
              <w:rPr>
                <w:rFonts w:ascii="Times New Roman" w:hAnsi="Times New Roman" w:cs="Times New Roman"/>
                <w:sz w:val="24"/>
                <w:szCs w:val="24"/>
              </w:rPr>
              <w:t xml:space="preserve">l on kohustus </w:t>
            </w:r>
            <w:proofErr w:type="spellStart"/>
            <w:r w:rsidRPr="00EE17D3">
              <w:rPr>
                <w:rFonts w:ascii="Times New Roman" w:hAnsi="Times New Roman" w:cs="Times New Roman"/>
                <w:sz w:val="24"/>
                <w:szCs w:val="24"/>
              </w:rPr>
              <w:t>K</w:t>
            </w:r>
            <w:r>
              <w:rPr>
                <w:rFonts w:ascii="Times New Roman" w:hAnsi="Times New Roman" w:cs="Times New Roman"/>
                <w:sz w:val="24"/>
                <w:szCs w:val="24"/>
              </w:rPr>
              <w:t>ü</w:t>
            </w:r>
            <w:r w:rsidRPr="00EE17D3">
              <w:rPr>
                <w:rFonts w:ascii="Times New Roman" w:hAnsi="Times New Roman" w:cs="Times New Roman"/>
                <w:sz w:val="24"/>
                <w:szCs w:val="24"/>
              </w:rPr>
              <w:t>TS</w:t>
            </w:r>
            <w:proofErr w:type="spellEnd"/>
            <w:r w:rsidRPr="00EE17D3">
              <w:rPr>
                <w:rFonts w:ascii="Times New Roman" w:hAnsi="Times New Roman" w:cs="Times New Roman"/>
                <w:sz w:val="24"/>
                <w:szCs w:val="24"/>
              </w:rPr>
              <w:t xml:space="preserve"> § 12 lg 3 kohaselt edastada isikutele </w:t>
            </w:r>
            <w:proofErr w:type="spellStart"/>
            <w:r w:rsidRPr="00EE17D3">
              <w:rPr>
                <w:rFonts w:ascii="Times New Roman" w:hAnsi="Times New Roman" w:cs="Times New Roman"/>
                <w:sz w:val="24"/>
                <w:szCs w:val="24"/>
              </w:rPr>
              <w:t>küberintsidendi</w:t>
            </w:r>
            <w:proofErr w:type="spellEnd"/>
            <w:r w:rsidRPr="00EE17D3">
              <w:rPr>
                <w:rFonts w:ascii="Times New Roman" w:hAnsi="Times New Roman" w:cs="Times New Roman"/>
                <w:sz w:val="24"/>
                <w:szCs w:val="24"/>
              </w:rPr>
              <w:t xml:space="preserve"> ennetamiseks ja lahendamiseks ohuteateid, mis võimaldavad rakendada </w:t>
            </w:r>
            <w:proofErr w:type="spellStart"/>
            <w:r w:rsidRPr="00EE17D3">
              <w:rPr>
                <w:rFonts w:ascii="Times New Roman" w:hAnsi="Times New Roman" w:cs="Times New Roman"/>
                <w:sz w:val="24"/>
                <w:szCs w:val="24"/>
              </w:rPr>
              <w:t>küberintsidendi</w:t>
            </w:r>
            <w:proofErr w:type="spellEnd"/>
            <w:r w:rsidRPr="00EE17D3">
              <w:rPr>
                <w:rFonts w:ascii="Times New Roman" w:hAnsi="Times New Roman" w:cs="Times New Roman"/>
                <w:sz w:val="24"/>
                <w:szCs w:val="24"/>
              </w:rPr>
              <w:t xml:space="preserve"> mõju vältivaid või vähendavaid abinõusid. Ehk </w:t>
            </w:r>
            <w:r>
              <w:rPr>
                <w:rFonts w:ascii="Times New Roman" w:hAnsi="Times New Roman" w:cs="Times New Roman"/>
                <w:sz w:val="24"/>
                <w:szCs w:val="24"/>
              </w:rPr>
              <w:t>internetiprotokolli aadresside</w:t>
            </w:r>
            <w:r w:rsidRPr="00EE17D3">
              <w:rPr>
                <w:rFonts w:ascii="Times New Roman" w:hAnsi="Times New Roman" w:cs="Times New Roman"/>
                <w:sz w:val="24"/>
                <w:szCs w:val="24"/>
              </w:rPr>
              <w:t xml:space="preserve"> vahemikud võimaldavad sihistada antud ohuteateid konkreetsetele teenuseosutajatele.</w:t>
            </w:r>
          </w:p>
          <w:p w14:paraId="15E82C25"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 - </w:t>
            </w:r>
            <w:r w:rsidRPr="009B09C9">
              <w:rPr>
                <w:rFonts w:ascii="Times New Roman" w:hAnsi="Times New Roman" w:cs="Times New Roman"/>
                <w:sz w:val="24"/>
                <w:szCs w:val="24"/>
              </w:rPr>
              <w:t xml:space="preserve">Hetkel puudub sellekohane info konsolideeritud ja ühetaolisel kujul. </w:t>
            </w:r>
            <w:r w:rsidRPr="00780CCC">
              <w:rPr>
                <w:rFonts w:ascii="Times New Roman" w:hAnsi="Times New Roman" w:cs="Times New Roman"/>
                <w:sz w:val="24"/>
                <w:szCs w:val="24"/>
              </w:rPr>
              <w:t>Seletuskirjas on sedastatud, et eelnõu koostamise hetkel ei olnud analüüsitud, kas seda teavitust on võimalik teha ka mõnda IT-lahendust kasutades.</w:t>
            </w:r>
            <w:r>
              <w:rPr>
                <w:rFonts w:ascii="Times New Roman" w:hAnsi="Times New Roman" w:cs="Times New Roman"/>
                <w:sz w:val="24"/>
                <w:szCs w:val="24"/>
              </w:rPr>
              <w:t xml:space="preserve"> </w:t>
            </w:r>
          </w:p>
          <w:p w14:paraId="36D57E43" w14:textId="77777777" w:rsidR="004C10F7" w:rsidRDefault="004C10F7" w:rsidP="00014048">
            <w:pPr>
              <w:jc w:val="both"/>
              <w:rPr>
                <w:rFonts w:ascii="Times New Roman" w:hAnsi="Times New Roman" w:cs="Times New Roman"/>
                <w:sz w:val="24"/>
                <w:szCs w:val="24"/>
              </w:rPr>
            </w:pPr>
          </w:p>
          <w:p w14:paraId="29577148"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AA18F21"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NIS2 d</w:t>
            </w:r>
            <w:r w:rsidRPr="00653911">
              <w:rPr>
                <w:rFonts w:ascii="Times New Roman" w:hAnsi="Times New Roman" w:cs="Times New Roman"/>
                <w:sz w:val="24"/>
                <w:szCs w:val="24"/>
              </w:rPr>
              <w:t>irektiivi artikli 3 lõikest 4 ega põhjenduspunktist 18 ei  tulene täpsemaid juhiseid selle kohta, missugust aadressi on spetsiifiliselt silmas peetud ega sellest lähtuvaid täpsemaid eesmärke.</w:t>
            </w:r>
          </w:p>
          <w:p w14:paraId="42FCB2C4"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Samas on Euroopa </w:t>
            </w:r>
            <w:r w:rsidRPr="002D0594">
              <w:rPr>
                <w:rFonts w:ascii="Times New Roman" w:hAnsi="Times New Roman" w:cs="Times New Roman"/>
                <w:sz w:val="24"/>
                <w:szCs w:val="24"/>
              </w:rPr>
              <w:t>Komisjoni suunis</w:t>
            </w:r>
            <w:r>
              <w:rPr>
                <w:rFonts w:ascii="Times New Roman" w:hAnsi="Times New Roman" w:cs="Times New Roman"/>
                <w:sz w:val="24"/>
                <w:szCs w:val="24"/>
              </w:rPr>
              <w:t>tes NIS2</w:t>
            </w:r>
            <w:r w:rsidRPr="002D0594">
              <w:rPr>
                <w:rFonts w:ascii="Times New Roman" w:hAnsi="Times New Roman" w:cs="Times New Roman"/>
                <w:sz w:val="24"/>
                <w:szCs w:val="24"/>
              </w:rPr>
              <w:t xml:space="preserve"> direktiivi artikli 3 lõike 4 kohaldamise kohta </w:t>
            </w:r>
            <w:r>
              <w:rPr>
                <w:rFonts w:ascii="Times New Roman" w:hAnsi="Times New Roman" w:cs="Times New Roman"/>
                <w:sz w:val="24"/>
                <w:szCs w:val="24"/>
              </w:rPr>
              <w:t>(</w:t>
            </w:r>
            <w:r w:rsidRPr="002D0594">
              <w:rPr>
                <w:rFonts w:ascii="Times New Roman" w:hAnsi="Times New Roman" w:cs="Times New Roman"/>
                <w:sz w:val="24"/>
                <w:szCs w:val="24"/>
              </w:rPr>
              <w:t xml:space="preserve">2023/C 324/02 - </w:t>
            </w:r>
            <w:hyperlink r:id="rId41" w:history="1">
              <w:r w:rsidRPr="00913CA0">
                <w:rPr>
                  <w:rStyle w:val="Hperlink"/>
                  <w:rFonts w:ascii="Times New Roman" w:hAnsi="Times New Roman" w:cs="Times New Roman"/>
                  <w:sz w:val="24"/>
                  <w:szCs w:val="24"/>
                </w:rPr>
                <w:t>https://eur-lex.europa.eu/legal-content/ET/TXT/?uri=CELEX%3A52023XC0914%2801%29&amp;qid=1747382459870</w:t>
              </w:r>
            </w:hyperlink>
            <w:r>
              <w:rPr>
                <w:rFonts w:ascii="Times New Roman" w:hAnsi="Times New Roman" w:cs="Times New Roman"/>
                <w:sz w:val="24"/>
                <w:szCs w:val="24"/>
              </w:rPr>
              <w:t>), konkreetsemalt selle p</w:t>
            </w:r>
            <w:r w:rsidRPr="002D0594">
              <w:rPr>
                <w:rFonts w:ascii="Times New Roman" w:hAnsi="Times New Roman" w:cs="Times New Roman"/>
                <w:sz w:val="24"/>
                <w:szCs w:val="24"/>
              </w:rPr>
              <w:t>-des 3 ja 4 kirjas, et aadressi puhul on pigem mõeldud peamise tegevuskoha aadressi (või ka muude tegevuskohtade aadressi).</w:t>
            </w:r>
            <w:r>
              <w:rPr>
                <w:rFonts w:ascii="Times New Roman" w:hAnsi="Times New Roman" w:cs="Times New Roman"/>
                <w:sz w:val="24"/>
                <w:szCs w:val="24"/>
              </w:rPr>
              <w:t xml:space="preserve"> Seetõttu on eelnõus lähtutud peamise tegevuskoha aadressist. </w:t>
            </w:r>
          </w:p>
          <w:p w14:paraId="064713DC" w14:textId="7362D182"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Edaspidiselt on võimalik analüüsida, kuidas ning milliseid andmeid on võimalik saada riiklikest andmekogudest. Siiski peab arvestama asjaoluga, et kõiki andmeid ei ole </w:t>
            </w:r>
            <w:r>
              <w:rPr>
                <w:rFonts w:ascii="Times New Roman" w:hAnsi="Times New Roman" w:cs="Times New Roman"/>
                <w:sz w:val="24"/>
                <w:szCs w:val="24"/>
              </w:rPr>
              <w:lastRenderedPageBreak/>
              <w:t>võimalik andmekogudest ei ole võimalik saada – nt üksus internetiprotokolli aadresside vahemikke.</w:t>
            </w:r>
          </w:p>
          <w:p w14:paraId="7EE57ED0" w14:textId="583F8A04" w:rsidR="004C10F7" w:rsidRDefault="004C10F7" w:rsidP="00014048">
            <w:pPr>
              <w:jc w:val="both"/>
              <w:rPr>
                <w:rFonts w:ascii="Times New Roman" w:hAnsi="Times New Roman" w:cs="Times New Roman"/>
                <w:sz w:val="24"/>
                <w:szCs w:val="24"/>
              </w:rPr>
            </w:pPr>
          </w:p>
        </w:tc>
      </w:tr>
      <w:tr w:rsidR="004C10F7" w14:paraId="23B946D6" w14:textId="77777777" w:rsidTr="004C10F7">
        <w:trPr>
          <w:trHeight w:val="276"/>
        </w:trPr>
        <w:tc>
          <w:tcPr>
            <w:tcW w:w="5015" w:type="dxa"/>
          </w:tcPr>
          <w:p w14:paraId="434DD5E2" w14:textId="620887D2" w:rsidR="004C10F7" w:rsidRPr="00BD5CBD" w:rsidRDefault="004C10F7" w:rsidP="00014048">
            <w:pPr>
              <w:jc w:val="both"/>
              <w:rPr>
                <w:rFonts w:ascii="Times New Roman" w:hAnsi="Times New Roman" w:cs="Times New Roman"/>
                <w:sz w:val="24"/>
                <w:szCs w:val="24"/>
              </w:rPr>
            </w:pPr>
            <w:proofErr w:type="spellStart"/>
            <w:r w:rsidRPr="00B317CC">
              <w:rPr>
                <w:rFonts w:ascii="Times New Roman" w:hAnsi="Times New Roman" w:cs="Times New Roman"/>
                <w:bCs/>
                <w:sz w:val="24"/>
                <w:szCs w:val="24"/>
              </w:rPr>
              <w:lastRenderedPageBreak/>
              <w:t>KüTS</w:t>
            </w:r>
            <w:proofErr w:type="spellEnd"/>
            <w:r w:rsidRPr="00B317CC">
              <w:rPr>
                <w:rFonts w:ascii="Times New Roman" w:hAnsi="Times New Roman" w:cs="Times New Roman"/>
                <w:bCs/>
                <w:sz w:val="24"/>
                <w:szCs w:val="24"/>
              </w:rPr>
              <w:t xml:space="preserve"> § 5</w:t>
            </w:r>
            <w:r w:rsidRPr="00B317CC">
              <w:rPr>
                <w:rFonts w:ascii="Times New Roman" w:hAnsi="Times New Roman" w:cs="Times New Roman"/>
                <w:bCs/>
                <w:sz w:val="24"/>
                <w:szCs w:val="24"/>
                <w:vertAlign w:val="superscript"/>
              </w:rPr>
              <w:t>2</w:t>
            </w:r>
            <w:r w:rsidRPr="00B317CC">
              <w:rPr>
                <w:rFonts w:ascii="Times New Roman" w:hAnsi="Times New Roman" w:cs="Times New Roman"/>
                <w:bCs/>
                <w:sz w:val="24"/>
                <w:szCs w:val="24"/>
              </w:rPr>
              <w:t xml:space="preserve"> lg 2 –</w:t>
            </w:r>
            <w:r w:rsidRPr="00B317CC">
              <w:rPr>
                <w:rFonts w:ascii="Times New Roman" w:hAnsi="Times New Roman" w:cs="Times New Roman"/>
                <w:sz w:val="24"/>
                <w:szCs w:val="24"/>
              </w:rPr>
              <w:t xml:space="preserve"> Teeme ettepaneku määrata konkreetne pädev asutus, ilma edasivolituse õiguseta. Sellisel juhul on osapooltele selge, kes on vastav pädev asutus ja kellega vastava paragrahvi alusel vastav suhtlus toimub. </w:t>
            </w:r>
          </w:p>
        </w:tc>
        <w:tc>
          <w:tcPr>
            <w:tcW w:w="8519" w:type="dxa"/>
          </w:tcPr>
          <w:p w14:paraId="1C13192B" w14:textId="4E314124" w:rsidR="004C10F7" w:rsidRDefault="004C10F7" w:rsidP="00014048">
            <w:pPr>
              <w:rPr>
                <w:rFonts w:ascii="Times New Roman" w:hAnsi="Times New Roman" w:cs="Times New Roman"/>
                <w:sz w:val="24"/>
                <w:szCs w:val="24"/>
              </w:rPr>
            </w:pPr>
            <w:r w:rsidRPr="416F4569">
              <w:rPr>
                <w:rFonts w:ascii="Times New Roman" w:hAnsi="Times New Roman" w:cs="Times New Roman"/>
                <w:sz w:val="24"/>
                <w:szCs w:val="24"/>
              </w:rPr>
              <w:t xml:space="preserve">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5</w:t>
            </w:r>
            <w:r w:rsidRPr="416F4569">
              <w:rPr>
                <w:rFonts w:ascii="Times New Roman" w:hAnsi="Times New Roman" w:cs="Times New Roman"/>
                <w:sz w:val="24"/>
                <w:szCs w:val="24"/>
                <w:vertAlign w:val="superscript"/>
              </w:rPr>
              <w:t>2</w:t>
            </w:r>
            <w:r w:rsidRPr="416F4569">
              <w:rPr>
                <w:rFonts w:ascii="Times New Roman" w:hAnsi="Times New Roman" w:cs="Times New Roman"/>
                <w:sz w:val="24"/>
                <w:szCs w:val="24"/>
              </w:rPr>
              <w:t xml:space="preserve"> sõnastust on muudetud ning selle kaks esimest lõiget on seotud kommentaaris mainitud delegeeritud määruse artikli 4 lõikega 1. Uuendatud eelnõus ei ole konstruktsiooni, et minister volitab Riigi Infosüsteemi Ametit edasi, vaid tolle ülesande täitja määrab minister.</w:t>
            </w:r>
          </w:p>
        </w:tc>
      </w:tr>
      <w:tr w:rsidR="004C10F7" w14:paraId="4A758BF3" w14:textId="77777777" w:rsidTr="004C10F7">
        <w:trPr>
          <w:trHeight w:val="276"/>
        </w:trPr>
        <w:tc>
          <w:tcPr>
            <w:tcW w:w="5015" w:type="dxa"/>
          </w:tcPr>
          <w:p w14:paraId="08BD4135" w14:textId="77777777" w:rsidR="004C10F7" w:rsidRDefault="004C10F7" w:rsidP="00014048">
            <w:pPr>
              <w:jc w:val="both"/>
              <w:rPr>
                <w:rFonts w:ascii="Times New Roman" w:hAnsi="Times New Roman" w:cs="Times New Roman"/>
                <w:sz w:val="24"/>
                <w:szCs w:val="24"/>
              </w:rPr>
            </w:pPr>
            <w:proofErr w:type="spellStart"/>
            <w:r w:rsidRPr="00B02F87">
              <w:rPr>
                <w:rFonts w:ascii="Times New Roman" w:hAnsi="Times New Roman" w:cs="Times New Roman"/>
                <w:sz w:val="24"/>
                <w:szCs w:val="24"/>
              </w:rPr>
              <w:t>KüTS</w:t>
            </w:r>
            <w:proofErr w:type="spellEnd"/>
            <w:r w:rsidRPr="00B02F87">
              <w:rPr>
                <w:rFonts w:ascii="Times New Roman" w:hAnsi="Times New Roman" w:cs="Times New Roman"/>
                <w:sz w:val="24"/>
                <w:szCs w:val="24"/>
              </w:rPr>
              <w:t xml:space="preserve"> § 6</w:t>
            </w:r>
            <w:r w:rsidRPr="00B02F87">
              <w:rPr>
                <w:rFonts w:ascii="Times New Roman" w:hAnsi="Times New Roman" w:cs="Times New Roman"/>
                <w:sz w:val="24"/>
                <w:szCs w:val="24"/>
                <w:vertAlign w:val="superscript"/>
              </w:rPr>
              <w:t>1</w:t>
            </w:r>
            <w:r w:rsidRPr="00B02F87">
              <w:rPr>
                <w:rFonts w:ascii="Times New Roman" w:hAnsi="Times New Roman" w:cs="Times New Roman"/>
                <w:sz w:val="24"/>
                <w:szCs w:val="24"/>
              </w:rPr>
              <w:t xml:space="preserve"> lg 2 ja 3 – teeme ettepaneku, et juhtkonna koolitamine peaks toimuma riigi enda poolt (nt RIA), kuna sellega tagatakse, et koolitusel jagatud teave on piisav ning ka asja-ja ajakohane. Lisaks tagatakse ka üleriigiliselt ühtne arusaam. </w:t>
            </w:r>
          </w:p>
          <w:p w14:paraId="660E6D7E" w14:textId="54DEF72C" w:rsidR="004C10F7" w:rsidRPr="00BD5CBD" w:rsidRDefault="004C10F7" w:rsidP="00014048">
            <w:pPr>
              <w:jc w:val="both"/>
              <w:rPr>
                <w:rFonts w:ascii="Times New Roman" w:hAnsi="Times New Roman" w:cs="Times New Roman"/>
                <w:sz w:val="24"/>
                <w:szCs w:val="24"/>
              </w:rPr>
            </w:pPr>
            <w:r w:rsidRPr="00B02F87">
              <w:rPr>
                <w:rFonts w:ascii="Times New Roman" w:hAnsi="Times New Roman" w:cs="Times New Roman"/>
                <w:sz w:val="24"/>
                <w:szCs w:val="24"/>
              </w:rPr>
              <w:t>Täiendavalt palume vähemalt seletuskirjas selgitada, kes täpsemalt juhtorgani alla lähevad, kas ainult juhatus või ka nõukogu.</w:t>
            </w:r>
          </w:p>
        </w:tc>
        <w:tc>
          <w:tcPr>
            <w:tcW w:w="8519" w:type="dxa"/>
          </w:tcPr>
          <w:p w14:paraId="526384DD" w14:textId="329374F4"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16635598" w14:textId="39200F59" w:rsidR="004C10F7" w:rsidRDefault="004C10F7" w:rsidP="00924236">
            <w:pPr>
              <w:jc w:val="both"/>
              <w:rPr>
                <w:rFonts w:ascii="Times New Roman" w:hAnsi="Times New Roman" w:cs="Times New Roman"/>
                <w:sz w:val="24"/>
                <w:szCs w:val="24"/>
              </w:rPr>
            </w:pPr>
            <w:r w:rsidRPr="416F4569">
              <w:rPr>
                <w:rFonts w:ascii="Times New Roman" w:hAnsi="Times New Roman" w:cs="Times New Roman"/>
                <w:sz w:val="24"/>
                <w:szCs w:val="24"/>
              </w:rPr>
              <w:t xml:space="preserve">Koolituse teemal </w:t>
            </w:r>
          </w:p>
          <w:p w14:paraId="7BD75BFE" w14:textId="77777777" w:rsidR="004C10F7" w:rsidRDefault="004C10F7" w:rsidP="00924236">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sõnastust on muudetud ning „juhtorgan“ asendatud „juhatuse liikme“ lähenemisega või kui üksuses juhatuse liiget pole üksuse enda struktuuri loogika tõttu, siis kellele selle paragrahvi nõudeid kohaldatakse. Samuti on eelnõust eemaldatud kommentaaris mainitud väärteokoosseis.</w:t>
            </w:r>
          </w:p>
          <w:p w14:paraId="688121FA" w14:textId="0FF10CD2" w:rsidR="004C10F7" w:rsidRDefault="004C10F7" w:rsidP="00924236">
            <w:pPr>
              <w:jc w:val="both"/>
              <w:rPr>
                <w:rFonts w:ascii="Times New Roman" w:hAnsi="Times New Roman" w:cs="Times New Roman"/>
                <w:sz w:val="24"/>
                <w:szCs w:val="24"/>
              </w:rPr>
            </w:pPr>
            <w:r w:rsidRPr="416F4569">
              <w:rPr>
                <w:rFonts w:ascii="Times New Roman" w:hAnsi="Times New Roman" w:cs="Times New Roman"/>
                <w:sz w:val="24"/>
                <w:szCs w:val="24"/>
              </w:rPr>
              <w:t xml:space="preserve">Kõnealust küsimust on loodava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juures põhjalikumalt selgitatud ka seletuskirjas.</w:t>
            </w:r>
          </w:p>
          <w:p w14:paraId="765D9A71" w14:textId="77777777" w:rsidR="004C10F7" w:rsidRDefault="004C10F7" w:rsidP="00014048">
            <w:pPr>
              <w:jc w:val="both"/>
              <w:rPr>
                <w:rFonts w:ascii="Times New Roman" w:hAnsi="Times New Roman" w:cs="Times New Roman"/>
                <w:sz w:val="24"/>
                <w:szCs w:val="24"/>
              </w:rPr>
            </w:pPr>
          </w:p>
          <w:p w14:paraId="280A6576"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Eelnõu tekstis on sõna „erikoolitus“ asendatud sõnaga „koolitus“.</w:t>
            </w:r>
          </w:p>
          <w:p w14:paraId="31E318F7"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NIS2 d</w:t>
            </w:r>
            <w:r w:rsidRPr="001D3919">
              <w:rPr>
                <w:rFonts w:ascii="Times New Roman" w:hAnsi="Times New Roman" w:cs="Times New Roman"/>
                <w:sz w:val="24"/>
                <w:szCs w:val="24"/>
              </w:rPr>
              <w:t>irektiiv</w:t>
            </w:r>
            <w:r>
              <w:rPr>
                <w:rFonts w:ascii="Times New Roman" w:hAnsi="Times New Roman" w:cs="Times New Roman"/>
                <w:sz w:val="24"/>
                <w:szCs w:val="24"/>
              </w:rPr>
              <w:t xml:space="preserve"> ei määratle</w:t>
            </w:r>
            <w:r w:rsidRPr="001D3919">
              <w:rPr>
                <w:rFonts w:ascii="Times New Roman" w:hAnsi="Times New Roman" w:cs="Times New Roman"/>
                <w:sz w:val="24"/>
                <w:szCs w:val="24"/>
              </w:rPr>
              <w:t xml:space="preserve"> koolituste läbimise </w:t>
            </w:r>
            <w:proofErr w:type="spellStart"/>
            <w:r w:rsidRPr="001D3919">
              <w:rPr>
                <w:rFonts w:ascii="Times New Roman" w:hAnsi="Times New Roman" w:cs="Times New Roman"/>
                <w:sz w:val="24"/>
                <w:szCs w:val="24"/>
              </w:rPr>
              <w:t>välpa</w:t>
            </w:r>
            <w:proofErr w:type="spellEnd"/>
            <w:r w:rsidRPr="001D3919">
              <w:rPr>
                <w:rFonts w:ascii="Times New Roman" w:hAnsi="Times New Roman" w:cs="Times New Roman"/>
                <w:sz w:val="24"/>
                <w:szCs w:val="24"/>
              </w:rPr>
              <w:t xml:space="preserve"> ega spetsiifilisi õpiväljundeid</w:t>
            </w:r>
            <w:r>
              <w:rPr>
                <w:rFonts w:ascii="Times New Roman" w:hAnsi="Times New Roman" w:cs="Times New Roman"/>
                <w:sz w:val="24"/>
                <w:szCs w:val="24"/>
              </w:rPr>
              <w:t xml:space="preserve">. Samas on eesmärk üle võtta </w:t>
            </w:r>
            <w:r w:rsidRPr="001D3919">
              <w:rPr>
                <w:rFonts w:ascii="Times New Roman" w:hAnsi="Times New Roman" w:cs="Times New Roman"/>
                <w:sz w:val="24"/>
                <w:szCs w:val="24"/>
              </w:rPr>
              <w:t>minimaalsete võimalike kohustustega. Sellest tulenevalt ei ole põhjendatud koolituse sisu/kvaliteedi/muude kriteeriumite põhjalikum reguleerimine.</w:t>
            </w:r>
          </w:p>
          <w:p w14:paraId="70417EF0"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Seetõttu ei sätestata eelnõuga seaduse ega ka selle alusel antava määruse tasandil selle </w:t>
            </w:r>
            <w:proofErr w:type="spellStart"/>
            <w:r>
              <w:rPr>
                <w:rFonts w:ascii="Times New Roman" w:hAnsi="Times New Roman" w:cs="Times New Roman"/>
                <w:sz w:val="24"/>
                <w:szCs w:val="24"/>
              </w:rPr>
              <w:t>välba</w:t>
            </w:r>
            <w:proofErr w:type="spellEnd"/>
            <w:r>
              <w:rPr>
                <w:rFonts w:ascii="Times New Roman" w:hAnsi="Times New Roman" w:cs="Times New Roman"/>
                <w:sz w:val="24"/>
                <w:szCs w:val="24"/>
              </w:rPr>
              <w:t xml:space="preserve"> pikkust (vt määruste kavandeid). Selle määratleb konkreetne üksus ise (nt ideaalselt üks kord aastas, et juhatuse liige saaks tuletada meelde seletuskirjas kirjeldatud õpiväljundite teemasid). See, kas üksuse koolitusplaan ja selle nõude täitmine on olnud piisav, saab hinnata järelevalve käigus. </w:t>
            </w:r>
            <w:r w:rsidRPr="00124FA4">
              <w:rPr>
                <w:rFonts w:ascii="Times New Roman" w:hAnsi="Times New Roman" w:cs="Times New Roman"/>
                <w:sz w:val="24"/>
                <w:szCs w:val="24"/>
              </w:rPr>
              <w:t>Alates sellest, et kas juhtkond mõõdab koolitustulemusi, teeb sellest mingeid järeldusi, korrektuure, kas juhtkond oskab selgitada oma vastutusalasse kuuluvaid asju, nõuda infoturbega tegelevatelt töötajatelt selgitusi, aruandeid, langetada selle põhjal argumenteeritud otsuseid jne.</w:t>
            </w:r>
          </w:p>
          <w:p w14:paraId="1BAFBAC5"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lastRenderedPageBreak/>
              <w:t>Eelnõu ei määratle nõudeid koolitaja pädevusele ning mis on koolituse läbimise tõendavaks dokumendiks. Samuti ei määratleta eelnõus, kes võib seda koolitust juhatuse liikmele teha – nt kas selle võib teha ka sama üksuse infoturbejuht.</w:t>
            </w:r>
          </w:p>
          <w:p w14:paraId="3F9CDB87"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Euroopa Komisjoni suunistes direktiivi (EL) 2022/2555 (küberturvalisuse 2. direktiiv) artikli 4 lõigete 1 ja 2 kohaldamise kohta 2023/C 328/02, on suuniste punkti 37 teise tekstilõikes märgitud, et NIS2 direktiivi artiklitest 20 ja 21 tulenevad kohustused on omavahel seotud. Seetõttu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asukoht õige, st tegemist on nõudega, mis on seotud ennekõike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§-ga 7, mistõttu on selle asukoht sobivaim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2. peatükis. Eelnõu seletuskirja asjaomase sätte juures täiendatud.</w:t>
            </w:r>
          </w:p>
          <w:p w14:paraId="7F9E9A36" w14:textId="77777777" w:rsidR="004C10F7" w:rsidRDefault="004C10F7" w:rsidP="00014048">
            <w:pPr>
              <w:jc w:val="both"/>
              <w:rPr>
                <w:rFonts w:ascii="Times New Roman" w:hAnsi="Times New Roman" w:cs="Times New Roman"/>
                <w:sz w:val="24"/>
                <w:szCs w:val="24"/>
              </w:rPr>
            </w:pPr>
          </w:p>
          <w:p w14:paraId="06312FFB" w14:textId="71FCFD6E" w:rsidR="004C10F7" w:rsidRDefault="004C10F7" w:rsidP="00014048">
            <w:pPr>
              <w:jc w:val="both"/>
              <w:rPr>
                <w:rFonts w:ascii="Times New Roman" w:hAnsi="Times New Roman" w:cs="Times New Roman"/>
                <w:sz w:val="24"/>
                <w:szCs w:val="24"/>
              </w:rPr>
            </w:pPr>
            <w:r w:rsidRPr="004F6A8A">
              <w:rPr>
                <w:rFonts w:ascii="Times New Roman" w:hAnsi="Times New Roman" w:cs="Times New Roman"/>
                <w:sz w:val="24"/>
                <w:szCs w:val="24"/>
              </w:rPr>
              <w:t xml:space="preserve">DORA määruse subjektide osas </w:t>
            </w:r>
          </w:p>
          <w:p w14:paraId="670BADC9" w14:textId="221905E4" w:rsidR="004C10F7" w:rsidRDefault="004C10F7" w:rsidP="00014048">
            <w:pPr>
              <w:jc w:val="both"/>
              <w:rPr>
                <w:rFonts w:ascii="Times New Roman" w:hAnsi="Times New Roman" w:cs="Times New Roman"/>
                <w:sz w:val="24"/>
                <w:szCs w:val="24"/>
              </w:rPr>
            </w:pPr>
            <w:r w:rsidRPr="000F65B0">
              <w:rPr>
                <w:rFonts w:ascii="Times New Roman" w:hAnsi="Times New Roman" w:cs="Times New Roman"/>
                <w:sz w:val="24"/>
                <w:szCs w:val="24"/>
              </w:rPr>
              <w:t>Eelnõuga on soov lähtuda</w:t>
            </w:r>
            <w:r>
              <w:rPr>
                <w:rFonts w:ascii="Times New Roman" w:hAnsi="Times New Roman" w:cs="Times New Roman"/>
                <w:sz w:val="24"/>
                <w:szCs w:val="24"/>
              </w:rPr>
              <w:t xml:space="preserve"> võimalikult suures ulatuses</w:t>
            </w:r>
            <w:r w:rsidRPr="000F65B0">
              <w:rPr>
                <w:rFonts w:ascii="Times New Roman" w:hAnsi="Times New Roman" w:cs="Times New Roman"/>
                <w:sz w:val="24"/>
                <w:szCs w:val="24"/>
              </w:rPr>
              <w:t xml:space="preserve"> </w:t>
            </w:r>
            <w:r>
              <w:rPr>
                <w:rFonts w:ascii="Times New Roman" w:hAnsi="Times New Roman" w:cs="Times New Roman"/>
                <w:sz w:val="24"/>
                <w:szCs w:val="24"/>
              </w:rPr>
              <w:t>Euroopa</w:t>
            </w:r>
            <w:r w:rsidRPr="000F65B0">
              <w:rPr>
                <w:rFonts w:ascii="Times New Roman" w:hAnsi="Times New Roman" w:cs="Times New Roman"/>
                <w:sz w:val="24"/>
                <w:szCs w:val="24"/>
              </w:rPr>
              <w:t xml:space="preserve"> Komisjoni suuni</w:t>
            </w:r>
            <w:r>
              <w:rPr>
                <w:rFonts w:ascii="Times New Roman" w:hAnsi="Times New Roman" w:cs="Times New Roman"/>
                <w:sz w:val="24"/>
                <w:szCs w:val="24"/>
              </w:rPr>
              <w:t>stest</w:t>
            </w:r>
            <w:r w:rsidRPr="000F65B0">
              <w:rPr>
                <w:rFonts w:ascii="Times New Roman" w:hAnsi="Times New Roman" w:cs="Times New Roman"/>
                <w:sz w:val="24"/>
                <w:szCs w:val="24"/>
              </w:rPr>
              <w:t xml:space="preserve"> direktiivi (EL) 2022/2555 (küberturvalisuse 2. direktiiv) artikli 4 lõigete 1 ja 2 kohaldamise kohta 2023/C 328/02. Seetõttu tehaksegi </w:t>
            </w:r>
            <w:proofErr w:type="spellStart"/>
            <w:r w:rsidRPr="000F65B0">
              <w:rPr>
                <w:rFonts w:ascii="Times New Roman" w:hAnsi="Times New Roman" w:cs="Times New Roman"/>
                <w:sz w:val="24"/>
                <w:szCs w:val="24"/>
              </w:rPr>
              <w:t>KüTS</w:t>
            </w:r>
            <w:proofErr w:type="spellEnd"/>
            <w:r w:rsidRPr="000F65B0">
              <w:rPr>
                <w:rFonts w:ascii="Times New Roman" w:hAnsi="Times New Roman" w:cs="Times New Roman"/>
                <w:sz w:val="24"/>
                <w:szCs w:val="24"/>
              </w:rPr>
              <w:t xml:space="preserve"> § 1 lõikes 4 muudatus</w:t>
            </w:r>
            <w:r>
              <w:rPr>
                <w:rFonts w:ascii="Times New Roman" w:hAnsi="Times New Roman" w:cs="Times New Roman"/>
                <w:sz w:val="24"/>
                <w:szCs w:val="24"/>
              </w:rPr>
              <w:t xml:space="preserve">. </w:t>
            </w:r>
            <w:r w:rsidRPr="000F65B0">
              <w:rPr>
                <w:rFonts w:ascii="Times New Roman" w:hAnsi="Times New Roman" w:cs="Times New Roman"/>
                <w:sz w:val="24"/>
                <w:szCs w:val="24"/>
              </w:rPr>
              <w:t xml:space="preserve">Need </w:t>
            </w:r>
            <w:proofErr w:type="spellStart"/>
            <w:r w:rsidRPr="000F65B0">
              <w:rPr>
                <w:rFonts w:ascii="Times New Roman" w:hAnsi="Times New Roman" w:cs="Times New Roman"/>
                <w:sz w:val="24"/>
                <w:szCs w:val="24"/>
              </w:rPr>
              <w:t>KüTSi</w:t>
            </w:r>
            <w:proofErr w:type="spellEnd"/>
            <w:r w:rsidRPr="000F65B0">
              <w:rPr>
                <w:rFonts w:ascii="Times New Roman" w:hAnsi="Times New Roman" w:cs="Times New Roman"/>
                <w:sz w:val="24"/>
                <w:szCs w:val="24"/>
              </w:rPr>
              <w:t xml:space="preserve"> kohaldamisalas olevad </w:t>
            </w:r>
            <w:r>
              <w:rPr>
                <w:rFonts w:ascii="Times New Roman" w:hAnsi="Times New Roman" w:cs="Times New Roman"/>
                <w:sz w:val="24"/>
                <w:szCs w:val="24"/>
              </w:rPr>
              <w:t>üksused</w:t>
            </w:r>
            <w:r w:rsidRPr="000F65B0">
              <w:rPr>
                <w:rFonts w:ascii="Times New Roman" w:hAnsi="Times New Roman" w:cs="Times New Roman"/>
                <w:sz w:val="24"/>
                <w:szCs w:val="24"/>
              </w:rPr>
              <w:t>, kellele kohaldub DORA määrus, lähtuvad DORA määrusest</w:t>
            </w:r>
            <w:r>
              <w:rPr>
                <w:rFonts w:ascii="Times New Roman" w:hAnsi="Times New Roman" w:cs="Times New Roman"/>
                <w:sz w:val="24"/>
                <w:szCs w:val="24"/>
              </w:rPr>
              <w:t>, sh siin ei teki ka seetõttu järelevalve osas topelt pädevusi Riigi Infosüsteemi Ameti ja Finantsinspektsiooni vahel. Seda isegi siis, kui konkreetne üksus on elutähtsa teenuse osutajast krediidiasutus.</w:t>
            </w:r>
          </w:p>
          <w:p w14:paraId="27186EDF" w14:textId="77777777" w:rsidR="004C10F7" w:rsidRDefault="004C10F7" w:rsidP="00014048">
            <w:pPr>
              <w:jc w:val="both"/>
              <w:rPr>
                <w:rFonts w:ascii="Times New Roman" w:hAnsi="Times New Roman" w:cs="Times New Roman"/>
                <w:sz w:val="24"/>
                <w:szCs w:val="24"/>
              </w:rPr>
            </w:pPr>
          </w:p>
          <w:p w14:paraId="528B70DC" w14:textId="6A1F0E96" w:rsidR="004C10F7" w:rsidRDefault="004C10F7" w:rsidP="00014048">
            <w:pPr>
              <w:jc w:val="both"/>
              <w:rPr>
                <w:rFonts w:ascii="Times New Roman" w:eastAsia="Times New Roman" w:hAnsi="Times New Roman" w:cs="Times New Roman"/>
                <w:sz w:val="24"/>
                <w:szCs w:val="24"/>
              </w:rPr>
            </w:pPr>
            <w:r w:rsidRPr="416F4569">
              <w:rPr>
                <w:rFonts w:ascii="Times New Roman" w:hAnsi="Times New Roman" w:cs="Times New Roman"/>
                <w:sz w:val="24"/>
                <w:szCs w:val="24"/>
              </w:rPr>
              <w:t xml:space="preserve">Eelnõukohase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sõnastust on täpsustatud selliselt, et eelnõus on otsesõnu viidatud juhatusele. Erandina on lõikes 4 nähtud ette, et k</w:t>
            </w:r>
            <w:r w:rsidRPr="416F4569">
              <w:rPr>
                <w:rFonts w:ascii="Times New Roman" w:eastAsia="Times New Roman" w:hAnsi="Times New Roman" w:cs="Times New Roman"/>
                <w:color w:val="000000" w:themeColor="text1"/>
                <w:sz w:val="24"/>
                <w:szCs w:val="24"/>
              </w:rPr>
              <w:t>ui teenuseosutajal ei ole oma juriidilisest vormist või struktuurist tulenevalt juhatuse liiget, kohaldatakse juhatuse liikme kohta käivat ka muule isikule, kes on seaduse, põhimääruse või muu õigusakti kohaselt määratud asjaomase teenuseosutaja juures juhtimisülesandeid täitma. Kui teenuseosutaja on füüsilisest isikust ettevõtja, kohaldatakse teenuseosutaja juhatuse liikme kohustuste kohta sätestatut asjaomasele füüsilisele isikule</w:t>
            </w:r>
          </w:p>
        </w:tc>
      </w:tr>
      <w:tr w:rsidR="004C10F7" w14:paraId="241BBD10" w14:textId="77777777" w:rsidTr="004C10F7">
        <w:trPr>
          <w:trHeight w:val="276"/>
        </w:trPr>
        <w:tc>
          <w:tcPr>
            <w:tcW w:w="5015" w:type="dxa"/>
          </w:tcPr>
          <w:p w14:paraId="30C7353E" w14:textId="4C7C7881" w:rsidR="004C10F7" w:rsidRPr="00BD5CBD" w:rsidRDefault="004C10F7" w:rsidP="00014048">
            <w:pPr>
              <w:jc w:val="both"/>
              <w:rPr>
                <w:rFonts w:ascii="Times New Roman" w:hAnsi="Times New Roman" w:cs="Times New Roman"/>
                <w:sz w:val="24"/>
                <w:szCs w:val="24"/>
              </w:rPr>
            </w:pPr>
            <w:proofErr w:type="spellStart"/>
            <w:r w:rsidRPr="008328D6">
              <w:rPr>
                <w:rFonts w:ascii="Times New Roman" w:hAnsi="Times New Roman" w:cs="Times New Roman"/>
                <w:sz w:val="24"/>
                <w:szCs w:val="24"/>
              </w:rPr>
              <w:lastRenderedPageBreak/>
              <w:t>KüTS</w:t>
            </w:r>
            <w:proofErr w:type="spellEnd"/>
            <w:r w:rsidRPr="008328D6">
              <w:rPr>
                <w:rFonts w:ascii="Times New Roman" w:hAnsi="Times New Roman" w:cs="Times New Roman"/>
                <w:sz w:val="24"/>
                <w:szCs w:val="24"/>
              </w:rPr>
              <w:t xml:space="preserve"> § 7 lg 2</w:t>
            </w:r>
            <w:r w:rsidRPr="008328D6">
              <w:rPr>
                <w:rFonts w:ascii="Times New Roman" w:hAnsi="Times New Roman" w:cs="Times New Roman"/>
                <w:sz w:val="24"/>
                <w:szCs w:val="24"/>
                <w:vertAlign w:val="superscript"/>
              </w:rPr>
              <w:t>1</w:t>
            </w:r>
            <w:r w:rsidRPr="008328D6">
              <w:rPr>
                <w:rFonts w:ascii="Times New Roman" w:hAnsi="Times New Roman" w:cs="Times New Roman"/>
                <w:sz w:val="24"/>
                <w:szCs w:val="24"/>
              </w:rPr>
              <w:t xml:space="preserve"> p 1 ja p 2</w:t>
            </w:r>
            <w:r>
              <w:rPr>
                <w:rFonts w:ascii="Times New Roman" w:hAnsi="Times New Roman" w:cs="Times New Roman"/>
                <w:sz w:val="24"/>
                <w:szCs w:val="24"/>
              </w:rPr>
              <w:t xml:space="preserve"> – </w:t>
            </w:r>
            <w:r w:rsidRPr="008328D6">
              <w:rPr>
                <w:rFonts w:ascii="Times New Roman" w:hAnsi="Times New Roman" w:cs="Times New Roman"/>
                <w:sz w:val="24"/>
                <w:szCs w:val="24"/>
              </w:rPr>
              <w:t>Teeme ettepaneku vastavad punktid eemaldada, kuna need dubleerivad E-</w:t>
            </w:r>
            <w:proofErr w:type="spellStart"/>
            <w:r w:rsidRPr="008328D6">
              <w:rPr>
                <w:rFonts w:ascii="Times New Roman" w:hAnsi="Times New Roman" w:cs="Times New Roman"/>
                <w:sz w:val="24"/>
                <w:szCs w:val="24"/>
              </w:rPr>
              <w:t>ITSi</w:t>
            </w:r>
            <w:proofErr w:type="spellEnd"/>
            <w:r w:rsidRPr="008328D6">
              <w:rPr>
                <w:rFonts w:ascii="Times New Roman" w:hAnsi="Times New Roman" w:cs="Times New Roman"/>
                <w:sz w:val="24"/>
                <w:szCs w:val="24"/>
              </w:rPr>
              <w:t xml:space="preserve"> tingimusi ning ei ole vajalikud NIS 2 artikli 21 p-de 1 ja 2 ülevõtmiseks. Hetkel luuakse olukord, kus on kohuslased kohustatud täitma kindlasti E-ITS standardist tulenevaid </w:t>
            </w:r>
            <w:r w:rsidRPr="008328D6">
              <w:rPr>
                <w:rFonts w:ascii="Times New Roman" w:hAnsi="Times New Roman" w:cs="Times New Roman"/>
                <w:sz w:val="24"/>
                <w:szCs w:val="24"/>
              </w:rPr>
              <w:lastRenderedPageBreak/>
              <w:t xml:space="preserve">kohustusi, isegi kui nad on otsustanud ISO 27001 kasuks. See tekitab kohuslastele täiendavaid väljaminekuid, mida ei ole hetkel seletuskirja kohaselt analüüsitud. </w:t>
            </w:r>
          </w:p>
        </w:tc>
        <w:tc>
          <w:tcPr>
            <w:tcW w:w="8519" w:type="dxa"/>
          </w:tcPr>
          <w:p w14:paraId="10194534" w14:textId="77777777" w:rsidR="004C10F7" w:rsidRDefault="004C10F7" w:rsidP="004B1D47">
            <w:pPr>
              <w:jc w:val="both"/>
              <w:rPr>
                <w:rFonts w:ascii="Times New Roman" w:hAnsi="Times New Roman" w:cs="Times New Roman"/>
                <w:sz w:val="24"/>
                <w:szCs w:val="24"/>
              </w:rPr>
            </w:pPr>
            <w:r w:rsidRPr="416F4569">
              <w:rPr>
                <w:rFonts w:ascii="Times New Roman" w:hAnsi="Times New Roman" w:cs="Times New Roman"/>
                <w:sz w:val="24"/>
                <w:szCs w:val="24"/>
              </w:rPr>
              <w:lastRenderedPageBreak/>
              <w:t>Osaliselt arvestatud ja selgitatud vastavalt kommentaaris esitatud ettepanekutele</w:t>
            </w:r>
          </w:p>
          <w:p w14:paraId="34809330" w14:textId="77777777" w:rsidR="004C10F7" w:rsidRDefault="004C10F7" w:rsidP="004B1D47">
            <w:pPr>
              <w:pStyle w:val="Loendilik"/>
              <w:numPr>
                <w:ilvl w:val="0"/>
                <w:numId w:val="2"/>
              </w:numPr>
              <w:jc w:val="both"/>
              <w:rPr>
                <w:rFonts w:ascii="Times New Roman" w:hAnsi="Times New Roman" w:cs="Times New Roman"/>
                <w:sz w:val="24"/>
                <w:szCs w:val="24"/>
              </w:rPr>
            </w:pPr>
            <w:r w:rsidRPr="416F4569">
              <w:rPr>
                <w:rFonts w:ascii="Times New Roman" w:hAnsi="Times New Roman" w:cs="Times New Roman"/>
                <w:sz w:val="24"/>
                <w:szCs w:val="24"/>
              </w:rPr>
              <w:t xml:space="preserve">Arusaamatuks jääb, milles seisneb laiendav ülevõtmine. Eelnõu koostades on üle vaadatud eelnõu sõnastust ning selles ei ole uusi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subjekte, keda NIS2 direktiiv ette ei näe (v.a näiteks üksikud avalikku sektorisse kuuluvad subjektid, kelle suhtes soovitakse ka NIS2 direktiivi üle võttes seaduse järgimise kohustus </w:t>
            </w:r>
            <w:r w:rsidRPr="416F4569">
              <w:rPr>
                <w:rFonts w:ascii="Times New Roman" w:hAnsi="Times New Roman" w:cs="Times New Roman"/>
                <w:sz w:val="24"/>
                <w:szCs w:val="24"/>
              </w:rPr>
              <w:lastRenderedPageBreak/>
              <w:t xml:space="preserve">säilitada). Eelnõud koostades on lähtutud võimalikult suurel määral NIS2 direktiivi enda sõnastustest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uute subjektide sõnastamisel. </w:t>
            </w:r>
          </w:p>
          <w:p w14:paraId="439B743A" w14:textId="77777777" w:rsidR="004C10F7" w:rsidRPr="00815320" w:rsidRDefault="004C10F7" w:rsidP="004B1D47">
            <w:pPr>
              <w:pStyle w:val="Loendilik"/>
              <w:numPr>
                <w:ilvl w:val="0"/>
                <w:numId w:val="2"/>
              </w:numPr>
              <w:jc w:val="both"/>
              <w:rPr>
                <w:rFonts w:ascii="Times New Roman" w:hAnsi="Times New Roman" w:cs="Times New Roman"/>
                <w:sz w:val="24"/>
                <w:szCs w:val="24"/>
              </w:rPr>
            </w:pPr>
            <w:r w:rsidRPr="00815320">
              <w:rPr>
                <w:rFonts w:ascii="Times New Roman" w:hAnsi="Times New Roman" w:cs="Times New Roman"/>
                <w:sz w:val="24"/>
                <w:szCs w:val="24"/>
              </w:rPr>
              <w:t xml:space="preserve">NIS2 direktiivis toodud kohaldamisala (subjektide ringi) saab kitsendada ainult direktiiviga ettenähtud määral, mitte enam ega meelevaldselt. Oleme teadlikud teatud riikide erinevast lähenemisest ja küsinud ka selgitusi, kuid täna puuduvad veenvad põhjendused, et sellised lähenemised on direktiiviga kooskõlas - pigem vastupidi võrreldes Lääne-Euroopa riikidega. Taustainfoks tasub teada, et sama küsimust on teisedki liikmesriigid põhjalikult vaaginud, kes on juba NIS2 direktiivi üle võtnud ning on andnud selle kohta välja ka selgitavaid materjale. Näiteks on soovi korral võimalik tutvuda ka Belgia kuningriigi pädeva asutuse vastavate selgitustega </w:t>
            </w:r>
            <w:hyperlink r:id="rId42"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(lk 8 alajaotis B) ja </w:t>
            </w:r>
            <w:hyperlink r:id="rId43" w:history="1">
              <w:r w:rsidRPr="00815320">
                <w:rPr>
                  <w:rStyle w:val="Hperlink"/>
                  <w:rFonts w:ascii="Times New Roman" w:hAnsi="Times New Roman" w:cs="Times New Roman"/>
                  <w:sz w:val="24"/>
                  <w:szCs w:val="24"/>
                </w:rPr>
                <w:t>siin</w:t>
              </w:r>
            </w:hyperlink>
            <w:r w:rsidRPr="00815320">
              <w:rPr>
                <w:rFonts w:ascii="Times New Roman" w:hAnsi="Times New Roman" w:cs="Times New Roman"/>
                <w:sz w:val="24"/>
                <w:szCs w:val="24"/>
              </w:rPr>
              <w:t xml:space="preserve"> (nt lk 8, lk 11, lk 12).   </w:t>
            </w:r>
          </w:p>
          <w:p w14:paraId="3DC69C1A" w14:textId="77777777" w:rsidR="004C10F7" w:rsidRDefault="004C10F7" w:rsidP="004B1D47">
            <w:pPr>
              <w:pStyle w:val="Loendilik"/>
              <w:jc w:val="both"/>
              <w:rPr>
                <w:rFonts w:ascii="Times New Roman" w:hAnsi="Times New Roman" w:cs="Times New Roman"/>
                <w:sz w:val="24"/>
                <w:szCs w:val="24"/>
              </w:rPr>
            </w:pPr>
            <w:r w:rsidRPr="00D23B35">
              <w:rPr>
                <w:rFonts w:ascii="Times New Roman" w:hAnsi="Times New Roman" w:cs="Times New Roman"/>
                <w:sz w:val="24"/>
                <w:szCs w:val="24"/>
              </w:rPr>
              <w:t>Seetõttu on esimene ettepanek arvestatud</w:t>
            </w:r>
            <w:r>
              <w:rPr>
                <w:rFonts w:ascii="Times New Roman" w:hAnsi="Times New Roman" w:cs="Times New Roman"/>
                <w:sz w:val="24"/>
                <w:szCs w:val="24"/>
              </w:rPr>
              <w:t xml:space="preserve"> ja täidetud</w:t>
            </w:r>
            <w:r w:rsidRPr="00D23B35">
              <w:rPr>
                <w:rFonts w:ascii="Times New Roman" w:hAnsi="Times New Roman" w:cs="Times New Roman"/>
                <w:sz w:val="24"/>
                <w:szCs w:val="24"/>
              </w:rPr>
              <w:t>.</w:t>
            </w:r>
          </w:p>
          <w:p w14:paraId="075F72C8" w14:textId="77777777" w:rsidR="004C10F7" w:rsidRDefault="004C10F7" w:rsidP="004B1D47">
            <w:pPr>
              <w:pStyle w:val="Loendilik"/>
              <w:numPr>
                <w:ilvl w:val="0"/>
                <w:numId w:val="2"/>
              </w:numPr>
              <w:jc w:val="both"/>
              <w:rPr>
                <w:rFonts w:ascii="Times New Roman" w:hAnsi="Times New Roman" w:cs="Times New Roman"/>
                <w:sz w:val="24"/>
                <w:szCs w:val="24"/>
              </w:rPr>
            </w:pPr>
            <w:r w:rsidRPr="00FE1480">
              <w:rPr>
                <w:rFonts w:ascii="Times New Roman" w:hAnsi="Times New Roman" w:cs="Times New Roman"/>
                <w:sz w:val="24"/>
                <w:szCs w:val="24"/>
              </w:rPr>
              <w:t>NIS2 direktiiv näeb sõna-sõnalt ette üksuse (</w:t>
            </w:r>
            <w:proofErr w:type="spellStart"/>
            <w:r w:rsidRPr="00FE1480">
              <w:rPr>
                <w:rFonts w:ascii="Times New Roman" w:hAnsi="Times New Roman" w:cs="Times New Roman"/>
                <w:sz w:val="24"/>
                <w:szCs w:val="24"/>
              </w:rPr>
              <w:t>jur.isik</w:t>
            </w:r>
            <w:proofErr w:type="spellEnd"/>
            <w:r w:rsidRPr="00FE1480">
              <w:rPr>
                <w:rFonts w:ascii="Times New Roman" w:hAnsi="Times New Roman" w:cs="Times New Roman"/>
                <w:sz w:val="24"/>
                <w:szCs w:val="24"/>
              </w:rPr>
              <w:t xml:space="preserve">) põhised kohustused, mitte teenuse põhised kohustused. NIS2 direktiivi kohaselt on kohustatud isikuks </w:t>
            </w:r>
            <w:r>
              <w:rPr>
                <w:rFonts w:ascii="Times New Roman" w:hAnsi="Times New Roman" w:cs="Times New Roman"/>
                <w:sz w:val="24"/>
                <w:szCs w:val="24"/>
              </w:rPr>
              <w:t>„</w:t>
            </w:r>
            <w:r w:rsidRPr="00FE1480">
              <w:rPr>
                <w:rFonts w:ascii="Times New Roman" w:hAnsi="Times New Roman" w:cs="Times New Roman"/>
                <w:sz w:val="24"/>
                <w:szCs w:val="24"/>
              </w:rPr>
              <w:t>üksus</w:t>
            </w:r>
            <w:r>
              <w:rPr>
                <w:rFonts w:ascii="Times New Roman" w:hAnsi="Times New Roman" w:cs="Times New Roman"/>
                <w:sz w:val="24"/>
                <w:szCs w:val="24"/>
              </w:rPr>
              <w:t>“</w:t>
            </w:r>
            <w:r w:rsidRPr="00FE1480">
              <w:rPr>
                <w:rFonts w:ascii="Times New Roman" w:hAnsi="Times New Roman" w:cs="Times New Roman"/>
                <w:sz w:val="24"/>
                <w:szCs w:val="24"/>
              </w:rPr>
              <w:t xml:space="preserve">, mis on direktiivis esitatud definitsiooni järgi juriidiline või füüsiline isik ehk organisatsioon tervikuna. NIS2 direktiiv ei tekita võimalust kitsendada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nõuete rakendamist kitsalt ehk konkreetse teenuse või tegevusega seonduvalt. Taoline erisus (tegemist on </w:t>
            </w:r>
            <w:proofErr w:type="spellStart"/>
            <w:r w:rsidRPr="00FE1480">
              <w:rPr>
                <w:rFonts w:ascii="Times New Roman" w:hAnsi="Times New Roman" w:cs="Times New Roman"/>
                <w:sz w:val="24"/>
                <w:szCs w:val="24"/>
              </w:rPr>
              <w:t>KüTSi</w:t>
            </w:r>
            <w:proofErr w:type="spellEnd"/>
            <w:r w:rsidRPr="00FE1480">
              <w:rPr>
                <w:rFonts w:ascii="Times New Roman" w:hAnsi="Times New Roman" w:cs="Times New Roman"/>
                <w:sz w:val="24"/>
                <w:szCs w:val="24"/>
              </w:rPr>
              <w:t xml:space="preserve"> teenuseosutajaga siis, kui mingi valdkonnaga seotud tegevusala on väheoluline osa tema kõikidest tegevustest) on NIS2 direktiivis ette nähtud ainult üksikute valdkondade puhul (nt reovee valdkonnas). Kui taolist põhimõtet rakendada ka muude valdkondade puhul, kus NIS2 direktiiv ise ei näe ette kitsendust, siis selline tegevus ei ole NIS2 direktiiviga kooskõlas. </w:t>
            </w:r>
          </w:p>
          <w:p w14:paraId="73C31442" w14:textId="77777777" w:rsidR="004C10F7" w:rsidRDefault="004C10F7" w:rsidP="004B1D47">
            <w:pPr>
              <w:pStyle w:val="Loendilik"/>
              <w:jc w:val="both"/>
              <w:rPr>
                <w:rFonts w:ascii="Times New Roman" w:hAnsi="Times New Roman" w:cs="Times New Roman"/>
                <w:sz w:val="24"/>
                <w:szCs w:val="24"/>
              </w:rPr>
            </w:pPr>
            <w:r w:rsidRPr="00FE1480">
              <w:rPr>
                <w:rFonts w:ascii="Times New Roman" w:hAnsi="Times New Roman" w:cs="Times New Roman"/>
                <w:sz w:val="24"/>
                <w:szCs w:val="24"/>
              </w:rPr>
              <w:t xml:space="preserve">Turvameetmete (NIS2 direktiivis </w:t>
            </w:r>
            <w:proofErr w:type="spellStart"/>
            <w:r w:rsidRPr="00FE1480">
              <w:rPr>
                <w:rFonts w:ascii="Times New Roman" w:hAnsi="Times New Roman" w:cs="Times New Roman"/>
                <w:sz w:val="24"/>
                <w:szCs w:val="24"/>
              </w:rPr>
              <w:t>riskijuhtimismeetmete</w:t>
            </w:r>
            <w:proofErr w:type="spellEnd"/>
            <w:r w:rsidRPr="00FE1480">
              <w:rPr>
                <w:rFonts w:ascii="Times New Roman" w:hAnsi="Times New Roman" w:cs="Times New Roman"/>
                <w:sz w:val="24"/>
                <w:szCs w:val="24"/>
              </w:rPr>
              <w:t xml:space="preserve">) teema osas juhime ka tähelepanu Euroopa Komisjoni suunistele NIS2 artikli 4 lõigete 1 ja 2 kohaldamise kohta. Suuniste punkti 7 viimases lauses on selgitatud: </w:t>
            </w:r>
            <w:r>
              <w:rPr>
                <w:rFonts w:ascii="Times New Roman" w:hAnsi="Times New Roman" w:cs="Times New Roman"/>
                <w:sz w:val="24"/>
                <w:szCs w:val="24"/>
              </w:rPr>
              <w:t>„</w:t>
            </w:r>
            <w:r w:rsidRPr="00FE1480">
              <w:rPr>
                <w:rFonts w:ascii="Times New Roman" w:hAnsi="Times New Roman" w:cs="Times New Roman"/>
                <w:i/>
                <w:iCs/>
                <w:sz w:val="24"/>
                <w:szCs w:val="24"/>
              </w:rPr>
              <w:t xml:space="preserve">Direktiivi (EL) 2022/2555 artikli 21 lõikes 1 sätestatud kohustus, mille kohaselt peavad [üliolulised] ja olulised üksused võtma asjakohaseid ja proportsionaalseid küberturvalisuse </w:t>
            </w:r>
            <w:proofErr w:type="spellStart"/>
            <w:r w:rsidRPr="00FE1480">
              <w:rPr>
                <w:rFonts w:ascii="Times New Roman" w:hAnsi="Times New Roman" w:cs="Times New Roman"/>
                <w:i/>
                <w:iCs/>
                <w:sz w:val="24"/>
                <w:szCs w:val="24"/>
              </w:rPr>
              <w:t>riskijuhtimismeetmeid</w:t>
            </w:r>
            <w:proofErr w:type="spellEnd"/>
            <w:r w:rsidRPr="00FE1480">
              <w:rPr>
                <w:rFonts w:ascii="Times New Roman" w:hAnsi="Times New Roman" w:cs="Times New Roman"/>
                <w:i/>
                <w:iCs/>
                <w:sz w:val="24"/>
                <w:szCs w:val="24"/>
              </w:rPr>
              <w:t>, kehtib kõigi asjaomase üksuse tegevuste ja teenuste suhtes ega puuduta üksnes konkreetseid infotehnoloogia („IT“) varasid või [üliolulisi] teenuseid, mida üksus osutab.</w:t>
            </w:r>
            <w:r>
              <w:rPr>
                <w:rFonts w:ascii="Times New Roman" w:hAnsi="Times New Roman" w:cs="Times New Roman"/>
                <w:i/>
                <w:iCs/>
                <w:sz w:val="24"/>
                <w:szCs w:val="24"/>
              </w:rPr>
              <w:t>“</w:t>
            </w:r>
            <w:r w:rsidRPr="00FE1480">
              <w:rPr>
                <w:rFonts w:ascii="Times New Roman" w:hAnsi="Times New Roman" w:cs="Times New Roman"/>
                <w:sz w:val="24"/>
                <w:szCs w:val="24"/>
              </w:rPr>
              <w:t xml:space="preserve"> Seega ei oleks ka kommentaaris pakutud „vähetähtsa määra“ või „ainult </w:t>
            </w:r>
            <w:proofErr w:type="spellStart"/>
            <w:r w:rsidRPr="00FE1480">
              <w:rPr>
                <w:rFonts w:ascii="Times New Roman" w:hAnsi="Times New Roman" w:cs="Times New Roman"/>
                <w:sz w:val="24"/>
                <w:szCs w:val="24"/>
              </w:rPr>
              <w:t>KüTSis</w:t>
            </w:r>
            <w:proofErr w:type="spellEnd"/>
            <w:r w:rsidRPr="00FE1480">
              <w:rPr>
                <w:rFonts w:ascii="Times New Roman" w:hAnsi="Times New Roman" w:cs="Times New Roman"/>
                <w:sz w:val="24"/>
                <w:szCs w:val="24"/>
              </w:rPr>
              <w:t xml:space="preserve"> sätestatud </w:t>
            </w:r>
            <w:r w:rsidRPr="00FE1480">
              <w:rPr>
                <w:rFonts w:ascii="Times New Roman" w:hAnsi="Times New Roman" w:cs="Times New Roman"/>
                <w:sz w:val="24"/>
                <w:szCs w:val="24"/>
              </w:rPr>
              <w:lastRenderedPageBreak/>
              <w:t>teenusega subjektiks saamise“ variant ka kasutatav, kui Komisjoni enda suuniste kohaselt tuleb näiteks turvameetmete nõudeid kohaldada konkreetse üksuse kõikide tegevuste ja teenuste suhtes.</w:t>
            </w:r>
          </w:p>
          <w:p w14:paraId="1DED0B42" w14:textId="77777777" w:rsidR="004C10F7" w:rsidRDefault="004C10F7" w:rsidP="004B1D47">
            <w:pPr>
              <w:pStyle w:val="Loendilik"/>
              <w:jc w:val="both"/>
              <w:rPr>
                <w:rFonts w:ascii="Times New Roman" w:hAnsi="Times New Roman" w:cs="Times New Roman"/>
                <w:sz w:val="24"/>
                <w:szCs w:val="24"/>
              </w:rPr>
            </w:pPr>
            <w:r>
              <w:rPr>
                <w:rFonts w:ascii="Times New Roman" w:hAnsi="Times New Roman" w:cs="Times New Roman"/>
                <w:sz w:val="24"/>
                <w:szCs w:val="24"/>
              </w:rPr>
              <w:t xml:space="preserve">Seetõttu ei ole võimalik kommentaaris tehtud teist ettepanekut täiel määral arvestada – vastasel juhul toimuks NIS2 direktiivi väär üle võtmine ning rakendamine. </w:t>
            </w:r>
          </w:p>
          <w:p w14:paraId="29D5B061" w14:textId="77777777" w:rsidR="004C10F7" w:rsidRDefault="004C10F7" w:rsidP="004B1D47">
            <w:pPr>
              <w:pStyle w:val="Loendilik"/>
              <w:jc w:val="both"/>
              <w:rPr>
                <w:rFonts w:ascii="Times New Roman" w:hAnsi="Times New Roman" w:cs="Times New Roman"/>
                <w:sz w:val="24"/>
                <w:szCs w:val="24"/>
              </w:rPr>
            </w:pPr>
            <w:r w:rsidRPr="00C058B1">
              <w:rPr>
                <w:rFonts w:ascii="Times New Roman" w:hAnsi="Times New Roman" w:cs="Times New Roman"/>
                <w:sz w:val="24"/>
                <w:szCs w:val="24"/>
              </w:rPr>
              <w:t>Vt siin</w:t>
            </w:r>
            <w:r>
              <w:rPr>
                <w:rFonts w:ascii="Times New Roman" w:hAnsi="Times New Roman" w:cs="Times New Roman"/>
                <w:sz w:val="24"/>
                <w:szCs w:val="24"/>
              </w:rPr>
              <w:t xml:space="preserve"> täiendavalt</w:t>
            </w:r>
            <w:r w:rsidRPr="00C058B1">
              <w:rPr>
                <w:rFonts w:ascii="Times New Roman" w:hAnsi="Times New Roman" w:cs="Times New Roman"/>
                <w:sz w:val="24"/>
                <w:szCs w:val="24"/>
              </w:rPr>
              <w:t xml:space="preserve"> ka Sotsiaalministeeriumi kommentaari 9.1 selgitust.</w:t>
            </w:r>
          </w:p>
          <w:p w14:paraId="05DC4512" w14:textId="77777777" w:rsidR="004C10F7" w:rsidRDefault="004C10F7" w:rsidP="004B1D47">
            <w:pPr>
              <w:pStyle w:val="Loendilik"/>
              <w:numPr>
                <w:ilvl w:val="0"/>
                <w:numId w:val="2"/>
              </w:numPr>
              <w:jc w:val="both"/>
              <w:rPr>
                <w:rFonts w:ascii="Times New Roman" w:hAnsi="Times New Roman" w:cs="Times New Roman"/>
                <w:sz w:val="24"/>
                <w:szCs w:val="24"/>
              </w:rPr>
            </w:pPr>
            <w:r w:rsidRPr="00AE1F4E">
              <w:rPr>
                <w:rFonts w:ascii="Times New Roman" w:hAnsi="Times New Roman" w:cs="Times New Roman"/>
                <w:sz w:val="24"/>
                <w:szCs w:val="24"/>
              </w:rPr>
              <w:t>Kommentaaris tehtud kolmanda ettepaneku osas selgitame, et eelnõust on eemaldatud sõna „kaitsetarve“</w:t>
            </w:r>
            <w:r>
              <w:rPr>
                <w:rFonts w:ascii="Times New Roman" w:hAnsi="Times New Roman" w:cs="Times New Roman"/>
                <w:sz w:val="24"/>
                <w:szCs w:val="24"/>
              </w:rPr>
              <w:t xml:space="preserve">. </w:t>
            </w:r>
          </w:p>
          <w:p w14:paraId="6E52701E" w14:textId="77777777" w:rsidR="004C10F7" w:rsidRDefault="004C10F7" w:rsidP="004B1D47">
            <w:pPr>
              <w:pStyle w:val="Loendilik"/>
              <w:jc w:val="both"/>
              <w:rPr>
                <w:rFonts w:ascii="Times New Roman" w:hAnsi="Times New Roman" w:cs="Times New Roman"/>
                <w:sz w:val="24"/>
                <w:szCs w:val="24"/>
              </w:rPr>
            </w:pPr>
            <w:r>
              <w:rPr>
                <w:rFonts w:ascii="Times New Roman" w:hAnsi="Times New Roman" w:cs="Times New Roman"/>
                <w:sz w:val="24"/>
                <w:szCs w:val="24"/>
              </w:rPr>
              <w:t>Sellest hoolimata juhime tähelepanu asjaolule, et kuigi Eesti infoturbestandard kasutab sõnastust „kaitsetarve“, siis seda kasutab ka rahvusvaheline standard ISO/IEC 21964 – selle mõiste selgitus on AKIT-i kohaselt „</w:t>
            </w:r>
            <w:r w:rsidRPr="00621910">
              <w:rPr>
                <w:rFonts w:ascii="Times New Roman" w:hAnsi="Times New Roman" w:cs="Times New Roman"/>
                <w:i/>
                <w:iCs/>
                <w:sz w:val="24"/>
                <w:szCs w:val="24"/>
              </w:rPr>
              <w:t>andmete ja teabe omadus, mis väljendub vajadust kaitsta teda kahju eest, mida võib tekitada konfidentsiaalsuse, tervikluse ja/või käideldavuse rikkumine; kaitsetarve on normaalne, suur või väga suur; andmekandjate hävitamisel on andmekandja kaitse klass seda kõrgem, mida suurem on andmete kaitsetarve</w:t>
            </w:r>
            <w:r>
              <w:rPr>
                <w:rFonts w:ascii="Times New Roman" w:hAnsi="Times New Roman" w:cs="Times New Roman"/>
                <w:i/>
                <w:iCs/>
                <w:sz w:val="24"/>
                <w:szCs w:val="24"/>
              </w:rPr>
              <w:t>“</w:t>
            </w:r>
            <w:r>
              <w:rPr>
                <w:rFonts w:ascii="Times New Roman" w:hAnsi="Times New Roman" w:cs="Times New Roman"/>
                <w:sz w:val="24"/>
                <w:szCs w:val="24"/>
              </w:rPr>
              <w:t>.</w:t>
            </w:r>
            <w:r w:rsidRPr="00AE1F4E">
              <w:rPr>
                <w:rFonts w:ascii="Times New Roman" w:hAnsi="Times New Roman" w:cs="Times New Roman"/>
                <w:sz w:val="24"/>
                <w:szCs w:val="24"/>
              </w:rPr>
              <w:t xml:space="preserve"> </w:t>
            </w:r>
            <w:r>
              <w:rPr>
                <w:rFonts w:ascii="Times New Roman" w:hAnsi="Times New Roman" w:cs="Times New Roman"/>
                <w:sz w:val="24"/>
                <w:szCs w:val="24"/>
              </w:rPr>
              <w:t>Seega ei ole kaitsetarbe puhul tegemist ainult Eesti infoturbestandardis sisustatud mõistega.</w:t>
            </w:r>
          </w:p>
          <w:p w14:paraId="6274DE43" w14:textId="77777777" w:rsidR="004C10F7" w:rsidRPr="00E01759" w:rsidRDefault="004C10F7" w:rsidP="00014048">
            <w:pPr>
              <w:jc w:val="both"/>
              <w:rPr>
                <w:rFonts w:ascii="Times New Roman" w:hAnsi="Times New Roman" w:cs="Times New Roman"/>
                <w:sz w:val="24"/>
                <w:szCs w:val="24"/>
              </w:rPr>
            </w:pPr>
          </w:p>
          <w:p w14:paraId="28A7E351"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Avalikul kooskõlastusringil olnud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2 sisu on detailses osas viidud sama paragrahvi lõike 5 alusel antud Vabariigi Valitsuse määruse muudatusse (vt seletuskirja lisaks olevaid määruse kavandeid). Seetõttu on avalikul kooskõlastusringil olnud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2</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sisu edaspidi sama paragrahvi lõikes 2.</w:t>
            </w:r>
          </w:p>
          <w:p w14:paraId="65525F37" w14:textId="4BC87191" w:rsidR="004C10F7" w:rsidRDefault="004C10F7" w:rsidP="00014048">
            <w:pPr>
              <w:rPr>
                <w:rFonts w:ascii="Times New Roman" w:hAnsi="Times New Roman" w:cs="Times New Roman"/>
                <w:sz w:val="24"/>
                <w:szCs w:val="24"/>
              </w:rPr>
            </w:pPr>
            <w:r w:rsidRPr="416F4569">
              <w:rPr>
                <w:rFonts w:ascii="Times New Roman" w:hAnsi="Times New Roman" w:cs="Times New Roman"/>
                <w:sz w:val="24"/>
                <w:szCs w:val="24"/>
              </w:rPr>
              <w:t xml:space="preserve">Tollest punktis on eemaldatud sõna „kaitsetarve“ ning selle punkti (vt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lg 2 p 1) sõnastus on </w:t>
            </w:r>
            <w:r>
              <w:rPr>
                <w:rFonts w:ascii="Times New Roman" w:hAnsi="Times New Roman" w:cs="Times New Roman"/>
                <w:sz w:val="24"/>
                <w:szCs w:val="24"/>
              </w:rPr>
              <w:t>„</w:t>
            </w:r>
            <w:r w:rsidRPr="416F4569">
              <w:rPr>
                <w:rFonts w:ascii="Times New Roman" w:hAnsi="Times New Roman" w:cs="Times New Roman"/>
                <w:sz w:val="24"/>
                <w:szCs w:val="24"/>
              </w:rPr>
              <w:t>teenuseosutaja vajadusi ja turvanõudeid</w:t>
            </w:r>
            <w:r>
              <w:rPr>
                <w:rFonts w:ascii="Times New Roman" w:hAnsi="Times New Roman" w:cs="Times New Roman"/>
                <w:sz w:val="24"/>
                <w:szCs w:val="24"/>
              </w:rPr>
              <w:t>“</w:t>
            </w:r>
            <w:r w:rsidRPr="416F4569">
              <w:rPr>
                <w:rFonts w:ascii="Times New Roman" w:hAnsi="Times New Roman" w:cs="Times New Roman"/>
                <w:sz w:val="24"/>
                <w:szCs w:val="24"/>
              </w:rPr>
              <w:t>.</w:t>
            </w:r>
          </w:p>
        </w:tc>
      </w:tr>
      <w:tr w:rsidR="004C10F7" w14:paraId="72E9E17B" w14:textId="77777777" w:rsidTr="004C10F7">
        <w:trPr>
          <w:trHeight w:val="276"/>
        </w:trPr>
        <w:tc>
          <w:tcPr>
            <w:tcW w:w="5015" w:type="dxa"/>
          </w:tcPr>
          <w:p w14:paraId="19344F4F" w14:textId="1D646C58" w:rsidR="004C10F7" w:rsidRPr="00BD5CBD" w:rsidRDefault="004C10F7" w:rsidP="00014048">
            <w:pPr>
              <w:jc w:val="both"/>
              <w:rPr>
                <w:rFonts w:ascii="Times New Roman" w:hAnsi="Times New Roman" w:cs="Times New Roman"/>
                <w:sz w:val="24"/>
                <w:szCs w:val="24"/>
              </w:rPr>
            </w:pPr>
            <w:proofErr w:type="spellStart"/>
            <w:r w:rsidRPr="00C0115D">
              <w:rPr>
                <w:rFonts w:ascii="Times New Roman" w:hAnsi="Times New Roman" w:cs="Times New Roman"/>
                <w:sz w:val="24"/>
                <w:szCs w:val="24"/>
              </w:rPr>
              <w:lastRenderedPageBreak/>
              <w:t>KüTS</w:t>
            </w:r>
            <w:proofErr w:type="spellEnd"/>
            <w:r w:rsidRPr="00C0115D">
              <w:rPr>
                <w:rFonts w:ascii="Times New Roman" w:hAnsi="Times New Roman" w:cs="Times New Roman"/>
                <w:sz w:val="24"/>
                <w:szCs w:val="24"/>
              </w:rPr>
              <w:t xml:space="preserve"> § 14 lg 10 p 4 – Teeme ettepaneku see punkt </w:t>
            </w:r>
            <w:proofErr w:type="spellStart"/>
            <w:r w:rsidRPr="00C0115D">
              <w:rPr>
                <w:rFonts w:ascii="Times New Roman" w:hAnsi="Times New Roman" w:cs="Times New Roman"/>
                <w:sz w:val="24"/>
                <w:szCs w:val="24"/>
              </w:rPr>
              <w:t>KüTS</w:t>
            </w:r>
            <w:proofErr w:type="spellEnd"/>
            <w:r w:rsidRPr="00C0115D">
              <w:rPr>
                <w:rFonts w:ascii="Times New Roman" w:hAnsi="Times New Roman" w:cs="Times New Roman"/>
                <w:sz w:val="24"/>
                <w:szCs w:val="24"/>
              </w:rPr>
              <w:t xml:space="preserve"> eelnõust eemaldada, kuna NIS 2 ülevõtmisega ei ole kohustust kehtestada kulude katmise osa, või muuta kõnealuse punkti selliselt, et vastavad kulud katab RIA, kuna tema tellib vastava sihtpärase turvaauditi. Eelnõus oleva sõnastuse puhul ei ole analüüsitud, ka milliseid väljaminekud võiksid kohuslasele tekkida vastava </w:t>
            </w:r>
            <w:r w:rsidRPr="00C0115D">
              <w:rPr>
                <w:rFonts w:ascii="Times New Roman" w:hAnsi="Times New Roman" w:cs="Times New Roman"/>
                <w:sz w:val="24"/>
                <w:szCs w:val="24"/>
              </w:rPr>
              <w:lastRenderedPageBreak/>
              <w:t xml:space="preserve">sihtpärase turvaauditiga ning jätab võimaluse </w:t>
            </w:r>
            <w:proofErr w:type="spellStart"/>
            <w:r w:rsidRPr="00C0115D">
              <w:rPr>
                <w:rFonts w:ascii="Times New Roman" w:hAnsi="Times New Roman" w:cs="Times New Roman"/>
                <w:sz w:val="24"/>
                <w:szCs w:val="24"/>
              </w:rPr>
              <w:t>RIA-le</w:t>
            </w:r>
            <w:proofErr w:type="spellEnd"/>
            <w:r w:rsidRPr="00C0115D">
              <w:rPr>
                <w:rFonts w:ascii="Times New Roman" w:hAnsi="Times New Roman" w:cs="Times New Roman"/>
                <w:sz w:val="24"/>
                <w:szCs w:val="24"/>
              </w:rPr>
              <w:t xml:space="preserve"> põhjendamata tellida kohuslasele turvaaudit ja nõuda kohuslasel selle tasumist. </w:t>
            </w:r>
          </w:p>
        </w:tc>
        <w:tc>
          <w:tcPr>
            <w:tcW w:w="8519" w:type="dxa"/>
          </w:tcPr>
          <w:p w14:paraId="51618EBB" w14:textId="77777777" w:rsidR="006E57B4" w:rsidRDefault="006E57B4" w:rsidP="006E57B4">
            <w:pPr>
              <w:jc w:val="both"/>
              <w:rPr>
                <w:rFonts w:ascii="Times New Roman" w:hAnsi="Times New Roman" w:cs="Times New Roman"/>
                <w:sz w:val="24"/>
                <w:szCs w:val="24"/>
              </w:rPr>
            </w:pPr>
            <w:r>
              <w:rPr>
                <w:rFonts w:ascii="Times New Roman" w:hAnsi="Times New Roman" w:cs="Times New Roman"/>
                <w:sz w:val="24"/>
                <w:szCs w:val="24"/>
              </w:rPr>
              <w:lastRenderedPageBreak/>
              <w:t>Selgitatud</w:t>
            </w:r>
          </w:p>
          <w:p w14:paraId="171C831B" w14:textId="686DA50B" w:rsidR="006E57B4" w:rsidRDefault="006E57B4" w:rsidP="006E57B4">
            <w:pPr>
              <w:jc w:val="both"/>
              <w:rPr>
                <w:rFonts w:ascii="Times New Roman" w:eastAsia="Times New Roman" w:hAnsi="Times New Roman" w:cs="Times New Roman"/>
                <w:sz w:val="24"/>
                <w:szCs w:val="24"/>
              </w:rPr>
            </w:pPr>
            <w:r w:rsidRPr="416F4569">
              <w:rPr>
                <w:rFonts w:ascii="Times New Roman" w:hAnsi="Times New Roman" w:cs="Times New Roman"/>
                <w:sz w:val="24"/>
                <w:szCs w:val="24"/>
              </w:rPr>
              <w:t xml:space="preserve">NIS2 direktiivi artikli 32 lõike 2 kolmanda tekstilõike teine lause ja 33 lõike 2 kolmanda tekstilõike teine lause on mõlemad sõnastuses: „Sõltumatu organi poolt läbi viidava sihipärase turvaauditi kulud tasub auditeeritud üksus, välja arvatud igakülgselt põhjendatud juhtudel, kui pädev asutus otsustab teisiti.“ Seega ei ole võimalik kommentaaris esitatud ettepanekut arvestada – vastasel juhul toimub NIS2 direktiivi valesti üle võtmine. Pärast kooskõlastamist on aga eelnõu täiendatud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16 lõikega </w:t>
            </w:r>
            <w:r w:rsidRPr="416F4569">
              <w:rPr>
                <w:rFonts w:ascii="Times New Roman" w:eastAsia="Times New Roman" w:hAnsi="Times New Roman" w:cs="Times New Roman"/>
                <w:color w:val="000000" w:themeColor="text1"/>
                <w:sz w:val="24"/>
                <w:szCs w:val="24"/>
              </w:rPr>
              <w:t>1</w:t>
            </w:r>
            <w:r w:rsidRPr="416F4569">
              <w:rPr>
                <w:rFonts w:ascii="Times New Roman" w:eastAsia="Times New Roman" w:hAnsi="Times New Roman" w:cs="Times New Roman"/>
                <w:color w:val="000000" w:themeColor="text1"/>
                <w:sz w:val="24"/>
                <w:szCs w:val="24"/>
                <w:vertAlign w:val="superscript"/>
              </w:rPr>
              <w:t>2</w:t>
            </w:r>
            <w:r w:rsidRPr="416F4569">
              <w:rPr>
                <w:rFonts w:ascii="Times New Roman" w:eastAsia="Times New Roman" w:hAnsi="Times New Roman" w:cs="Times New Roman"/>
                <w:color w:val="000000" w:themeColor="text1"/>
                <w:sz w:val="24"/>
                <w:szCs w:val="24"/>
              </w:rPr>
              <w:t xml:space="preserve"> ja § </w:t>
            </w:r>
            <w:r w:rsidRPr="416F4569">
              <w:rPr>
                <w:rFonts w:ascii="Times New Roman" w:hAnsi="Times New Roman" w:cs="Times New Roman"/>
                <w:sz w:val="24"/>
                <w:szCs w:val="24"/>
              </w:rPr>
              <w:t>17 lõikega 1</w:t>
            </w:r>
            <w:r w:rsidRPr="416F4569">
              <w:rPr>
                <w:rFonts w:ascii="Times New Roman" w:hAnsi="Times New Roman" w:cs="Times New Roman"/>
                <w:sz w:val="24"/>
                <w:szCs w:val="24"/>
                <w:vertAlign w:val="superscript"/>
              </w:rPr>
              <w:t>2</w:t>
            </w:r>
            <w:r w:rsidRPr="416F4569">
              <w:rPr>
                <w:rFonts w:ascii="Times New Roman" w:eastAsia="Times New Roman" w:hAnsi="Times New Roman" w:cs="Times New Roman"/>
                <w:color w:val="000000" w:themeColor="text1"/>
                <w:sz w:val="24"/>
                <w:szCs w:val="24"/>
              </w:rPr>
              <w:t xml:space="preserve"> mis näevad ette volitusnormi sihipärase turvaauditi korraldamise </w:t>
            </w:r>
            <w:r w:rsidRPr="416F4569">
              <w:rPr>
                <w:rFonts w:ascii="Times New Roman" w:eastAsia="Times New Roman" w:hAnsi="Times New Roman" w:cs="Times New Roman"/>
                <w:color w:val="000000" w:themeColor="text1"/>
                <w:sz w:val="24"/>
                <w:szCs w:val="24"/>
              </w:rPr>
              <w:lastRenderedPageBreak/>
              <w:t>täpsemate tingimuste ja korra kehtestamiseks. Sealhulgas saab määrusega kehtestada loetelu olukordadest, mille puhul Riigi Infosüsteemi Amet hüvitab teenuseosutajale turvaauditi kulu ja kulu hüvitamise korra.</w:t>
            </w:r>
          </w:p>
          <w:p w14:paraId="3BDE5C81" w14:textId="77777777" w:rsidR="006E57B4" w:rsidRDefault="006E57B4" w:rsidP="006E57B4">
            <w:pPr>
              <w:jc w:val="both"/>
              <w:rPr>
                <w:rFonts w:ascii="Times New Roman" w:hAnsi="Times New Roman" w:cs="Times New Roman"/>
                <w:sz w:val="24"/>
                <w:szCs w:val="24"/>
              </w:rPr>
            </w:pPr>
            <w:r w:rsidRPr="00B13E6A">
              <w:rPr>
                <w:rFonts w:ascii="Times New Roman" w:hAnsi="Times New Roman" w:cs="Times New Roman"/>
                <w:sz w:val="24"/>
                <w:szCs w:val="24"/>
              </w:rPr>
              <w:t>Mõistame, et uute reeglitega rakendamisega kaasnevad kulud,</w:t>
            </w:r>
            <w:r>
              <w:rPr>
                <w:rFonts w:ascii="Times New Roman" w:hAnsi="Times New Roman" w:cs="Times New Roman"/>
                <w:sz w:val="24"/>
                <w:szCs w:val="24"/>
              </w:rPr>
              <w:t xml:space="preserve"> kuid õigusakti eelnõu koostamisel ei ole alati võimalik ette näha, kelle suhtes tuleks või peaks sihipärast turvaauditit tegema. Seda enam, et võimaliku kulu suurus võib varieeruda konkreetsest auditi skoobist kui ka konkreetse üksuse enda võrgu- ja infosüsteemidest.</w:t>
            </w:r>
          </w:p>
          <w:p w14:paraId="5C8F9575" w14:textId="77777777" w:rsidR="006E57B4" w:rsidRDefault="006E57B4" w:rsidP="006E57B4">
            <w:pPr>
              <w:jc w:val="both"/>
              <w:rPr>
                <w:rFonts w:ascii="Times New Roman" w:hAnsi="Times New Roman" w:cs="Times New Roman"/>
                <w:sz w:val="24"/>
                <w:szCs w:val="24"/>
              </w:rPr>
            </w:pPr>
            <w:r w:rsidRPr="416F4569">
              <w:rPr>
                <w:rFonts w:ascii="Times New Roman" w:hAnsi="Times New Roman" w:cs="Times New Roman"/>
                <w:sz w:val="24"/>
                <w:szCs w:val="24"/>
              </w:rPr>
              <w:t xml:space="preserve">Nimetatud lõikega ei soovita tekitada olukorda, kus „ISO 27001 teed läinud isikute/asutuste osas tekiks olukord, kus on võimalik auditeerida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alusel kehtestud Eesti infoturbestandardi meetmeid“. Eelnõu mõte ei ole ka siin eristada neid üksusi, kes rakendavad Eesti infoturbestandardit ning neid, kes rakendavad rahvusvahelist standardit ISO/IEC 27001. Tegemist on EL õiguse ülevõtmisega. Eesti infoturbestandardi ja selle alternatiiviks oleva rahvusvahelise standardi ISO/IEC 27001 rakendamine on nõude mõttes olnud riigisisene valik. Tegemist on seega kahe eraldiseisva küsimusega.</w:t>
            </w:r>
          </w:p>
          <w:p w14:paraId="06D34AD1" w14:textId="0B65861E" w:rsidR="004C10F7" w:rsidRDefault="006E57B4" w:rsidP="006E57B4">
            <w:pPr>
              <w:rPr>
                <w:rFonts w:ascii="Times New Roman" w:hAnsi="Times New Roman" w:cs="Times New Roman"/>
                <w:sz w:val="24"/>
                <w:szCs w:val="24"/>
              </w:rPr>
            </w:pPr>
            <w:r>
              <w:rPr>
                <w:rFonts w:ascii="Times New Roman" w:hAnsi="Times New Roman" w:cs="Times New Roman"/>
                <w:sz w:val="24"/>
                <w:szCs w:val="24"/>
              </w:rPr>
              <w:t>E</w:t>
            </w:r>
            <w:r w:rsidRPr="002C6DD7">
              <w:rPr>
                <w:rFonts w:ascii="Times New Roman" w:hAnsi="Times New Roman" w:cs="Times New Roman"/>
                <w:sz w:val="24"/>
                <w:szCs w:val="24"/>
              </w:rPr>
              <w:t>sitatud ettepaneku</w:t>
            </w:r>
            <w:r>
              <w:rPr>
                <w:rFonts w:ascii="Times New Roman" w:hAnsi="Times New Roman" w:cs="Times New Roman"/>
                <w:sz w:val="24"/>
                <w:szCs w:val="24"/>
              </w:rPr>
              <w:t xml:space="preserve"> viimase tekstilõike osas selgitame, et sihipärase turvaauditi</w:t>
            </w:r>
            <w:r w:rsidRPr="002C6DD7">
              <w:rPr>
                <w:rFonts w:ascii="Times New Roman" w:hAnsi="Times New Roman" w:cs="Times New Roman"/>
                <w:sz w:val="24"/>
                <w:szCs w:val="24"/>
              </w:rPr>
              <w:t xml:space="preserve"> sisu osas ei ole NIS2 direktiivis ette nähtud </w:t>
            </w:r>
            <w:r>
              <w:rPr>
                <w:rFonts w:ascii="Times New Roman" w:hAnsi="Times New Roman" w:cs="Times New Roman"/>
                <w:sz w:val="24"/>
                <w:szCs w:val="24"/>
              </w:rPr>
              <w:t>kommentaaris mainitud</w:t>
            </w:r>
            <w:r w:rsidRPr="002C6DD7">
              <w:rPr>
                <w:rFonts w:ascii="Times New Roman" w:hAnsi="Times New Roman" w:cs="Times New Roman"/>
                <w:sz w:val="24"/>
                <w:szCs w:val="24"/>
              </w:rPr>
              <w:t xml:space="preserve"> sätteid. Siiski saab ja tuleb Riigi Infosüsteemi Ametil konkreetses olukorras teha diskretsiooniotsus selle meetme kasutamiseks (vt haldusmenetluse seaduse § 4), sh selgitada teenuseosutajale, kas ning mis põhjusel soovitakse auditit tellida.</w:t>
            </w:r>
          </w:p>
        </w:tc>
      </w:tr>
      <w:tr w:rsidR="004C10F7" w14:paraId="6DC8246F" w14:textId="77777777" w:rsidTr="004C10F7">
        <w:trPr>
          <w:trHeight w:val="276"/>
        </w:trPr>
        <w:tc>
          <w:tcPr>
            <w:tcW w:w="5015" w:type="dxa"/>
          </w:tcPr>
          <w:p w14:paraId="09C34472" w14:textId="4421F22B" w:rsidR="004C10F7" w:rsidRPr="00BD5CBD" w:rsidRDefault="004C10F7" w:rsidP="00014048">
            <w:pPr>
              <w:jc w:val="both"/>
              <w:rPr>
                <w:rFonts w:ascii="Times New Roman" w:hAnsi="Times New Roman" w:cs="Times New Roman"/>
                <w:sz w:val="24"/>
                <w:szCs w:val="24"/>
              </w:rPr>
            </w:pPr>
            <w:r w:rsidRPr="0023670E">
              <w:rPr>
                <w:rFonts w:ascii="Times New Roman" w:hAnsi="Times New Roman" w:cs="Times New Roman"/>
                <w:sz w:val="24"/>
                <w:szCs w:val="24"/>
              </w:rPr>
              <w:lastRenderedPageBreak/>
              <w:t xml:space="preserve">Eesti Interneti SA hinnangul on domeeninduse valdkond, mida reguleerib eelkõige NIS2 direktiivi artikkel 28, kohaselt üle võetud </w:t>
            </w:r>
            <w:proofErr w:type="spellStart"/>
            <w:r w:rsidRPr="0023670E">
              <w:rPr>
                <w:rFonts w:ascii="Times New Roman" w:hAnsi="Times New Roman" w:cs="Times New Roman"/>
                <w:sz w:val="24"/>
                <w:szCs w:val="24"/>
              </w:rPr>
              <w:t>EISi</w:t>
            </w:r>
            <w:proofErr w:type="spellEnd"/>
            <w:r w:rsidRPr="0023670E">
              <w:rPr>
                <w:rFonts w:ascii="Times New Roman" w:hAnsi="Times New Roman" w:cs="Times New Roman"/>
                <w:sz w:val="24"/>
                <w:szCs w:val="24"/>
              </w:rPr>
              <w:t xml:space="preserve"> Nõukogu poolt ning viidud kooskõlla .ee Domeenireeglite ja Registrilepinguga. Selles osas EIS kooskõlastab seletuskirja lisas 1 vastavustabeli lk 6 art 28 ülevõtmise.</w:t>
            </w:r>
          </w:p>
        </w:tc>
        <w:tc>
          <w:tcPr>
            <w:tcW w:w="8519" w:type="dxa"/>
          </w:tcPr>
          <w:p w14:paraId="23256CB5" w14:textId="48400A00" w:rsidR="004C10F7" w:rsidRDefault="004C10F7" w:rsidP="00014048">
            <w:pPr>
              <w:rPr>
                <w:rFonts w:ascii="Times New Roman" w:hAnsi="Times New Roman" w:cs="Times New Roman"/>
                <w:sz w:val="24"/>
                <w:szCs w:val="24"/>
              </w:rPr>
            </w:pPr>
            <w:r>
              <w:rPr>
                <w:rFonts w:ascii="Times New Roman" w:hAnsi="Times New Roman" w:cs="Times New Roman"/>
                <w:sz w:val="24"/>
                <w:szCs w:val="24"/>
              </w:rPr>
              <w:t>Võetud teadmiseks</w:t>
            </w:r>
          </w:p>
        </w:tc>
      </w:tr>
      <w:tr w:rsidR="004C10F7" w14:paraId="74515270" w14:textId="77777777" w:rsidTr="004C10F7">
        <w:trPr>
          <w:trHeight w:val="276"/>
        </w:trPr>
        <w:tc>
          <w:tcPr>
            <w:tcW w:w="5015" w:type="dxa"/>
          </w:tcPr>
          <w:p w14:paraId="31E476B8" w14:textId="5E918A71" w:rsidR="004C10F7" w:rsidRPr="00B3414B" w:rsidRDefault="004C10F7" w:rsidP="00014048">
            <w:pPr>
              <w:jc w:val="both"/>
              <w:rPr>
                <w:rFonts w:ascii="Times New Roman" w:hAnsi="Times New Roman" w:cs="Times New Roman"/>
                <w:sz w:val="24"/>
                <w:szCs w:val="24"/>
              </w:rPr>
            </w:pPr>
            <w:r w:rsidRPr="00B3414B">
              <w:rPr>
                <w:rFonts w:ascii="Times New Roman" w:hAnsi="Times New Roman" w:cs="Times New Roman"/>
                <w:sz w:val="24"/>
                <w:szCs w:val="24"/>
              </w:rPr>
              <w:t xml:space="preserve">NIS2 direktiiv reguleerib domeeninduse valdkonda kolme teenuseosutaja suhtes: domeeninimede registreerimise teenuseid osutavad üksused, tippdomeeninimede registrite pidajad ja domeeninimede süsteemi teenuse </w:t>
            </w:r>
            <w:r w:rsidRPr="00B3414B">
              <w:rPr>
                <w:rFonts w:ascii="Times New Roman" w:hAnsi="Times New Roman" w:cs="Times New Roman"/>
                <w:sz w:val="24"/>
                <w:szCs w:val="24"/>
              </w:rPr>
              <w:lastRenderedPageBreak/>
              <w:t xml:space="preserve">osutajad. Viimased kaks teenuseosutajat muutuvad olenemata nende suurusest elutähtsa teenuse üksuseks. </w:t>
            </w:r>
          </w:p>
          <w:p w14:paraId="24AB3C60" w14:textId="44124103" w:rsidR="004C10F7" w:rsidRPr="00B3414B"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Siinkohal peab EIS vajalikuks välja tuua, et kui EIS on käsitletav tippdomeeninimede registri pidajana, siis .ee domeeninimede registreerimine on Eestis korraldatud läbi .ee akrediteeritud registripidajate, keda tegutseb kokku Eestis 24 ja välismaalt lisaks 27. Käesolevas seletuskirjas on aga välja toodud, et domeeninimede registreerimise teenuseid osutavaid üksusi on kokku 10, mis tegelikult ei vasta tõele, sest hetkel teostab EIS kokku 51 akrediteeritud .ee registripidaja teenuse osutamise suhtes järelevalvet läbi nendega sõlmitud Registrilepingu. Seega tegutseb Eestis hetkel kokku 24 domeeninimede registreerimise teenuseid osutavaid üksusi. </w:t>
            </w:r>
          </w:p>
          <w:p w14:paraId="40B2DC77" w14:textId="77777777" w:rsidR="004C10F7" w:rsidRDefault="004C10F7" w:rsidP="00014048">
            <w:pPr>
              <w:jc w:val="both"/>
              <w:rPr>
                <w:rFonts w:ascii="Times New Roman" w:hAnsi="Times New Roman" w:cs="Times New Roman"/>
                <w:sz w:val="24"/>
                <w:szCs w:val="24"/>
              </w:rPr>
            </w:pPr>
            <w:r w:rsidRPr="00B3414B">
              <w:rPr>
                <w:rFonts w:ascii="Times New Roman" w:hAnsi="Times New Roman" w:cs="Times New Roman"/>
                <w:sz w:val="24"/>
                <w:szCs w:val="24"/>
              </w:rPr>
              <w:t xml:space="preserve">Samuti olete leidnud, et DNS teenuse osutajaid on Eestis kokku ca 600. Siinkohal pole </w:t>
            </w:r>
            <w:proofErr w:type="spellStart"/>
            <w:r w:rsidRPr="00B3414B">
              <w:rPr>
                <w:rFonts w:ascii="Times New Roman" w:hAnsi="Times New Roman" w:cs="Times New Roman"/>
                <w:sz w:val="24"/>
                <w:szCs w:val="24"/>
              </w:rPr>
              <w:t>EISile</w:t>
            </w:r>
            <w:proofErr w:type="spellEnd"/>
            <w:r w:rsidRPr="00B3414B">
              <w:rPr>
                <w:rFonts w:ascii="Times New Roman" w:hAnsi="Times New Roman" w:cs="Times New Roman"/>
                <w:sz w:val="24"/>
                <w:szCs w:val="24"/>
              </w:rPr>
              <w:t xml:space="preserve"> selge, kust antud numbrid on leitud ja </w:t>
            </w:r>
            <w:r w:rsidRPr="003A6AF1">
              <w:rPr>
                <w:rFonts w:ascii="Times New Roman" w:hAnsi="Times New Roman" w:cs="Times New Roman"/>
                <w:sz w:val="24"/>
                <w:szCs w:val="24"/>
                <w:u w:val="single"/>
              </w:rPr>
              <w:t>palume selles osas seletuskirjas rohkem põhjendusi</w:t>
            </w:r>
            <w:r w:rsidRPr="00B3414B">
              <w:rPr>
                <w:rFonts w:ascii="Times New Roman" w:hAnsi="Times New Roman" w:cs="Times New Roman"/>
                <w:sz w:val="24"/>
                <w:szCs w:val="24"/>
              </w:rPr>
              <w:t>. Küll aga on selge, et need 51 akrediteeritud registripidajat muutuvad NIS2 kohaselt elutähtsa teenuse üksuseks, sest lisaks domeeninimede registreerimise teenuste osutamisele läbi Registrilepingu,</w:t>
            </w:r>
            <w:r>
              <w:rPr>
                <w:rFonts w:ascii="Times New Roman" w:hAnsi="Times New Roman" w:cs="Times New Roman"/>
                <w:sz w:val="24"/>
                <w:szCs w:val="24"/>
              </w:rPr>
              <w:t xml:space="preserve"> </w:t>
            </w:r>
            <w:r w:rsidRPr="00127985">
              <w:rPr>
                <w:rFonts w:ascii="Times New Roman" w:hAnsi="Times New Roman" w:cs="Times New Roman"/>
                <w:sz w:val="24"/>
                <w:szCs w:val="24"/>
              </w:rPr>
              <w:t xml:space="preserve">osutavad nad lõppkliendile ka nimeserveriteenust. Enamasti käib .ee </w:t>
            </w:r>
            <w:proofErr w:type="spellStart"/>
            <w:r w:rsidRPr="00127985">
              <w:rPr>
                <w:rFonts w:ascii="Times New Roman" w:hAnsi="Times New Roman" w:cs="Times New Roman"/>
                <w:sz w:val="24"/>
                <w:szCs w:val="24"/>
              </w:rPr>
              <w:t>domeenninimede</w:t>
            </w:r>
            <w:proofErr w:type="spellEnd"/>
            <w:r w:rsidRPr="00127985">
              <w:rPr>
                <w:rFonts w:ascii="Times New Roman" w:hAnsi="Times New Roman" w:cs="Times New Roman"/>
                <w:sz w:val="24"/>
                <w:szCs w:val="24"/>
              </w:rPr>
              <w:t xml:space="preserve"> registreerimise teenus käsikäes nimeserveri teenuse osutamisega, sest registripidajad pakuvad lõppkasutajatele enda nimeservreid selleks, et domeen oleks internetis </w:t>
            </w:r>
            <w:r w:rsidRPr="00127985">
              <w:rPr>
                <w:rFonts w:ascii="Times New Roman" w:hAnsi="Times New Roman" w:cs="Times New Roman"/>
                <w:sz w:val="24"/>
                <w:szCs w:val="24"/>
              </w:rPr>
              <w:lastRenderedPageBreak/>
              <w:t xml:space="preserve">kättesaadav ja kasutatav - tavakasutaja ei oma teadagi kodustes tingimustes servereid. Nii pakuvad </w:t>
            </w:r>
            <w:proofErr w:type="spellStart"/>
            <w:r w:rsidRPr="00127985">
              <w:rPr>
                <w:rFonts w:ascii="Times New Roman" w:hAnsi="Times New Roman" w:cs="Times New Roman"/>
                <w:sz w:val="24"/>
                <w:szCs w:val="24"/>
              </w:rPr>
              <w:t>EISile</w:t>
            </w:r>
            <w:proofErr w:type="spellEnd"/>
            <w:r w:rsidRPr="00127985">
              <w:rPr>
                <w:rFonts w:ascii="Times New Roman" w:hAnsi="Times New Roman" w:cs="Times New Roman"/>
                <w:sz w:val="24"/>
                <w:szCs w:val="24"/>
              </w:rPr>
              <w:t xml:space="preserve"> teadaolevalt pea kõik .ee akrediteeritud registripidajad ka DNS teenust, mis tähendab, et kõik .ee registripidajad muutuvad sisuliselt elutähtsa teenuse üksuseks.</w:t>
            </w:r>
          </w:p>
          <w:p w14:paraId="53C446C3" w14:textId="77777777" w:rsidR="004C10F7" w:rsidRPr="006B7C72" w:rsidRDefault="004C10F7" w:rsidP="00014048">
            <w:pPr>
              <w:jc w:val="both"/>
              <w:rPr>
                <w:rFonts w:ascii="Times New Roman" w:hAnsi="Times New Roman" w:cs="Times New Roman"/>
                <w:sz w:val="24"/>
                <w:szCs w:val="24"/>
              </w:rPr>
            </w:pPr>
            <w:proofErr w:type="spellStart"/>
            <w:r w:rsidRPr="006B7C72">
              <w:rPr>
                <w:rFonts w:ascii="Times New Roman" w:hAnsi="Times New Roman" w:cs="Times New Roman"/>
                <w:sz w:val="24"/>
                <w:szCs w:val="24"/>
              </w:rPr>
              <w:t>EISi</w:t>
            </w:r>
            <w:proofErr w:type="spellEnd"/>
            <w:r w:rsidRPr="006B7C72">
              <w:rPr>
                <w:rFonts w:ascii="Times New Roman" w:hAnsi="Times New Roman" w:cs="Times New Roman"/>
                <w:sz w:val="24"/>
                <w:szCs w:val="24"/>
              </w:rPr>
              <w:t xml:space="preserve"> murekoht peitub selles, et enamik .ee akrediteeritud registripidajaid on Eesti turul väikeettevõtjad. Kokku on 28.01.2025 seisuga registreeritud 173 367 .ee domeeni, siis enamik .ee akrediteeritud registripidajast (44 registripidajat) omab enda haldusalas alla 5000 .ee domeeni. Sellest 44st registripidajast pea 9 omab enda haldusalas alla 2000 .ee domeeni. Seega enamik .ee akrediteeritud registripidajatest on Eesti mõistes väikeettevõtjad ja teenindavad ca 2000 - 5000 .ee domeeni, kuid muutuvad NIS2 mõistes elutähtsa teenuse üksuseks ja nendelt plaanitakse nõuda eelnõu järgi muuhulgas enda küberturvalisuse auditeerimist. </w:t>
            </w:r>
          </w:p>
          <w:p w14:paraId="2BDB7BA9" w14:textId="77777777" w:rsidR="004C10F7" w:rsidRPr="006B7C72" w:rsidRDefault="004C10F7" w:rsidP="00014048">
            <w:pPr>
              <w:jc w:val="both"/>
              <w:rPr>
                <w:rFonts w:ascii="Times New Roman" w:hAnsi="Times New Roman" w:cs="Times New Roman"/>
                <w:sz w:val="24"/>
                <w:szCs w:val="24"/>
              </w:rPr>
            </w:pPr>
            <w:proofErr w:type="spellStart"/>
            <w:r w:rsidRPr="006B7C72">
              <w:rPr>
                <w:rFonts w:ascii="Times New Roman" w:hAnsi="Times New Roman" w:cs="Times New Roman"/>
                <w:sz w:val="24"/>
                <w:szCs w:val="24"/>
              </w:rPr>
              <w:t>EISi</w:t>
            </w:r>
            <w:proofErr w:type="spellEnd"/>
            <w:r w:rsidRPr="006B7C72">
              <w:rPr>
                <w:rFonts w:ascii="Times New Roman" w:hAnsi="Times New Roman" w:cs="Times New Roman"/>
                <w:sz w:val="24"/>
                <w:szCs w:val="24"/>
              </w:rPr>
              <w:t xml:space="preserve"> hinnangul ei ole see proportsionaalne meede, arvestades nende registripidajate suurust ja võimalike </w:t>
            </w:r>
            <w:proofErr w:type="spellStart"/>
            <w:r w:rsidRPr="006B7C72">
              <w:rPr>
                <w:rFonts w:ascii="Times New Roman" w:hAnsi="Times New Roman" w:cs="Times New Roman"/>
                <w:sz w:val="24"/>
                <w:szCs w:val="24"/>
              </w:rPr>
              <w:t>küberintsidentide</w:t>
            </w:r>
            <w:proofErr w:type="spellEnd"/>
            <w:r w:rsidRPr="006B7C72">
              <w:rPr>
                <w:rFonts w:ascii="Times New Roman" w:hAnsi="Times New Roman" w:cs="Times New Roman"/>
                <w:sz w:val="24"/>
                <w:szCs w:val="24"/>
              </w:rPr>
              <w:t xml:space="preserve"> esinemise tõsidust kui ka tõenäosust. Samuti ei ole EIS enda järelevalvet teostades seni tuvastanud, et .ee domeenidega oleks toimunud selliseid Eesti küberturvalisust ohustavaid juhtumeid, mille ühiskondlik ja majanduslik mõju oleks olnud suur. </w:t>
            </w:r>
          </w:p>
          <w:p w14:paraId="72913D68" w14:textId="77777777" w:rsidR="004C10F7" w:rsidRDefault="004C10F7" w:rsidP="00014048">
            <w:pPr>
              <w:jc w:val="both"/>
              <w:rPr>
                <w:rFonts w:ascii="Times New Roman" w:hAnsi="Times New Roman" w:cs="Times New Roman"/>
                <w:sz w:val="24"/>
                <w:szCs w:val="24"/>
              </w:rPr>
            </w:pPr>
            <w:r w:rsidRPr="006B7C72">
              <w:rPr>
                <w:rFonts w:ascii="Times New Roman" w:hAnsi="Times New Roman" w:cs="Times New Roman"/>
                <w:sz w:val="24"/>
                <w:szCs w:val="24"/>
              </w:rPr>
              <w:t xml:space="preserve">Nii teeb EIS </w:t>
            </w:r>
            <w:r w:rsidRPr="008A33AE">
              <w:rPr>
                <w:rFonts w:ascii="Times New Roman" w:hAnsi="Times New Roman" w:cs="Times New Roman"/>
                <w:sz w:val="24"/>
                <w:szCs w:val="24"/>
                <w:u w:val="single"/>
              </w:rPr>
              <w:t>ettepaneku</w:t>
            </w:r>
            <w:r w:rsidRPr="006B7C72">
              <w:rPr>
                <w:rFonts w:ascii="Times New Roman" w:hAnsi="Times New Roman" w:cs="Times New Roman"/>
                <w:sz w:val="24"/>
                <w:szCs w:val="24"/>
              </w:rPr>
              <w:t xml:space="preserve"> kohaldada kuni 5000 domeeniga .ee akrediteeritud registripidajale samasuguseid reegleid nagu domeeninimede registreerimise teenuse osutajale või </w:t>
            </w:r>
            <w:r w:rsidRPr="006B7C72">
              <w:rPr>
                <w:rFonts w:ascii="Times New Roman" w:hAnsi="Times New Roman" w:cs="Times New Roman"/>
                <w:sz w:val="24"/>
                <w:szCs w:val="24"/>
              </w:rPr>
              <w:lastRenderedPageBreak/>
              <w:t xml:space="preserve">minimaalsuse nõuded, mida NIS2 võimaldab. Mõistame, et NIS2 ei võimalda DNS teenuse osutajad olenemata nende suurusest kohaldamisalast välja jätta, kuid </w:t>
            </w:r>
            <w:proofErr w:type="spellStart"/>
            <w:r w:rsidRPr="006B7C72">
              <w:rPr>
                <w:rFonts w:ascii="Times New Roman" w:hAnsi="Times New Roman" w:cs="Times New Roman"/>
                <w:sz w:val="24"/>
                <w:szCs w:val="24"/>
              </w:rPr>
              <w:t>EISi</w:t>
            </w:r>
            <w:proofErr w:type="spellEnd"/>
            <w:r w:rsidRPr="006B7C72">
              <w:rPr>
                <w:rFonts w:ascii="Times New Roman" w:hAnsi="Times New Roman" w:cs="Times New Roman"/>
                <w:sz w:val="24"/>
                <w:szCs w:val="24"/>
              </w:rPr>
              <w:t xml:space="preserve"> hinnangul on NIS2 artiklis 21 selgelt antud seadusandjale võimalus kohaldada teatud juhtudel madalamaid kriteeriume ning meetmeid saab riik hinnata vastavalt proportsionaalsuse põhimõttele: “</w:t>
            </w:r>
            <w:r w:rsidRPr="006B7C72">
              <w:rPr>
                <w:rFonts w:ascii="Times New Roman" w:hAnsi="Times New Roman" w:cs="Times New Roman"/>
                <w:i/>
                <w:iCs/>
                <w:sz w:val="24"/>
                <w:szCs w:val="24"/>
              </w:rPr>
              <w:t>Võttes arvesse kaasaegseid ning, kui see on kohaldatav, asjakohaseid Euroopa ja rahvusvahelisi standardeid ja rakendamiskulusid tagatakse esimeses lõigus osutatud meetmetega ähvardavale ohule vastav võrgu- ja infosüsteemide turvalisuse tase. Nende meetmete proportsionaalsuse hindamisel võetakse igakülgselt arvesse üksuse riskidele avatuse määra, üksuse suurust ning intsidentide esinemise tõenäosust ja nende tõsidust, sealhulgas nende ühiskondlikku ja majanduslikku mõju.</w:t>
            </w:r>
            <w:r w:rsidRPr="006B7C72">
              <w:rPr>
                <w:rFonts w:ascii="Times New Roman" w:hAnsi="Times New Roman" w:cs="Times New Roman"/>
                <w:sz w:val="24"/>
                <w:szCs w:val="24"/>
              </w:rPr>
              <w:t>”</w:t>
            </w:r>
          </w:p>
          <w:p w14:paraId="29B66C35" w14:textId="77777777" w:rsidR="004C10F7" w:rsidRPr="00A95D34" w:rsidRDefault="004C10F7" w:rsidP="00014048">
            <w:pPr>
              <w:jc w:val="both"/>
              <w:rPr>
                <w:rFonts w:ascii="Times New Roman" w:hAnsi="Times New Roman" w:cs="Times New Roman"/>
                <w:sz w:val="24"/>
                <w:szCs w:val="24"/>
              </w:rPr>
            </w:pPr>
            <w:r w:rsidRPr="00A95D34">
              <w:rPr>
                <w:rFonts w:ascii="Times New Roman" w:hAnsi="Times New Roman" w:cs="Times New Roman"/>
                <w:sz w:val="24"/>
                <w:szCs w:val="24"/>
              </w:rPr>
              <w:t xml:space="preserve">Arvestades .ee akrediteeritud registripidajaid, kelle haldusalas on kuni 5000 domeeni, on nende ühiskondlik ja majanduslik mõju oluliselt väiksem, et nendele ei peaks kohaldama kõiki rahvusvahelisi küberturvalisuse standardeid. Samuti ei ole nende üksuste riskidele avatuse määr suur. </w:t>
            </w:r>
            <w:proofErr w:type="spellStart"/>
            <w:r w:rsidRPr="00A95D34">
              <w:rPr>
                <w:rFonts w:ascii="Times New Roman" w:hAnsi="Times New Roman" w:cs="Times New Roman"/>
                <w:sz w:val="24"/>
                <w:szCs w:val="24"/>
              </w:rPr>
              <w:t>EISi</w:t>
            </w:r>
            <w:proofErr w:type="spellEnd"/>
            <w:r w:rsidRPr="00A95D34">
              <w:rPr>
                <w:rFonts w:ascii="Times New Roman" w:hAnsi="Times New Roman" w:cs="Times New Roman"/>
                <w:sz w:val="24"/>
                <w:szCs w:val="24"/>
              </w:rPr>
              <w:t xml:space="preserve"> hinnangul tuleks nendelt nõuda üksnes NIS2 art 21 lg 2 minimaalsete tingimuste täitmist. </w:t>
            </w:r>
          </w:p>
          <w:p w14:paraId="5661FEB3" w14:textId="7736C378" w:rsidR="004C10F7" w:rsidRPr="00A95D34" w:rsidRDefault="004C10F7" w:rsidP="00014048">
            <w:pPr>
              <w:jc w:val="both"/>
              <w:rPr>
                <w:rFonts w:ascii="Times New Roman" w:hAnsi="Times New Roman" w:cs="Times New Roman"/>
                <w:sz w:val="24"/>
                <w:szCs w:val="24"/>
              </w:rPr>
            </w:pPr>
            <w:r w:rsidRPr="00A95D34">
              <w:rPr>
                <w:rFonts w:ascii="Times New Roman" w:hAnsi="Times New Roman" w:cs="Times New Roman"/>
                <w:sz w:val="24"/>
                <w:szCs w:val="24"/>
              </w:rPr>
              <w:t xml:space="preserve">Seega teeme </w:t>
            </w:r>
            <w:r w:rsidRPr="00A95D34">
              <w:rPr>
                <w:rFonts w:ascii="Times New Roman" w:hAnsi="Times New Roman" w:cs="Times New Roman"/>
                <w:sz w:val="24"/>
                <w:szCs w:val="24"/>
                <w:u w:val="single"/>
              </w:rPr>
              <w:t>ettepaneku</w:t>
            </w:r>
            <w:r w:rsidRPr="00A95D34">
              <w:rPr>
                <w:rFonts w:ascii="Times New Roman" w:hAnsi="Times New Roman" w:cs="Times New Roman"/>
                <w:sz w:val="24"/>
                <w:szCs w:val="24"/>
              </w:rPr>
              <w:t xml:space="preserve"> </w:t>
            </w:r>
            <w:proofErr w:type="spellStart"/>
            <w:r w:rsidRPr="00A95D34">
              <w:rPr>
                <w:rFonts w:ascii="Times New Roman" w:hAnsi="Times New Roman" w:cs="Times New Roman"/>
                <w:sz w:val="24"/>
                <w:szCs w:val="24"/>
              </w:rPr>
              <w:t>KüTS</w:t>
            </w:r>
            <w:proofErr w:type="spellEnd"/>
            <w:r w:rsidRPr="00A95D34">
              <w:rPr>
                <w:rFonts w:ascii="Times New Roman" w:hAnsi="Times New Roman" w:cs="Times New Roman"/>
                <w:sz w:val="24"/>
                <w:szCs w:val="24"/>
              </w:rPr>
              <w:t xml:space="preserve"> eelnõud muuta selliselt, et kuni 5000 domeeniga registripidajalt nõuab seadusandja küll küberturvalisuse </w:t>
            </w:r>
            <w:proofErr w:type="spellStart"/>
            <w:r w:rsidRPr="00A95D34">
              <w:rPr>
                <w:rFonts w:ascii="Times New Roman" w:hAnsi="Times New Roman" w:cs="Times New Roman"/>
                <w:sz w:val="24"/>
                <w:szCs w:val="24"/>
              </w:rPr>
              <w:t>riskijuhtimismeetmete</w:t>
            </w:r>
            <w:proofErr w:type="spellEnd"/>
            <w:r w:rsidRPr="00A95D34">
              <w:rPr>
                <w:rFonts w:ascii="Times New Roman" w:hAnsi="Times New Roman" w:cs="Times New Roman"/>
                <w:sz w:val="24"/>
                <w:szCs w:val="24"/>
              </w:rPr>
              <w:t xml:space="preserve"> tagamist, kuid üksnes minim</w:t>
            </w:r>
            <w:r>
              <w:rPr>
                <w:rFonts w:ascii="Times New Roman" w:hAnsi="Times New Roman" w:cs="Times New Roman"/>
                <w:sz w:val="24"/>
                <w:szCs w:val="24"/>
              </w:rPr>
              <w:t>a</w:t>
            </w:r>
            <w:r w:rsidRPr="00A95D34">
              <w:rPr>
                <w:rFonts w:ascii="Times New Roman" w:hAnsi="Times New Roman" w:cs="Times New Roman"/>
                <w:sz w:val="24"/>
                <w:szCs w:val="24"/>
              </w:rPr>
              <w:t xml:space="preserve">alses ulatuses ja piirdudes NIS2 direktiivi </w:t>
            </w:r>
            <w:r w:rsidRPr="00A95D34">
              <w:rPr>
                <w:rFonts w:ascii="Times New Roman" w:hAnsi="Times New Roman" w:cs="Times New Roman"/>
                <w:sz w:val="24"/>
                <w:szCs w:val="24"/>
              </w:rPr>
              <w:lastRenderedPageBreak/>
              <w:t xml:space="preserve">artikliga 21 lg 2. EIS palub, et seadusandja rakendab seda viisil, et selleks ei pea väiksemad registripidajad kaasama küberturvalisuse auditeerimist ja saama ISO 27001 või samaväärset sertifikaati, vaid asutus ise dokumenteerib nõutud dokumendid, kuid auditeerimiskohustust ja võimalike trahve sertifikaati mitteomades ei kaasne. Sisuliselt sarnane GDPR määruse nõuete täitmisega, millega ei kaasnenud väiksematele subjektidele auditeerimiskohustust (kuid trahvid nõuete täitmata jätmise suhtes püsivad). </w:t>
            </w:r>
          </w:p>
          <w:p w14:paraId="087503E1" w14:textId="79C74A33" w:rsidR="004C10F7" w:rsidRPr="00A95D34" w:rsidRDefault="004C10F7" w:rsidP="00014048">
            <w:pPr>
              <w:jc w:val="both"/>
              <w:rPr>
                <w:rFonts w:ascii="Times New Roman" w:hAnsi="Times New Roman" w:cs="Times New Roman"/>
                <w:sz w:val="24"/>
                <w:szCs w:val="24"/>
              </w:rPr>
            </w:pPr>
            <w:r w:rsidRPr="00A95D34">
              <w:rPr>
                <w:rFonts w:ascii="Times New Roman" w:hAnsi="Times New Roman" w:cs="Times New Roman"/>
                <w:sz w:val="24"/>
                <w:szCs w:val="24"/>
              </w:rPr>
              <w:t>Lisaks juhime tähelepanu, et väikeettevõtjatele on ka küberturvalisuse auditeerimise kulust tulenev majanduslik mõju väga suur. Auditeerimiskulu ületab kordades väikeettevõtjate aasta tulu domeeninduse valdkonnas ja mida teenitakse .ee müügist või nimeserveriteenusest. See omakorda tähendab, et säärase kohustuse panemine võib viia väikeettevõtjad sulgemiseni ja läbi mille piiratakse turuolukorda, konkurentsivõimet. See mõjutaks otseselt juba negatiivselt domeenivaldkon</w:t>
            </w:r>
            <w:r>
              <w:rPr>
                <w:rFonts w:ascii="Times New Roman" w:hAnsi="Times New Roman" w:cs="Times New Roman"/>
                <w:sz w:val="24"/>
                <w:szCs w:val="24"/>
              </w:rPr>
              <w:t>d</w:t>
            </w:r>
            <w:r w:rsidRPr="00A95D34">
              <w:rPr>
                <w:rFonts w:ascii="Times New Roman" w:hAnsi="Times New Roman" w:cs="Times New Roman"/>
                <w:sz w:val="24"/>
                <w:szCs w:val="24"/>
              </w:rPr>
              <w:t xml:space="preserve">a Eestis. </w:t>
            </w:r>
          </w:p>
          <w:p w14:paraId="18634362" w14:textId="0C2282F7" w:rsidR="004C10F7" w:rsidRPr="00BD5CBD" w:rsidRDefault="004C10F7" w:rsidP="00014048">
            <w:pPr>
              <w:jc w:val="both"/>
              <w:rPr>
                <w:rFonts w:ascii="Times New Roman" w:hAnsi="Times New Roman" w:cs="Times New Roman"/>
                <w:sz w:val="24"/>
                <w:szCs w:val="24"/>
              </w:rPr>
            </w:pPr>
            <w:r w:rsidRPr="00A95D34">
              <w:rPr>
                <w:rFonts w:ascii="Times New Roman" w:hAnsi="Times New Roman" w:cs="Times New Roman"/>
                <w:b/>
                <w:bCs/>
                <w:sz w:val="24"/>
                <w:szCs w:val="24"/>
              </w:rPr>
              <w:t xml:space="preserve">Seega palub EIS </w:t>
            </w:r>
            <w:proofErr w:type="spellStart"/>
            <w:r w:rsidRPr="00A95D34">
              <w:rPr>
                <w:rFonts w:ascii="Times New Roman" w:hAnsi="Times New Roman" w:cs="Times New Roman"/>
                <w:b/>
                <w:bCs/>
                <w:sz w:val="24"/>
                <w:szCs w:val="24"/>
              </w:rPr>
              <w:t>KüTS</w:t>
            </w:r>
            <w:proofErr w:type="spellEnd"/>
            <w:r w:rsidRPr="00A95D34">
              <w:rPr>
                <w:rFonts w:ascii="Times New Roman" w:hAnsi="Times New Roman" w:cs="Times New Roman"/>
                <w:b/>
                <w:bCs/>
                <w:sz w:val="24"/>
                <w:szCs w:val="24"/>
              </w:rPr>
              <w:t xml:space="preserve"> eelnõud muuta ja kuni 5000 domeeniga akrediteeritud .ee registripidajad vabastada rahvusvahelise või Euroopa </w:t>
            </w:r>
            <w:proofErr w:type="spellStart"/>
            <w:r w:rsidRPr="00A95D34">
              <w:rPr>
                <w:rFonts w:ascii="Times New Roman" w:hAnsi="Times New Roman" w:cs="Times New Roman"/>
                <w:b/>
                <w:bCs/>
                <w:sz w:val="24"/>
                <w:szCs w:val="24"/>
              </w:rPr>
              <w:t>küberstandarditele</w:t>
            </w:r>
            <w:proofErr w:type="spellEnd"/>
            <w:r w:rsidRPr="00A95D34">
              <w:rPr>
                <w:rFonts w:ascii="Times New Roman" w:hAnsi="Times New Roman" w:cs="Times New Roman"/>
                <w:b/>
                <w:bCs/>
                <w:sz w:val="24"/>
                <w:szCs w:val="24"/>
              </w:rPr>
              <w:t xml:space="preserve"> vastamise kohustusest.</w:t>
            </w:r>
          </w:p>
        </w:tc>
        <w:tc>
          <w:tcPr>
            <w:tcW w:w="8519" w:type="dxa"/>
          </w:tcPr>
          <w:p w14:paraId="4F7F7260" w14:textId="3FAE28BD"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lastRenderedPageBreak/>
              <w:t>Arvestatud ja selgitatud</w:t>
            </w:r>
          </w:p>
          <w:p w14:paraId="0E3A17BD" w14:textId="6440A1EB"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Eelnõu seletuskirjas olev arv 10 oli esialgne Riigi Infosüsteemi Ameti hinnang nende üksuste osas. Seletuskirja on parandatud kommentaaris esitatud arvudega. </w:t>
            </w:r>
          </w:p>
          <w:p w14:paraId="736BD4C4" w14:textId="365989D0"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Esitatud ettepaneku osas juhime tähelepanu NIS2 direktiivi artikli 21 lõike 5 alusel vastu võetud rakendusmäärusele 2024/2690, </w:t>
            </w:r>
            <w:r w:rsidRPr="004D0360">
              <w:rPr>
                <w:rFonts w:ascii="Times New Roman" w:hAnsi="Times New Roman" w:cs="Times New Roman"/>
                <w:sz w:val="24"/>
                <w:szCs w:val="24"/>
              </w:rPr>
              <w:t xml:space="preserve">millega kehtestatakse seoses </w:t>
            </w:r>
            <w:r w:rsidRPr="004D0360">
              <w:rPr>
                <w:rFonts w:ascii="Times New Roman" w:hAnsi="Times New Roman" w:cs="Times New Roman"/>
                <w:sz w:val="24"/>
                <w:szCs w:val="24"/>
              </w:rPr>
              <w:lastRenderedPageBreak/>
              <w:t>domeeninimede süsteemi teenuse osutajate, tippdomeeninimede registrite</w:t>
            </w:r>
            <w:r>
              <w:rPr>
                <w:rFonts w:ascii="Times New Roman" w:hAnsi="Times New Roman" w:cs="Times New Roman"/>
                <w:sz w:val="24"/>
                <w:szCs w:val="24"/>
              </w:rPr>
              <w:t xml:space="preserve"> […] </w:t>
            </w:r>
            <w:r w:rsidRPr="004D0360">
              <w:rPr>
                <w:rFonts w:ascii="Times New Roman" w:hAnsi="Times New Roman" w:cs="Times New Roman"/>
                <w:sz w:val="24"/>
                <w:szCs w:val="24"/>
              </w:rPr>
              <w:t xml:space="preserve">, direktiivi (EL) 2022/2555 kohaldamise eeskirjad, mis puudutavad küberturvalisuse </w:t>
            </w:r>
            <w:proofErr w:type="spellStart"/>
            <w:r w:rsidRPr="004D0360">
              <w:rPr>
                <w:rFonts w:ascii="Times New Roman" w:hAnsi="Times New Roman" w:cs="Times New Roman"/>
                <w:sz w:val="24"/>
                <w:szCs w:val="24"/>
              </w:rPr>
              <w:t>riskijuhtimismeetmete</w:t>
            </w:r>
            <w:proofErr w:type="spellEnd"/>
            <w:r w:rsidRPr="004D0360">
              <w:rPr>
                <w:rFonts w:ascii="Times New Roman" w:hAnsi="Times New Roman" w:cs="Times New Roman"/>
                <w:sz w:val="24"/>
                <w:szCs w:val="24"/>
              </w:rPr>
              <w:t xml:space="preserve"> tehnilisi ja metoodilisi nõudeid ja selliste juhtude täpsemat kindlaksmääramist, mille korral peetakse intsidenti oluliseks</w:t>
            </w:r>
            <w:r>
              <w:rPr>
                <w:rFonts w:ascii="Times New Roman" w:hAnsi="Times New Roman" w:cs="Times New Roman"/>
                <w:sz w:val="24"/>
                <w:szCs w:val="24"/>
              </w:rPr>
              <w:t xml:space="preserve">. Ehk too rakendusmäärus sätestab </w:t>
            </w:r>
            <w:proofErr w:type="spellStart"/>
            <w:r>
              <w:rPr>
                <w:rFonts w:ascii="Times New Roman" w:hAnsi="Times New Roman" w:cs="Times New Roman"/>
                <w:sz w:val="24"/>
                <w:szCs w:val="24"/>
              </w:rPr>
              <w:t>riskijuhtimismeetmed</w:t>
            </w:r>
            <w:proofErr w:type="spellEnd"/>
            <w:r>
              <w:rPr>
                <w:rFonts w:ascii="Times New Roman" w:hAnsi="Times New Roman" w:cs="Times New Roman"/>
                <w:sz w:val="24"/>
                <w:szCs w:val="24"/>
              </w:rPr>
              <w:t xml:space="preserve"> (eelnõus turvameetmed), mida peavad järgima domeeninimede süsteemi teenuse osutajad kui ka tippdomeeninimede registrite pidajad. Seega nimetatud üksused ei pea järgima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alusel kehtestatud Eesti infoturbestandardit ega selle alternatiiviks olevat rahvusvahelist standardit ISO/IEC 27001. Seda kinnitab ka eelnõu </w:t>
            </w:r>
            <w:proofErr w:type="spellStart"/>
            <w:r>
              <w:rPr>
                <w:rFonts w:ascii="Times New Roman" w:hAnsi="Times New Roman" w:cs="Times New Roman"/>
                <w:sz w:val="24"/>
                <w:szCs w:val="24"/>
              </w:rPr>
              <w:t>KüTS</w:t>
            </w:r>
            <w:proofErr w:type="spellEnd"/>
            <w:r>
              <w:rPr>
                <w:rFonts w:ascii="Times New Roman" w:hAnsi="Times New Roman" w:cs="Times New Roman"/>
                <w:sz w:val="24"/>
                <w:szCs w:val="24"/>
              </w:rPr>
              <w:t xml:space="preserve"> § 7 lõige 7, mis sedastab, et eelmainitud rakendusaktis mainitud üksus lähtub rakendusaktis mainitud teenuse puhul rakendusaktiga kehtestatud nõuetest.</w:t>
            </w:r>
          </w:p>
          <w:p w14:paraId="52A5AAA2" w14:textId="18585073"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Saame aru, et .ee akrediteeritud registripidajad on hõlmatud domeeninimede registreerimise teenuse osutajate mõistesse ehk tegemist on „tippdomeeninimede registri pidaja nimel tegutseva isikuga, näiteks registreerimisega seotud privaatsusteenuse või </w:t>
            </w:r>
            <w:proofErr w:type="spellStart"/>
            <w:r w:rsidRPr="416F4569">
              <w:rPr>
                <w:rFonts w:ascii="Times New Roman" w:hAnsi="Times New Roman" w:cs="Times New Roman"/>
                <w:sz w:val="24"/>
                <w:szCs w:val="24"/>
              </w:rPr>
              <w:t>proksiteenuse</w:t>
            </w:r>
            <w:proofErr w:type="spellEnd"/>
            <w:r w:rsidRPr="416F4569">
              <w:rPr>
                <w:rFonts w:ascii="Times New Roman" w:hAnsi="Times New Roman" w:cs="Times New Roman"/>
                <w:sz w:val="24"/>
                <w:szCs w:val="24"/>
              </w:rPr>
              <w:t xml:space="preserve"> osutaja või edasimüüjaga“. Selgitame, et domeeninimede registreerimise teenuse osutajad ei ole eelnõu kohaselt teenuseosutajad ehk nad ei ole üliolulised üksused ega olulised üksused (avalikul kooskõlastusringil olnud eelnõu sõnastuse mõttes elutähtsad üksused ega olulised üksused). Seega neile ei kohaldata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7 olevaid nõudeid. Samas kohalduvad neile ainult üksikud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sätted – vt selles osas ka vastava mõiste selgitust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§-s 2.</w:t>
            </w:r>
          </w:p>
          <w:p w14:paraId="24BE1B53" w14:textId="4D38F82E"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Kui oleme valesti aru saanud ning eelmainitud olukorrad ning selgitused ei kehti, siis selgitame. </w:t>
            </w: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w:t>
            </w:r>
            <w:r w:rsidRPr="416F4569">
              <w:rPr>
                <w:rFonts w:ascii="Times New Roman" w:hAnsi="Times New Roman" w:cs="Times New Roman"/>
                <w:sz w:val="24"/>
                <w:szCs w:val="24"/>
              </w:rPr>
              <w:lastRenderedPageBreak/>
              <w:t xml:space="preserve">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331CD62D" w14:textId="2C2B0D14"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r w:rsidR="004C10F7" w14:paraId="214A97A6" w14:textId="77777777" w:rsidTr="004C10F7">
        <w:trPr>
          <w:trHeight w:val="276"/>
        </w:trPr>
        <w:tc>
          <w:tcPr>
            <w:tcW w:w="5015" w:type="dxa"/>
          </w:tcPr>
          <w:p w14:paraId="6BAC89A2" w14:textId="329340A7" w:rsidR="004C10F7" w:rsidRPr="00BD5CBD" w:rsidRDefault="004C10F7" w:rsidP="00014048">
            <w:pPr>
              <w:jc w:val="both"/>
              <w:rPr>
                <w:rFonts w:ascii="Times New Roman" w:hAnsi="Times New Roman" w:cs="Times New Roman"/>
                <w:sz w:val="24"/>
                <w:szCs w:val="24"/>
              </w:rPr>
            </w:pPr>
            <w:r w:rsidRPr="006F1007">
              <w:rPr>
                <w:rFonts w:ascii="Times New Roman" w:hAnsi="Times New Roman" w:cs="Times New Roman"/>
                <w:sz w:val="24"/>
                <w:szCs w:val="24"/>
              </w:rPr>
              <w:lastRenderedPageBreak/>
              <w:t xml:space="preserve">Palun põhjendada vajadust kohaldada </w:t>
            </w:r>
            <w:proofErr w:type="spellStart"/>
            <w:r w:rsidRPr="006F1007">
              <w:rPr>
                <w:rFonts w:ascii="Times New Roman" w:hAnsi="Times New Roman" w:cs="Times New Roman"/>
                <w:sz w:val="24"/>
                <w:szCs w:val="24"/>
              </w:rPr>
              <w:t>KüTS</w:t>
            </w:r>
            <w:proofErr w:type="spellEnd"/>
            <w:r w:rsidRPr="006F1007">
              <w:rPr>
                <w:rFonts w:ascii="Times New Roman" w:hAnsi="Times New Roman" w:cs="Times New Roman"/>
                <w:sz w:val="24"/>
                <w:szCs w:val="24"/>
              </w:rPr>
              <w:t xml:space="preserve"> kõikidele usaldusteenuse osutajatele (palun siin eristada kvalifitseeritud usaldusteenuse osutaja mitte-kvalifitseeritud usaldusteenuse osutajast).</w:t>
            </w:r>
          </w:p>
        </w:tc>
        <w:tc>
          <w:tcPr>
            <w:tcW w:w="8519" w:type="dxa"/>
          </w:tcPr>
          <w:p w14:paraId="6A4C37A3" w14:textId="2EBD235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55290250" w14:textId="29017C40"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NIS2 direktiiv ise näeb ette, et usaldusteenuse osutajatele kohaldatakse seda, riigisiseselt ei ole võimalik osasid usaldusteenuse osutajaid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kohaldamisalast välja jätta – vt artikkel 2 (2) a) ii). Samamoodi eristab direktiiv, millisesse gruppi vastav usaldusteenuse osutaja satub: kvalifitseeritud usaldusteenuse osutajad on direktiivi art </w:t>
            </w:r>
            <w:r w:rsidRPr="416F4569">
              <w:rPr>
                <w:rFonts w:ascii="Times New Roman" w:hAnsi="Times New Roman" w:cs="Times New Roman"/>
                <w:sz w:val="24"/>
                <w:szCs w:val="24"/>
              </w:rPr>
              <w:lastRenderedPageBreak/>
              <w:t xml:space="preserve">3 lg 1 punkti b tõttu üliolulised üksused (direktiivi tekstis elutähtsad üksused) ning muud ehk mitte-kvalifitseeritud usaldusteenuse osutajad on direktiivi art 3 lg 2 koosmõjus direktiivi I lisa punkti 8 (digitaristu) alapunktiga 7 olulised üksused. </w:t>
            </w:r>
          </w:p>
        </w:tc>
      </w:tr>
      <w:tr w:rsidR="004C10F7" w14:paraId="0E3AEBA1" w14:textId="77777777" w:rsidTr="004C10F7">
        <w:trPr>
          <w:trHeight w:val="276"/>
        </w:trPr>
        <w:tc>
          <w:tcPr>
            <w:tcW w:w="5015" w:type="dxa"/>
          </w:tcPr>
          <w:p w14:paraId="20659627" w14:textId="50EF5555" w:rsidR="004C10F7" w:rsidRPr="00BD5CBD" w:rsidRDefault="004C10F7" w:rsidP="00014048">
            <w:pPr>
              <w:jc w:val="both"/>
              <w:rPr>
                <w:rFonts w:ascii="Times New Roman" w:hAnsi="Times New Roman" w:cs="Times New Roman"/>
                <w:sz w:val="24"/>
                <w:szCs w:val="24"/>
              </w:rPr>
            </w:pPr>
            <w:r w:rsidRPr="006F1007">
              <w:rPr>
                <w:rFonts w:ascii="Times New Roman" w:hAnsi="Times New Roman" w:cs="Times New Roman"/>
                <w:sz w:val="24"/>
                <w:szCs w:val="24"/>
              </w:rPr>
              <w:lastRenderedPageBreak/>
              <w:t>Kvalifitseerimata usaldusteenuse pakkuja ei peaks olema kohustatud viima oma protsesse vastavusse standarditega E-ITS või ISO27001, mistõttu palume teha muudatus eelnõusse ja eemaldada mitte-kvalifitseeritud usaldusteenuse osutajad või selgesõnaliselt viidata usaldusteenuse osutajale kui kvalifitseeritud usaldusteenuse osutajale.</w:t>
            </w:r>
          </w:p>
        </w:tc>
        <w:tc>
          <w:tcPr>
            <w:tcW w:w="8519" w:type="dxa"/>
          </w:tcPr>
          <w:p w14:paraId="6C281E40" w14:textId="43DE0601"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Selgitatud</w:t>
            </w:r>
          </w:p>
          <w:p w14:paraId="743E1F12" w14:textId="5E74CA75" w:rsidR="004C10F7" w:rsidRDefault="004C10F7" w:rsidP="00014048">
            <w:pPr>
              <w:jc w:val="both"/>
              <w:rPr>
                <w:rFonts w:ascii="Times New Roman" w:hAnsi="Times New Roman" w:cs="Times New Roman"/>
                <w:sz w:val="24"/>
                <w:szCs w:val="24"/>
              </w:rPr>
            </w:pPr>
            <w:r w:rsidRPr="009D44BC">
              <w:rPr>
                <w:rFonts w:ascii="Times New Roman" w:hAnsi="Times New Roman" w:cs="Times New Roman"/>
                <w:sz w:val="24"/>
                <w:szCs w:val="24"/>
              </w:rPr>
              <w:t xml:space="preserve">Kvalifitseeritud usaldusteenuse osutajatele kohaldub NIS2 direktiivi artikli 21 lõike 5 alusel antud rakendusakt - seetõttu ongi tekitatud eelnõus </w:t>
            </w:r>
            <w:proofErr w:type="spellStart"/>
            <w:r w:rsidRPr="009D44BC">
              <w:rPr>
                <w:rFonts w:ascii="Times New Roman" w:hAnsi="Times New Roman" w:cs="Times New Roman"/>
                <w:sz w:val="24"/>
                <w:szCs w:val="24"/>
              </w:rPr>
              <w:t>KüTS</w:t>
            </w:r>
            <w:proofErr w:type="spellEnd"/>
            <w:r w:rsidRPr="009D44BC">
              <w:rPr>
                <w:rFonts w:ascii="Times New Roman" w:hAnsi="Times New Roman" w:cs="Times New Roman"/>
                <w:sz w:val="24"/>
                <w:szCs w:val="24"/>
              </w:rPr>
              <w:t xml:space="preserve"> § 7 lõige </w:t>
            </w:r>
            <w:r>
              <w:rPr>
                <w:rFonts w:ascii="Times New Roman" w:hAnsi="Times New Roman" w:cs="Times New Roman"/>
                <w:sz w:val="24"/>
                <w:szCs w:val="24"/>
              </w:rPr>
              <w:t>7</w:t>
            </w:r>
            <w:r w:rsidRPr="009D44BC">
              <w:rPr>
                <w:rFonts w:ascii="Times New Roman" w:hAnsi="Times New Roman" w:cs="Times New Roman"/>
                <w:sz w:val="24"/>
                <w:szCs w:val="24"/>
              </w:rPr>
              <w:t>.</w:t>
            </w:r>
            <w:r>
              <w:rPr>
                <w:rFonts w:ascii="Times New Roman" w:hAnsi="Times New Roman" w:cs="Times New Roman"/>
                <w:sz w:val="24"/>
                <w:szCs w:val="24"/>
              </w:rPr>
              <w:t xml:space="preserve"> Vt ka tolle lõike selgitusi.</w:t>
            </w:r>
          </w:p>
        </w:tc>
      </w:tr>
      <w:tr w:rsidR="004C10F7" w14:paraId="57FC888D" w14:textId="77777777" w:rsidTr="004C10F7">
        <w:trPr>
          <w:trHeight w:val="276"/>
        </w:trPr>
        <w:tc>
          <w:tcPr>
            <w:tcW w:w="5015" w:type="dxa"/>
          </w:tcPr>
          <w:p w14:paraId="3C845808" w14:textId="77777777" w:rsidR="004C10F7" w:rsidRPr="00960927" w:rsidRDefault="004C10F7" w:rsidP="00014048">
            <w:pPr>
              <w:jc w:val="both"/>
              <w:rPr>
                <w:rFonts w:ascii="Times New Roman" w:hAnsi="Times New Roman" w:cs="Times New Roman"/>
                <w:sz w:val="24"/>
                <w:szCs w:val="24"/>
              </w:rPr>
            </w:pPr>
            <w:r w:rsidRPr="00960927">
              <w:rPr>
                <w:rFonts w:ascii="Times New Roman" w:hAnsi="Times New Roman" w:cs="Times New Roman"/>
                <w:sz w:val="24"/>
                <w:szCs w:val="24"/>
              </w:rPr>
              <w:t xml:space="preserve">RMK kooskõlastab seaduse eelnõu, kuid pöörame tähelepanu järgnevale: </w:t>
            </w:r>
          </w:p>
          <w:p w14:paraId="66B61C01" w14:textId="24D0CAA3" w:rsidR="004C10F7" w:rsidRPr="0096092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1) </w:t>
            </w:r>
            <w:r w:rsidRPr="00960927">
              <w:rPr>
                <w:rFonts w:ascii="Times New Roman" w:hAnsi="Times New Roman" w:cs="Times New Roman"/>
                <w:sz w:val="24"/>
                <w:szCs w:val="24"/>
              </w:rPr>
              <w:t>Eelnõu § 6</w:t>
            </w:r>
            <w:r w:rsidRPr="00960927">
              <w:rPr>
                <w:rFonts w:ascii="Times New Roman" w:hAnsi="Times New Roman" w:cs="Times New Roman"/>
                <w:sz w:val="24"/>
                <w:szCs w:val="24"/>
                <w:vertAlign w:val="superscript"/>
              </w:rPr>
              <w:t>1</w:t>
            </w:r>
            <w:r w:rsidRPr="00960927">
              <w:rPr>
                <w:rFonts w:ascii="Times New Roman" w:hAnsi="Times New Roman" w:cs="Times New Roman"/>
                <w:sz w:val="24"/>
                <w:szCs w:val="24"/>
              </w:rPr>
              <w:t xml:space="preserve"> muudatus:</w:t>
            </w:r>
            <w:r w:rsidRPr="00960927">
              <w:rPr>
                <w:rFonts w:ascii="Times New Roman" w:hAnsi="Times New Roman" w:cs="Times New Roman"/>
                <w:b/>
                <w:bCs/>
                <w:sz w:val="24"/>
                <w:szCs w:val="24"/>
              </w:rPr>
              <w:t xml:space="preserve"> </w:t>
            </w:r>
            <w:r w:rsidRPr="00960927">
              <w:rPr>
                <w:rFonts w:ascii="Times New Roman" w:hAnsi="Times New Roman" w:cs="Times New Roman"/>
                <w:sz w:val="24"/>
                <w:szCs w:val="24"/>
              </w:rPr>
              <w:t xml:space="preserve">Seletuskirja kohaselt palub eelnõu koostaja tagasisidet juhatuse koolitustegevuse </w:t>
            </w:r>
            <w:proofErr w:type="spellStart"/>
            <w:r w:rsidRPr="00960927">
              <w:rPr>
                <w:rFonts w:ascii="Times New Roman" w:hAnsi="Times New Roman" w:cs="Times New Roman"/>
                <w:sz w:val="24"/>
                <w:szCs w:val="24"/>
              </w:rPr>
              <w:t>välba</w:t>
            </w:r>
            <w:proofErr w:type="spellEnd"/>
            <w:r w:rsidRPr="00960927">
              <w:rPr>
                <w:rFonts w:ascii="Times New Roman" w:hAnsi="Times New Roman" w:cs="Times New Roman"/>
                <w:sz w:val="24"/>
                <w:szCs w:val="24"/>
              </w:rPr>
              <w:t xml:space="preserve"> määratluse osas. RMK hinnangul ei ole mõistlik antud </w:t>
            </w:r>
            <w:proofErr w:type="spellStart"/>
            <w:r w:rsidRPr="00960927">
              <w:rPr>
                <w:rFonts w:ascii="Times New Roman" w:hAnsi="Times New Roman" w:cs="Times New Roman"/>
                <w:sz w:val="24"/>
                <w:szCs w:val="24"/>
              </w:rPr>
              <w:t>välpa</w:t>
            </w:r>
            <w:proofErr w:type="spellEnd"/>
            <w:r w:rsidRPr="00960927">
              <w:rPr>
                <w:rFonts w:ascii="Times New Roman" w:hAnsi="Times New Roman" w:cs="Times New Roman"/>
                <w:sz w:val="24"/>
                <w:szCs w:val="24"/>
              </w:rPr>
              <w:t xml:space="preserve"> seadusesse sisse kirjutada, vaid lahendada organisatsiooni siseselt.</w:t>
            </w:r>
          </w:p>
          <w:p w14:paraId="103C0974"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2) </w:t>
            </w:r>
            <w:r w:rsidRPr="00960927">
              <w:rPr>
                <w:rFonts w:ascii="Times New Roman" w:hAnsi="Times New Roman" w:cs="Times New Roman"/>
                <w:sz w:val="24"/>
                <w:szCs w:val="24"/>
              </w:rPr>
              <w:t xml:space="preserve">Täiendavalt soovime pöörata tähelepanu eelnõu punktidele, mis käsitlevad RIA tegevusi. Nimelt on seaduses väga laialdaselt kirjeldatud RIA ülesandeid. RMK ettepanek on </w:t>
            </w:r>
            <w:proofErr w:type="spellStart"/>
            <w:r w:rsidRPr="00960927">
              <w:rPr>
                <w:rFonts w:ascii="Times New Roman" w:hAnsi="Times New Roman" w:cs="Times New Roman"/>
                <w:sz w:val="24"/>
                <w:szCs w:val="24"/>
              </w:rPr>
              <w:t>RIA-ga</w:t>
            </w:r>
            <w:proofErr w:type="spellEnd"/>
            <w:r w:rsidRPr="00960927">
              <w:rPr>
                <w:rFonts w:ascii="Times New Roman" w:hAnsi="Times New Roman" w:cs="Times New Roman"/>
                <w:sz w:val="24"/>
                <w:szCs w:val="24"/>
              </w:rPr>
              <w:t xml:space="preserve"> seotud ülesannete täpsustamine viia asutuse põhimäärusesse ning eelnõus kajastada vaid olulisemat ehk RIA õigust sekkumiseks.</w:t>
            </w:r>
          </w:p>
          <w:p w14:paraId="0D4150E8" w14:textId="50D209DA" w:rsidR="004C10F7" w:rsidRPr="00BD5CBD"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3) </w:t>
            </w:r>
            <w:r w:rsidRPr="00960927">
              <w:rPr>
                <w:rFonts w:ascii="Times New Roman" w:hAnsi="Times New Roman" w:cs="Times New Roman"/>
                <w:sz w:val="24"/>
                <w:szCs w:val="24"/>
              </w:rPr>
              <w:t xml:space="preserve">Õigusselguse huvides, soovitame vähendada eelnõus EL-õigusaktide viiteid ning neid rohkem lahti kirjutada, mis tagab eelnõu selguse ja ühtse arusaama. </w:t>
            </w:r>
          </w:p>
        </w:tc>
        <w:tc>
          <w:tcPr>
            <w:tcW w:w="8519" w:type="dxa"/>
          </w:tcPr>
          <w:p w14:paraId="11A25DF1" w14:textId="0A00FCC0"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Vastused on esitatud vastavalt esitatud kommentaari punktidele:</w:t>
            </w:r>
          </w:p>
          <w:p w14:paraId="37CF0C30" w14:textId="1B9ECE10" w:rsidR="004C10F7" w:rsidRPr="00647DEB" w:rsidRDefault="004C10F7" w:rsidP="00014048">
            <w:pPr>
              <w:pStyle w:val="Loendilik"/>
              <w:numPr>
                <w:ilvl w:val="0"/>
                <w:numId w:val="36"/>
              </w:numPr>
              <w:jc w:val="both"/>
              <w:rPr>
                <w:rFonts w:ascii="Times New Roman" w:hAnsi="Times New Roman" w:cs="Times New Roman"/>
                <w:sz w:val="24"/>
                <w:szCs w:val="24"/>
              </w:rPr>
            </w:pPr>
            <w:r w:rsidRPr="00647DEB">
              <w:rPr>
                <w:rFonts w:ascii="Times New Roman" w:hAnsi="Times New Roman" w:cs="Times New Roman"/>
                <w:sz w:val="24"/>
                <w:szCs w:val="24"/>
              </w:rPr>
              <w:t xml:space="preserve">Arvestatud </w:t>
            </w:r>
          </w:p>
          <w:p w14:paraId="4A6E40E6"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Eelnõu tekstis on sõna „erikoolitus“ asendatud sõnaga „koolitus“.</w:t>
            </w:r>
          </w:p>
          <w:p w14:paraId="02BC84E2"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NIS2 d</w:t>
            </w:r>
            <w:r w:rsidRPr="001D3919">
              <w:rPr>
                <w:rFonts w:ascii="Times New Roman" w:hAnsi="Times New Roman" w:cs="Times New Roman"/>
                <w:sz w:val="24"/>
                <w:szCs w:val="24"/>
              </w:rPr>
              <w:t>irektiiv</w:t>
            </w:r>
            <w:r>
              <w:rPr>
                <w:rFonts w:ascii="Times New Roman" w:hAnsi="Times New Roman" w:cs="Times New Roman"/>
                <w:sz w:val="24"/>
                <w:szCs w:val="24"/>
              </w:rPr>
              <w:t xml:space="preserve"> ei määratle</w:t>
            </w:r>
            <w:r w:rsidRPr="001D3919">
              <w:rPr>
                <w:rFonts w:ascii="Times New Roman" w:hAnsi="Times New Roman" w:cs="Times New Roman"/>
                <w:sz w:val="24"/>
                <w:szCs w:val="24"/>
              </w:rPr>
              <w:t xml:space="preserve"> koolituste läbimise </w:t>
            </w:r>
            <w:proofErr w:type="spellStart"/>
            <w:r w:rsidRPr="001D3919">
              <w:rPr>
                <w:rFonts w:ascii="Times New Roman" w:hAnsi="Times New Roman" w:cs="Times New Roman"/>
                <w:sz w:val="24"/>
                <w:szCs w:val="24"/>
              </w:rPr>
              <w:t>välpa</w:t>
            </w:r>
            <w:proofErr w:type="spellEnd"/>
            <w:r w:rsidRPr="001D3919">
              <w:rPr>
                <w:rFonts w:ascii="Times New Roman" w:hAnsi="Times New Roman" w:cs="Times New Roman"/>
                <w:sz w:val="24"/>
                <w:szCs w:val="24"/>
              </w:rPr>
              <w:t xml:space="preserve"> ega spetsiifilisi õpiväljundeid</w:t>
            </w:r>
            <w:r>
              <w:rPr>
                <w:rFonts w:ascii="Times New Roman" w:hAnsi="Times New Roman" w:cs="Times New Roman"/>
                <w:sz w:val="24"/>
                <w:szCs w:val="24"/>
              </w:rPr>
              <w:t xml:space="preserve">. Samas on eesmärk üle võtta </w:t>
            </w:r>
            <w:r w:rsidRPr="001D3919">
              <w:rPr>
                <w:rFonts w:ascii="Times New Roman" w:hAnsi="Times New Roman" w:cs="Times New Roman"/>
                <w:sz w:val="24"/>
                <w:szCs w:val="24"/>
              </w:rPr>
              <w:t>minimaalsete võimalike kohustustega. Sellest tulenevalt ei ole põhjendatud koolituse sisu/kvaliteedi/muude kriteeriumite põhjalikum reguleerimine.</w:t>
            </w:r>
          </w:p>
          <w:p w14:paraId="154296F7"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Seetõttu ei sätestata eelnõuga seaduse ega ka selle alusel antava määruse tasandil selle </w:t>
            </w:r>
            <w:proofErr w:type="spellStart"/>
            <w:r>
              <w:rPr>
                <w:rFonts w:ascii="Times New Roman" w:hAnsi="Times New Roman" w:cs="Times New Roman"/>
                <w:sz w:val="24"/>
                <w:szCs w:val="24"/>
              </w:rPr>
              <w:t>välba</w:t>
            </w:r>
            <w:proofErr w:type="spellEnd"/>
            <w:r>
              <w:rPr>
                <w:rFonts w:ascii="Times New Roman" w:hAnsi="Times New Roman" w:cs="Times New Roman"/>
                <w:sz w:val="24"/>
                <w:szCs w:val="24"/>
              </w:rPr>
              <w:t xml:space="preserve"> pikkust (vt määruste kavandeid). Selle määratleb konkreetne üksus ise (nt ideaalselt üks kord aastas, et juhatuse liige saaks tuletada meelde seletuskirjas kirjeldatud õpiväljundite teemasid). See, kas üksuse koolitusplaan ja selle nõude täitmine on olnud piisav, saab hinnata järelevalve käigus. </w:t>
            </w:r>
            <w:r w:rsidRPr="00124FA4">
              <w:rPr>
                <w:rFonts w:ascii="Times New Roman" w:hAnsi="Times New Roman" w:cs="Times New Roman"/>
                <w:sz w:val="24"/>
                <w:szCs w:val="24"/>
              </w:rPr>
              <w:t>Alates sellest, et kas juhtkond mõõdab koolitustulemusi, teeb sellest mingeid järeldusi, korrektuure, kas juhtkond oskab selgitada oma vastutusalasse kuuluvaid asju, nõuda infoturbega tegelevatelt töötajatelt selgitusi, aruandeid, langetada selle põhjal argumenteeritud otsuseid jne.</w:t>
            </w:r>
          </w:p>
          <w:p w14:paraId="36A63270"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Eelnõu ei määratle nõudeid koolitaja pädevusele ning mis on koolituse läbimise tõendavaks dokumendiks. Samuti ei määratleta eelnõus, kes võib seda koolitust juhatuse liikmele teha – nt kas selle võib teha ka sama üksuse infoturbejuht.</w:t>
            </w:r>
          </w:p>
          <w:p w14:paraId="20E9BFB7"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Euroopa Komisjoni suunistes direktiivi (EL) 2022/2555 (küberturvalisuse 2. direktiiv) artikli 4 lõigete 1 ja 2 kohaldamise kohta 2023/C 328/02, on suuniste punkti 37 teise tekstilõikes märgitud, et NIS2 direktiivi artiklitest 20 ja 21 tulenevad kohustused on omavahel seotud. Seetõttu on eelnõu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6</w:t>
            </w:r>
            <w:r w:rsidRPr="416F4569">
              <w:rPr>
                <w:rFonts w:ascii="Times New Roman" w:hAnsi="Times New Roman" w:cs="Times New Roman"/>
                <w:sz w:val="24"/>
                <w:szCs w:val="24"/>
                <w:vertAlign w:val="superscript"/>
              </w:rPr>
              <w:t>1</w:t>
            </w:r>
            <w:r w:rsidRPr="416F4569">
              <w:rPr>
                <w:rFonts w:ascii="Times New Roman" w:hAnsi="Times New Roman" w:cs="Times New Roman"/>
                <w:sz w:val="24"/>
                <w:szCs w:val="24"/>
              </w:rPr>
              <w:t xml:space="preserve"> asukoht õige, st tegemist on nõudega, </w:t>
            </w:r>
            <w:r w:rsidRPr="416F4569">
              <w:rPr>
                <w:rFonts w:ascii="Times New Roman" w:hAnsi="Times New Roman" w:cs="Times New Roman"/>
                <w:sz w:val="24"/>
                <w:szCs w:val="24"/>
              </w:rPr>
              <w:lastRenderedPageBreak/>
              <w:t xml:space="preserve">mis on seotud ennekõike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§-ga 7, mistõttu on selle asukoht sobivaim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2. peatükis. Eelnõu seletuskirja asjaomase sätte juures täiendatud.</w:t>
            </w:r>
          </w:p>
          <w:p w14:paraId="426C9ED4" w14:textId="77777777" w:rsidR="004C10F7" w:rsidRDefault="004C10F7" w:rsidP="00014048">
            <w:pPr>
              <w:jc w:val="both"/>
              <w:rPr>
                <w:rFonts w:ascii="Times New Roman" w:hAnsi="Times New Roman" w:cs="Times New Roman"/>
                <w:sz w:val="24"/>
                <w:szCs w:val="24"/>
              </w:rPr>
            </w:pPr>
          </w:p>
          <w:p w14:paraId="638B36EA" w14:textId="3C812DC9" w:rsidR="004C10F7" w:rsidRPr="00647DEB" w:rsidRDefault="004C10F7" w:rsidP="00014048">
            <w:pPr>
              <w:pStyle w:val="Loendilik"/>
              <w:numPr>
                <w:ilvl w:val="0"/>
                <w:numId w:val="36"/>
              </w:numPr>
              <w:jc w:val="both"/>
              <w:rPr>
                <w:rFonts w:ascii="Times New Roman" w:hAnsi="Times New Roman" w:cs="Times New Roman"/>
                <w:sz w:val="24"/>
                <w:szCs w:val="24"/>
              </w:rPr>
            </w:pPr>
            <w:r w:rsidRPr="00647DEB">
              <w:rPr>
                <w:rFonts w:ascii="Times New Roman" w:hAnsi="Times New Roman" w:cs="Times New Roman"/>
                <w:sz w:val="24"/>
                <w:szCs w:val="24"/>
              </w:rPr>
              <w:t xml:space="preserve">Osaliselt arvestatud  </w:t>
            </w:r>
          </w:p>
          <w:p w14:paraId="04F7995B" w14:textId="76AD692B"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3) Mittearvestatud ja selgitatud:</w:t>
            </w:r>
          </w:p>
          <w:p w14:paraId="29C2F07B" w14:textId="689A0E21"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 xml:space="preserve">Eelnõus on tehtud viiteid </w:t>
            </w:r>
            <w:r w:rsidRPr="00284813">
              <w:rPr>
                <w:rFonts w:ascii="Times New Roman" w:hAnsi="Times New Roman" w:cs="Times New Roman"/>
                <w:sz w:val="24"/>
                <w:szCs w:val="24"/>
              </w:rPr>
              <w:t>EL õigusele ja seal oleva</w:t>
            </w:r>
            <w:r>
              <w:rPr>
                <w:rFonts w:ascii="Times New Roman" w:hAnsi="Times New Roman" w:cs="Times New Roman"/>
                <w:sz w:val="24"/>
                <w:szCs w:val="24"/>
              </w:rPr>
              <w:t>te</w:t>
            </w:r>
            <w:r w:rsidRPr="00284813">
              <w:rPr>
                <w:rFonts w:ascii="Times New Roman" w:hAnsi="Times New Roman" w:cs="Times New Roman"/>
                <w:sz w:val="24"/>
                <w:szCs w:val="24"/>
              </w:rPr>
              <w:t>le mõiste</w:t>
            </w:r>
            <w:r>
              <w:rPr>
                <w:rFonts w:ascii="Times New Roman" w:hAnsi="Times New Roman" w:cs="Times New Roman"/>
                <w:sz w:val="24"/>
                <w:szCs w:val="24"/>
              </w:rPr>
              <w:t>te</w:t>
            </w:r>
            <w:r w:rsidRPr="00284813">
              <w:rPr>
                <w:rFonts w:ascii="Times New Roman" w:hAnsi="Times New Roman" w:cs="Times New Roman"/>
                <w:sz w:val="24"/>
                <w:szCs w:val="24"/>
              </w:rPr>
              <w:t xml:space="preserve">le - </w:t>
            </w:r>
            <w:r>
              <w:rPr>
                <w:rFonts w:ascii="Times New Roman" w:hAnsi="Times New Roman" w:cs="Times New Roman"/>
                <w:sz w:val="24"/>
                <w:szCs w:val="24"/>
              </w:rPr>
              <w:t>neid</w:t>
            </w:r>
            <w:r w:rsidRPr="00284813">
              <w:rPr>
                <w:rFonts w:ascii="Times New Roman" w:hAnsi="Times New Roman" w:cs="Times New Roman"/>
                <w:sz w:val="24"/>
                <w:szCs w:val="24"/>
              </w:rPr>
              <w:t xml:space="preserve"> ei ole võimalik taasesitada või korrata Eesti õiguses. Euroopa Kohus on märkinud, et liikmesriigi poolt Euroopa Liidu määruse ülevõtmine selle sätete siseriiklikusse õigusesse ümberkirjutamise abil ei ole lubatav (vt Euroopa Kohtu 07.02.1973 otsuse asjas 39/72: Komisjon vs. Itaalia. EKL 1973, lk 101; 02.02.1977 otsuse asjas 50/76: Amsterdam </w:t>
            </w:r>
            <w:proofErr w:type="spellStart"/>
            <w:r w:rsidRPr="00284813">
              <w:rPr>
                <w:rFonts w:ascii="Times New Roman" w:hAnsi="Times New Roman" w:cs="Times New Roman"/>
                <w:sz w:val="24"/>
                <w:szCs w:val="24"/>
              </w:rPr>
              <w:t>Bulb</w:t>
            </w:r>
            <w:proofErr w:type="spellEnd"/>
            <w:r w:rsidRPr="00284813">
              <w:rPr>
                <w:rFonts w:ascii="Times New Roman" w:hAnsi="Times New Roman" w:cs="Times New Roman"/>
                <w:sz w:val="24"/>
                <w:szCs w:val="24"/>
              </w:rPr>
              <w:t xml:space="preserve"> BV vs. </w:t>
            </w:r>
            <w:proofErr w:type="spellStart"/>
            <w:r w:rsidRPr="00284813">
              <w:rPr>
                <w:rFonts w:ascii="Times New Roman" w:hAnsi="Times New Roman" w:cs="Times New Roman"/>
                <w:sz w:val="24"/>
                <w:szCs w:val="24"/>
              </w:rPr>
              <w:t>Produktschap</w:t>
            </w:r>
            <w:proofErr w:type="spellEnd"/>
            <w:r w:rsidRPr="00284813">
              <w:rPr>
                <w:rFonts w:ascii="Times New Roman" w:hAnsi="Times New Roman" w:cs="Times New Roman"/>
                <w:sz w:val="24"/>
                <w:szCs w:val="24"/>
              </w:rPr>
              <w:t xml:space="preserve"> voor </w:t>
            </w:r>
            <w:proofErr w:type="spellStart"/>
            <w:r w:rsidRPr="00284813">
              <w:rPr>
                <w:rFonts w:ascii="Times New Roman" w:hAnsi="Times New Roman" w:cs="Times New Roman"/>
                <w:sz w:val="24"/>
                <w:szCs w:val="24"/>
              </w:rPr>
              <w:t>Siergewassen</w:t>
            </w:r>
            <w:proofErr w:type="spellEnd"/>
            <w:r w:rsidRPr="00284813">
              <w:rPr>
                <w:rFonts w:ascii="Times New Roman" w:hAnsi="Times New Roman" w:cs="Times New Roman"/>
                <w:sz w:val="24"/>
                <w:szCs w:val="24"/>
              </w:rPr>
              <w:t>. EKL 1977, lk 137).</w:t>
            </w:r>
          </w:p>
          <w:p w14:paraId="4ACBC87F" w14:textId="36906FE8"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t>O</w:t>
            </w:r>
            <w:r w:rsidRPr="008E672C">
              <w:rPr>
                <w:rFonts w:ascii="Times New Roman" w:hAnsi="Times New Roman" w:cs="Times New Roman"/>
                <w:sz w:val="24"/>
                <w:szCs w:val="24"/>
              </w:rPr>
              <w:t xml:space="preserve">lukorras, kus termini definitsioon on esitatud EL määruses, tuleb definitsioon ka riigisisese õiguse kohaselt esitada </w:t>
            </w:r>
            <w:proofErr w:type="spellStart"/>
            <w:r w:rsidRPr="008E672C">
              <w:rPr>
                <w:rFonts w:ascii="Times New Roman" w:hAnsi="Times New Roman" w:cs="Times New Roman"/>
                <w:sz w:val="24"/>
                <w:szCs w:val="24"/>
              </w:rPr>
              <w:t>viiteliselt</w:t>
            </w:r>
            <w:proofErr w:type="spellEnd"/>
            <w:r w:rsidRPr="008E672C">
              <w:rPr>
                <w:rFonts w:ascii="Times New Roman" w:hAnsi="Times New Roman" w:cs="Times New Roman"/>
                <w:sz w:val="24"/>
                <w:szCs w:val="24"/>
              </w:rPr>
              <w:t xml:space="preserve"> (</w:t>
            </w:r>
            <w:r>
              <w:rPr>
                <w:rFonts w:ascii="Times New Roman" w:hAnsi="Times New Roman" w:cs="Times New Roman"/>
                <w:sz w:val="24"/>
                <w:szCs w:val="24"/>
              </w:rPr>
              <w:t>Vabariigi Valitsuse 22.12.2011 määruse nr 180 „</w:t>
            </w:r>
            <w:r w:rsidRPr="002B73CF">
              <w:rPr>
                <w:rFonts w:ascii="Times New Roman" w:hAnsi="Times New Roman" w:cs="Times New Roman"/>
                <w:sz w:val="24"/>
                <w:szCs w:val="24"/>
              </w:rPr>
              <w:t>Hea õigusloome ja normitehnika eeskiri</w:t>
            </w:r>
            <w:r>
              <w:rPr>
                <w:rFonts w:ascii="Times New Roman" w:hAnsi="Times New Roman" w:cs="Times New Roman"/>
                <w:sz w:val="24"/>
                <w:szCs w:val="24"/>
              </w:rPr>
              <w:t xml:space="preserve">“ § </w:t>
            </w:r>
            <w:r w:rsidRPr="008E672C">
              <w:rPr>
                <w:rFonts w:ascii="Times New Roman" w:hAnsi="Times New Roman" w:cs="Times New Roman"/>
                <w:sz w:val="24"/>
                <w:szCs w:val="24"/>
              </w:rPr>
              <w:t>18 lg 2). Kui direktiivide puhul on mõeldavad erandid, siis määruste puhul mitte - siin on väga praktiline põhjus, kuivõrd viimaste muutmise korral (olukorras, kus riigisiseses õiguses ei ole muudetavale õigusaktile viidatud) võivad tekkida vastuolud riigisisese ja EL õiguse vahel.</w:t>
            </w:r>
          </w:p>
          <w:p w14:paraId="55D9C5DE" w14:textId="77777777" w:rsidR="004C10F7" w:rsidRDefault="004C10F7" w:rsidP="00014048">
            <w:pPr>
              <w:rPr>
                <w:rFonts w:ascii="Times New Roman" w:hAnsi="Times New Roman" w:cs="Times New Roman"/>
                <w:sz w:val="24"/>
                <w:szCs w:val="24"/>
              </w:rPr>
            </w:pPr>
          </w:p>
          <w:p w14:paraId="1DC98B95" w14:textId="77777777" w:rsidR="004C10F7" w:rsidRDefault="004C10F7" w:rsidP="00014048">
            <w:pPr>
              <w:rPr>
                <w:rFonts w:ascii="Times New Roman" w:hAnsi="Times New Roman" w:cs="Times New Roman"/>
                <w:sz w:val="24"/>
                <w:szCs w:val="24"/>
              </w:rPr>
            </w:pPr>
          </w:p>
        </w:tc>
      </w:tr>
      <w:tr w:rsidR="004C10F7" w14:paraId="02301D05" w14:textId="77777777" w:rsidTr="004C10F7">
        <w:trPr>
          <w:trHeight w:val="276"/>
        </w:trPr>
        <w:tc>
          <w:tcPr>
            <w:tcW w:w="5015" w:type="dxa"/>
          </w:tcPr>
          <w:p w14:paraId="5B6BA027" w14:textId="6E9FCE21" w:rsidR="004C10F7" w:rsidRDefault="004C10F7" w:rsidP="00014048">
            <w:pPr>
              <w:jc w:val="both"/>
              <w:rPr>
                <w:rFonts w:ascii="Times New Roman" w:hAnsi="Times New Roman" w:cs="Times New Roman"/>
                <w:sz w:val="24"/>
                <w:szCs w:val="24"/>
              </w:rPr>
            </w:pPr>
            <w:r w:rsidRPr="006C022E">
              <w:rPr>
                <w:rFonts w:ascii="Times New Roman" w:hAnsi="Times New Roman" w:cs="Times New Roman"/>
                <w:sz w:val="24"/>
                <w:szCs w:val="24"/>
              </w:rPr>
              <w:lastRenderedPageBreak/>
              <w:t xml:space="preserve">Teen ettepaneku </w:t>
            </w:r>
            <w:proofErr w:type="spellStart"/>
            <w:r w:rsidRPr="006C022E">
              <w:rPr>
                <w:rFonts w:ascii="Times New Roman" w:hAnsi="Times New Roman" w:cs="Times New Roman"/>
                <w:sz w:val="24"/>
                <w:szCs w:val="24"/>
              </w:rPr>
              <w:t>KüTS</w:t>
            </w:r>
            <w:proofErr w:type="spellEnd"/>
            <w:r w:rsidRPr="006C022E">
              <w:rPr>
                <w:rFonts w:ascii="Times New Roman" w:hAnsi="Times New Roman" w:cs="Times New Roman"/>
                <w:sz w:val="24"/>
                <w:szCs w:val="24"/>
              </w:rPr>
              <w:t xml:space="preserve"> muutmise seaduse (NIS2 ülevõtmine) § 1 lg 1</w:t>
            </w:r>
            <w:r w:rsidRPr="006C022E">
              <w:rPr>
                <w:rFonts w:ascii="Times New Roman" w:hAnsi="Times New Roman" w:cs="Times New Roman"/>
                <w:sz w:val="24"/>
                <w:szCs w:val="24"/>
                <w:vertAlign w:val="superscript"/>
              </w:rPr>
              <w:t>5</w:t>
            </w:r>
            <w:r w:rsidRPr="006C022E">
              <w:rPr>
                <w:rFonts w:ascii="Times New Roman" w:hAnsi="Times New Roman" w:cs="Times New Roman"/>
                <w:sz w:val="24"/>
                <w:szCs w:val="24"/>
              </w:rPr>
              <w:t xml:space="preserve"> punkt 9 eelnõust täies mahus kustutada. Põhjendusena, et punkti säilitamise põhjendused on ära langenud või väärad.</w:t>
            </w:r>
          </w:p>
          <w:p w14:paraId="570C240F" w14:textId="77777777" w:rsidR="004C10F7" w:rsidRPr="006C022E" w:rsidRDefault="004C10F7" w:rsidP="00014048">
            <w:pPr>
              <w:jc w:val="both"/>
              <w:rPr>
                <w:rFonts w:ascii="Times New Roman" w:hAnsi="Times New Roman" w:cs="Times New Roman"/>
                <w:sz w:val="24"/>
                <w:szCs w:val="24"/>
              </w:rPr>
            </w:pPr>
            <w:r w:rsidRPr="006C022E">
              <w:rPr>
                <w:rFonts w:ascii="Times New Roman" w:hAnsi="Times New Roman" w:cs="Times New Roman"/>
                <w:sz w:val="24"/>
                <w:szCs w:val="24"/>
              </w:rPr>
              <w:t xml:space="preserve">Kehtiv </w:t>
            </w:r>
            <w:proofErr w:type="spellStart"/>
            <w:r w:rsidRPr="006C022E">
              <w:rPr>
                <w:rFonts w:ascii="Times New Roman" w:hAnsi="Times New Roman" w:cs="Times New Roman"/>
                <w:sz w:val="24"/>
                <w:szCs w:val="24"/>
              </w:rPr>
              <w:t>KüTS</w:t>
            </w:r>
            <w:proofErr w:type="spellEnd"/>
            <w:r w:rsidRPr="006C022E">
              <w:rPr>
                <w:rFonts w:ascii="Times New Roman" w:hAnsi="Times New Roman" w:cs="Times New Roman"/>
                <w:sz w:val="24"/>
                <w:szCs w:val="24"/>
              </w:rPr>
              <w:t xml:space="preserve"> § 3 lg 1 p 7 (seletuskirjas vale viide lõikele 3) ei tulene esialgse NIS1 direktiivi ülevõtmise vajadusest ning seda polnud 2018. aastal välja töötatud seaduseelnõus. Kõik perearstid lisati nimekirja 597 SE II lugemisel. Riigikogu seletuskirja järgi oli riigikaitsekomisjoni muudatusettepaneku eesmärk järgmine:</w:t>
            </w:r>
          </w:p>
          <w:p w14:paraId="07D025B9" w14:textId="77777777" w:rsidR="004C10F7" w:rsidRPr="006C022E" w:rsidRDefault="004C10F7" w:rsidP="00014048">
            <w:pPr>
              <w:jc w:val="both"/>
              <w:rPr>
                <w:rFonts w:ascii="Times New Roman" w:hAnsi="Times New Roman" w:cs="Times New Roman"/>
                <w:sz w:val="24"/>
                <w:szCs w:val="24"/>
              </w:rPr>
            </w:pPr>
            <w:r w:rsidRPr="006C022E">
              <w:rPr>
                <w:rFonts w:ascii="Times New Roman" w:hAnsi="Times New Roman" w:cs="Times New Roman"/>
                <w:i/>
                <w:iCs/>
                <w:sz w:val="24"/>
                <w:szCs w:val="24"/>
              </w:rPr>
              <w:lastRenderedPageBreak/>
              <w:t>Kui statsionaarne eriarstiabi oli varasemalt elutähtis teenus, siis küberturvalisuse tagamise kohustusi peavad tulevikus järgima ka perearstid üldarstiabi osutamisel. Perearstide puhul on vajalik ühtlustada nende poolt kasutatavate infosüsteemide turvanõudeid vältimaks näiteks isikuandmete lekkeid või andmete krüpteerimist lunavara rünnakute käigus. Paljudel perearstidel on nimistus sadu, kui mitte tuhandeid inimesi ning võimalus sellises mahus isikuandmete lekkimiseks küberrünnaku käigus, on tänapäeval täiesti arvestatav. </w:t>
            </w:r>
          </w:p>
          <w:p w14:paraId="6425F704" w14:textId="77777777" w:rsidR="004C10F7" w:rsidRPr="006C022E" w:rsidRDefault="004C10F7" w:rsidP="00014048">
            <w:pPr>
              <w:jc w:val="both"/>
              <w:rPr>
                <w:rFonts w:ascii="Times New Roman" w:hAnsi="Times New Roman" w:cs="Times New Roman"/>
                <w:sz w:val="24"/>
                <w:szCs w:val="24"/>
              </w:rPr>
            </w:pPr>
            <w:r w:rsidRPr="006C022E">
              <w:rPr>
                <w:rFonts w:ascii="Times New Roman" w:hAnsi="Times New Roman" w:cs="Times New Roman"/>
                <w:sz w:val="24"/>
                <w:szCs w:val="24"/>
              </w:rPr>
              <w:t>Nagu näha lisati kõik perearstid nimekirja, kuna eeldati, et nende osutatav teenus on võrdväärne elutähtsa teenusega ning see oli riigikogu komisjoni kaalutlusotsus ega tulenenud NIS1 direktiivist. </w:t>
            </w:r>
          </w:p>
          <w:p w14:paraId="1F824991" w14:textId="77777777" w:rsidR="004C10F7" w:rsidRPr="006C022E" w:rsidRDefault="004C10F7" w:rsidP="00014048">
            <w:pPr>
              <w:jc w:val="both"/>
              <w:rPr>
                <w:rFonts w:ascii="Times New Roman" w:hAnsi="Times New Roman" w:cs="Times New Roman"/>
                <w:sz w:val="24"/>
                <w:szCs w:val="24"/>
              </w:rPr>
            </w:pPr>
            <w:r w:rsidRPr="006C022E">
              <w:rPr>
                <w:rFonts w:ascii="Times New Roman" w:hAnsi="Times New Roman" w:cs="Times New Roman"/>
                <w:sz w:val="24"/>
                <w:szCs w:val="24"/>
              </w:rPr>
              <w:t>Ka NIS2 direktiiv hõlmab arstiabi osutajad skoopi klausliga, et neile kehtib keskmise või suure ettevõtja klausel (artikkel 2, punkt 1). Neid ei pea skoopi hõlmama olenemata suurusest.</w:t>
            </w:r>
          </w:p>
          <w:p w14:paraId="7C4BD4F5" w14:textId="77777777" w:rsidR="004C10F7" w:rsidRPr="006C022E" w:rsidRDefault="004C10F7" w:rsidP="00014048">
            <w:pPr>
              <w:jc w:val="both"/>
              <w:rPr>
                <w:rFonts w:ascii="Times New Roman" w:hAnsi="Times New Roman" w:cs="Times New Roman"/>
                <w:sz w:val="24"/>
                <w:szCs w:val="24"/>
              </w:rPr>
            </w:pPr>
            <w:r w:rsidRPr="006C022E">
              <w:rPr>
                <w:rFonts w:ascii="Times New Roman" w:hAnsi="Times New Roman" w:cs="Times New Roman"/>
                <w:sz w:val="24"/>
                <w:szCs w:val="24"/>
              </w:rPr>
              <w:t>Kuna nüüd on hädaolukorra seaduse alusel välja toodud (või plaanitakse välja tuua) elutähtsat teenust osutavad perearstikeskused, ei ole 597 SE II seletuskirja järgne põhjendus kõigi perearstide puhul enam pädev ega kehtiv.</w:t>
            </w:r>
          </w:p>
          <w:p w14:paraId="1DCE813F" w14:textId="67595116" w:rsidR="004C10F7" w:rsidRPr="006C022E" w:rsidRDefault="004C10F7" w:rsidP="00014048">
            <w:pPr>
              <w:jc w:val="both"/>
              <w:rPr>
                <w:rFonts w:ascii="Times New Roman" w:hAnsi="Times New Roman" w:cs="Times New Roman"/>
                <w:sz w:val="24"/>
                <w:szCs w:val="24"/>
              </w:rPr>
            </w:pPr>
            <w:r w:rsidRPr="006C022E">
              <w:rPr>
                <w:rFonts w:ascii="Times New Roman" w:hAnsi="Times New Roman" w:cs="Times New Roman"/>
                <w:sz w:val="24"/>
                <w:szCs w:val="24"/>
              </w:rPr>
              <w:t>Perearstide kaasamisel olenemata suurusest on eelnõus viidatud, et nad vastavad kaalutlusotsuse alusel vähemalt ühele punktidest 1</w:t>
            </w:r>
            <w:r w:rsidRPr="006C022E">
              <w:rPr>
                <w:rFonts w:ascii="Times New Roman" w:hAnsi="Times New Roman" w:cs="Times New Roman"/>
                <w:sz w:val="24"/>
                <w:szCs w:val="24"/>
                <w:vertAlign w:val="superscript"/>
              </w:rPr>
              <w:t>4</w:t>
            </w:r>
            <w:r w:rsidRPr="006C022E">
              <w:rPr>
                <w:rFonts w:ascii="Times New Roman" w:hAnsi="Times New Roman" w:cs="Times New Roman"/>
                <w:sz w:val="24"/>
                <w:szCs w:val="24"/>
              </w:rPr>
              <w:t xml:space="preserve"> punkt 1,2,3,4. Paraku ei õnnestu tuvastada, millise punkti alusel perearstid sinna sisse on siis arvatud. On suhteliselt ilmne, et väga väikse perearstinimistu </w:t>
            </w:r>
            <w:r w:rsidRPr="006C022E">
              <w:rPr>
                <w:rFonts w:ascii="Times New Roman" w:hAnsi="Times New Roman" w:cs="Times New Roman"/>
                <w:sz w:val="24"/>
                <w:szCs w:val="24"/>
              </w:rPr>
              <w:lastRenderedPageBreak/>
              <w:t>kompromiteerimine ei ole kriitilise ühiskondliku tähtsusega, teenuse häire puhul ei ole olulist mõju rahva tervisele, süsteemset ja piiriülest mõju pole ning piirkondlikul tasandil pole tegemist kriitilise tähtsusega teenusliigiga. Seda kõike tõendab veelkord riigi kavatsus määrata piirkondades elutähtsat teenust osutavad perearstid, mis seletuskirja järgi on ainult 5% üldarstiabi osutajatest, mitte eranditult kõik.</w:t>
            </w:r>
          </w:p>
          <w:p w14:paraId="372578BA" w14:textId="48FA333E" w:rsidR="004C10F7" w:rsidRPr="00BD5CBD" w:rsidRDefault="004C10F7" w:rsidP="00014048">
            <w:pPr>
              <w:jc w:val="both"/>
              <w:rPr>
                <w:rFonts w:ascii="Times New Roman" w:hAnsi="Times New Roman" w:cs="Times New Roman"/>
                <w:sz w:val="24"/>
                <w:szCs w:val="24"/>
              </w:rPr>
            </w:pPr>
            <w:r w:rsidRPr="006C022E">
              <w:rPr>
                <w:rFonts w:ascii="Times New Roman" w:hAnsi="Times New Roman" w:cs="Times New Roman"/>
                <w:sz w:val="24"/>
                <w:szCs w:val="24"/>
              </w:rPr>
              <w:t xml:space="preserve">Seaduse soov perearstiteenuse turvataset tõsta on arusaadav. Soome </w:t>
            </w:r>
            <w:proofErr w:type="spellStart"/>
            <w:r w:rsidRPr="006C022E">
              <w:rPr>
                <w:rFonts w:ascii="Times New Roman" w:hAnsi="Times New Roman" w:cs="Times New Roman"/>
                <w:sz w:val="24"/>
                <w:szCs w:val="24"/>
              </w:rPr>
              <w:t>Valvira</w:t>
            </w:r>
            <w:proofErr w:type="spellEnd"/>
            <w:r w:rsidRPr="006C022E">
              <w:rPr>
                <w:rFonts w:ascii="Times New Roman" w:hAnsi="Times New Roman" w:cs="Times New Roman"/>
                <w:sz w:val="24"/>
                <w:szCs w:val="24"/>
              </w:rPr>
              <w:t xml:space="preserve"> kasutab selleks nt tervisetarkvarade sertifitseerimise skeemi, kus terviseandmetele saab ligi ainult sertifitseeritud tarkvara kasutades. Sarnase skeemi kasutamisel ka Eestis oleks võimalik perearstidel näiteks otsida turvanõuetele vastav </w:t>
            </w:r>
            <w:proofErr w:type="spellStart"/>
            <w:r w:rsidRPr="006C022E">
              <w:rPr>
                <w:rFonts w:ascii="Times New Roman" w:hAnsi="Times New Roman" w:cs="Times New Roman"/>
                <w:sz w:val="24"/>
                <w:szCs w:val="24"/>
              </w:rPr>
              <w:t>SaaS</w:t>
            </w:r>
            <w:proofErr w:type="spellEnd"/>
            <w:r w:rsidRPr="006C022E">
              <w:rPr>
                <w:rFonts w:ascii="Times New Roman" w:hAnsi="Times New Roman" w:cs="Times New Roman"/>
                <w:sz w:val="24"/>
                <w:szCs w:val="24"/>
              </w:rPr>
              <w:t>-pilveteenuse osutaja, kelle teenus tagaks andmete turvalisuse. Seejuures jääks ära E-ITS või ISO-ga kaasnev bürokraatia, mis ei ole väikestes perearstipraksistes mõistliku pingutusega ja praeguse tegutsemismudeliga saavutatav.</w:t>
            </w:r>
          </w:p>
        </w:tc>
        <w:tc>
          <w:tcPr>
            <w:tcW w:w="8519" w:type="dxa"/>
          </w:tcPr>
          <w:p w14:paraId="479FE404" w14:textId="77777777" w:rsidR="004C10F7" w:rsidRDefault="004C10F7" w:rsidP="00014048">
            <w:pPr>
              <w:jc w:val="both"/>
              <w:rPr>
                <w:rFonts w:ascii="Times New Roman" w:hAnsi="Times New Roman" w:cs="Times New Roman"/>
                <w:sz w:val="24"/>
                <w:szCs w:val="24"/>
              </w:rPr>
            </w:pPr>
            <w:r>
              <w:rPr>
                <w:rFonts w:ascii="Times New Roman" w:hAnsi="Times New Roman" w:cs="Times New Roman"/>
                <w:sz w:val="24"/>
                <w:szCs w:val="24"/>
              </w:rPr>
              <w:lastRenderedPageBreak/>
              <w:t>Mittearvestatud</w:t>
            </w:r>
          </w:p>
          <w:p w14:paraId="5BFB3A2E" w14:textId="77777777" w:rsidR="004C10F7" w:rsidRDefault="004C10F7" w:rsidP="00014048">
            <w:pPr>
              <w:jc w:val="both"/>
              <w:rPr>
                <w:rFonts w:ascii="Times New Roman" w:hAnsi="Times New Roman" w:cs="Times New Roman"/>
                <w:sz w:val="24"/>
                <w:szCs w:val="24"/>
              </w:rPr>
            </w:pPr>
            <w:r w:rsidRPr="416F4569">
              <w:rPr>
                <w:rFonts w:ascii="Times New Roman" w:hAnsi="Times New Roman" w:cs="Times New Roman"/>
                <w:sz w:val="24"/>
                <w:szCs w:val="24"/>
              </w:rPr>
              <w:t xml:space="preserve">26.05.2025. a toimus Justiits- ja Digiministeeriumi, Sotsiaalministeeriumi ning Eesti Perearstide Seltsi vahel kohtumine, kus selgitati ja lepiti kokku, et siinset muudatust (jätta välja need perearstid, kes ei ole elutähtsa teenuse osutajad) ei tehta. Samal kohtumisel selgitati, et siinse eelnõuga paralleelselt on Justiits- ja Digiministeeriumil ettevalmistamisel ka </w:t>
            </w:r>
            <w:proofErr w:type="spellStart"/>
            <w:r w:rsidRPr="416F4569">
              <w:rPr>
                <w:rFonts w:ascii="Times New Roman" w:hAnsi="Times New Roman" w:cs="Times New Roman"/>
                <w:sz w:val="24"/>
                <w:szCs w:val="24"/>
              </w:rPr>
              <w:t>KüTS</w:t>
            </w:r>
            <w:proofErr w:type="spellEnd"/>
            <w:r w:rsidRPr="416F4569">
              <w:rPr>
                <w:rFonts w:ascii="Times New Roman" w:hAnsi="Times New Roman" w:cs="Times New Roman"/>
                <w:sz w:val="24"/>
                <w:szCs w:val="24"/>
              </w:rPr>
              <w:t xml:space="preserve"> § 7 lõike 5 alusel kehtestatud „Võrgu- ja infosüsteemide küberturvalisuse nõuded“ määruse muudatus, mis muudab ka kriteeriume, millal mingi üksus peab kohaldama Eesti infoturbestandardit või selle alternatiiviks olevat rahvusvahelist standardit ISO/IEC 27001 (vt eelnõude infosüsteemi toimikut 25-0715). Kui üksus ei pea kumbagi standardit rakendama, siis on tal jätkuvalt vajalik täita üldisemad ehk esmased nõuded, mis ei ole niivõrd detailsed kui eelmainitud standardid. Neid nõudeid (esmased turvameetmed) peavad ära täitma kõik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teenuseosutajad.</w:t>
            </w:r>
          </w:p>
          <w:p w14:paraId="33955023" w14:textId="4FF3D08D" w:rsidR="004C10F7" w:rsidRDefault="004C10F7" w:rsidP="00014048">
            <w:pPr>
              <w:rPr>
                <w:rFonts w:ascii="Times New Roman" w:hAnsi="Times New Roman" w:cs="Times New Roman"/>
                <w:sz w:val="24"/>
                <w:szCs w:val="24"/>
              </w:rPr>
            </w:pPr>
            <w:r w:rsidRPr="416F4569">
              <w:rPr>
                <w:rFonts w:ascii="Times New Roman" w:hAnsi="Times New Roman" w:cs="Times New Roman"/>
                <w:sz w:val="24"/>
                <w:szCs w:val="24"/>
              </w:rPr>
              <w:lastRenderedPageBreak/>
              <w:t xml:space="preserve">Eelnõuga täiendatakse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subjektide ringi ainult nende üksustega, kes on NIS2 direktiivis nimetatud. Täiendavate teenuseosutajate lisandumist (või isegi nende välja võtmist)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saab analüüsida </w:t>
            </w:r>
            <w:proofErr w:type="spellStart"/>
            <w:r w:rsidRPr="416F4569">
              <w:rPr>
                <w:rFonts w:ascii="Times New Roman" w:hAnsi="Times New Roman" w:cs="Times New Roman"/>
                <w:sz w:val="24"/>
                <w:szCs w:val="24"/>
              </w:rPr>
              <w:t>KüTSi</w:t>
            </w:r>
            <w:proofErr w:type="spellEnd"/>
            <w:r w:rsidRPr="416F4569">
              <w:rPr>
                <w:rFonts w:ascii="Times New Roman" w:hAnsi="Times New Roman" w:cs="Times New Roman"/>
                <w:sz w:val="24"/>
                <w:szCs w:val="24"/>
              </w:rPr>
              <w:t xml:space="preserve"> muutva väljatöötamiskavatsuse käigus.</w:t>
            </w:r>
          </w:p>
        </w:tc>
      </w:tr>
    </w:tbl>
    <w:p w14:paraId="349371E8" w14:textId="77777777" w:rsidR="00495561" w:rsidRPr="00B9508B" w:rsidRDefault="00495561" w:rsidP="00495561">
      <w:pPr>
        <w:spacing w:after="0" w:line="240" w:lineRule="auto"/>
        <w:rPr>
          <w:rFonts w:ascii="Times New Roman" w:hAnsi="Times New Roman" w:cs="Times New Roman"/>
          <w:sz w:val="24"/>
          <w:szCs w:val="24"/>
        </w:rPr>
      </w:pPr>
    </w:p>
    <w:sectPr w:rsidR="00495561" w:rsidRPr="00B9508B" w:rsidSect="000E748B">
      <w:footerReference w:type="default" r:id="rId4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1338" w14:textId="77777777" w:rsidR="00F3510D" w:rsidRDefault="00F3510D" w:rsidP="00BC13D1">
      <w:pPr>
        <w:spacing w:after="0" w:line="240" w:lineRule="auto"/>
      </w:pPr>
      <w:r>
        <w:separator/>
      </w:r>
    </w:p>
  </w:endnote>
  <w:endnote w:type="continuationSeparator" w:id="0">
    <w:p w14:paraId="5B5C9E80" w14:textId="77777777" w:rsidR="00F3510D" w:rsidRDefault="00F3510D" w:rsidP="00BC13D1">
      <w:pPr>
        <w:spacing w:after="0" w:line="240" w:lineRule="auto"/>
      </w:pPr>
      <w:r>
        <w:continuationSeparator/>
      </w:r>
    </w:p>
  </w:endnote>
  <w:endnote w:type="continuationNotice" w:id="1">
    <w:p w14:paraId="38169113" w14:textId="77777777" w:rsidR="00F3510D" w:rsidRDefault="00F35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65928"/>
      <w:docPartObj>
        <w:docPartGallery w:val="Page Numbers (Bottom of Page)"/>
        <w:docPartUnique/>
      </w:docPartObj>
    </w:sdtPr>
    <w:sdtContent>
      <w:sdt>
        <w:sdtPr>
          <w:id w:val="1728636285"/>
          <w:docPartObj>
            <w:docPartGallery w:val="Page Numbers (Top of Page)"/>
            <w:docPartUnique/>
          </w:docPartObj>
        </w:sdtPr>
        <w:sdtContent>
          <w:p w14:paraId="4F178E11" w14:textId="0D5E7A06" w:rsidR="00495561" w:rsidRDefault="00495561">
            <w:pPr>
              <w:pStyle w:val="Jalus"/>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D6AC4B9" w14:textId="77777777" w:rsidR="00495561" w:rsidRDefault="0049556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1E26" w14:textId="77777777" w:rsidR="00F3510D" w:rsidRDefault="00F3510D" w:rsidP="00BC13D1">
      <w:pPr>
        <w:spacing w:after="0" w:line="240" w:lineRule="auto"/>
      </w:pPr>
      <w:r>
        <w:separator/>
      </w:r>
    </w:p>
  </w:footnote>
  <w:footnote w:type="continuationSeparator" w:id="0">
    <w:p w14:paraId="19495321" w14:textId="77777777" w:rsidR="00F3510D" w:rsidRDefault="00F3510D" w:rsidP="00BC13D1">
      <w:pPr>
        <w:spacing w:after="0" w:line="240" w:lineRule="auto"/>
      </w:pPr>
      <w:r>
        <w:continuationSeparator/>
      </w:r>
    </w:p>
  </w:footnote>
  <w:footnote w:type="continuationNotice" w:id="1">
    <w:p w14:paraId="78F00220" w14:textId="77777777" w:rsidR="00F3510D" w:rsidRDefault="00F3510D">
      <w:pPr>
        <w:spacing w:after="0" w:line="240" w:lineRule="auto"/>
      </w:pPr>
    </w:p>
  </w:footnote>
  <w:footnote w:id="2">
    <w:p w14:paraId="5550BF33" w14:textId="72B2E8C9" w:rsidR="004C10F7" w:rsidRPr="0016343D" w:rsidRDefault="004C10F7" w:rsidP="0016343D">
      <w:pPr>
        <w:pStyle w:val="Allmrkusetekst"/>
        <w:rPr>
          <w:rFonts w:ascii="Times New Roman" w:hAnsi="Times New Roman" w:cs="Times New Roman"/>
          <w:lang w:val="et-EE"/>
        </w:rPr>
      </w:pPr>
      <w:r w:rsidRPr="0016343D">
        <w:rPr>
          <w:rStyle w:val="Allmrkuseviide"/>
          <w:rFonts w:ascii="Times New Roman" w:hAnsi="Times New Roman" w:cs="Times New Roman"/>
        </w:rPr>
        <w:footnoteRef/>
      </w:r>
      <w:r w:rsidRPr="0016343D">
        <w:rPr>
          <w:rFonts w:ascii="Times New Roman" w:hAnsi="Times New Roman" w:cs="Times New Roman"/>
        </w:rPr>
        <w:t xml:space="preserve"> </w:t>
      </w:r>
      <w:r w:rsidRPr="0016343D">
        <w:rPr>
          <w:rFonts w:ascii="Times New Roman" w:hAnsi="Times New Roman" w:cs="Times New Roman"/>
          <w:lang w:val="et-EE"/>
        </w:rPr>
        <w:t xml:space="preserve">PS § 13 lg-s 2 toodud õigusselguse põhimõte nõuab, et õigusaktid oleksid sõnastatud piisavalt selgelt ja arusaadavalt, et isikul oleks võimalik piisava tõenäosusega ette näha, milline õiguslik tagajärg kaasneb teatud tegevuse või tegevusetusega (RPJKo 3-4-1-23-15, p 98; 5-19-38/15, p 68; 5-22-4/13, p 62). </w:t>
      </w:r>
    </w:p>
  </w:footnote>
  <w:footnote w:id="3">
    <w:p w14:paraId="36E5E35E" w14:textId="0E7E33A7" w:rsidR="004C10F7" w:rsidRPr="00B70E82" w:rsidRDefault="004C10F7">
      <w:pPr>
        <w:pStyle w:val="Allmrkusetekst"/>
        <w:rPr>
          <w:lang w:val="et-EE"/>
        </w:rPr>
      </w:pPr>
      <w:r>
        <w:rPr>
          <w:rStyle w:val="Allmrkuseviide"/>
        </w:rPr>
        <w:footnoteRef/>
      </w:r>
      <w:r>
        <w:t xml:space="preserve"> </w:t>
      </w:r>
      <w:r w:rsidRPr="00B70E82">
        <w:rPr>
          <w:lang w:val="et-EE"/>
        </w:rPr>
        <w:t xml:space="preserve">Normitehnika eeskirja 13 sätestab järgmist: </w:t>
      </w:r>
      <w:r w:rsidRPr="00B70E82">
        <w:rPr>
          <w:i/>
          <w:iCs/>
          <w:lang w:val="et-EE"/>
        </w:rPr>
        <w:t>Kui muutmisülesanne seisneb valdkonna ulatuslikus ümberkujundamises, siis on seaduse muutmise variant selleks ebasobiv, kuna tulemus ei ole ülevaatlik ega tõsta esile muudatuse õiguspoliitilist olemust ja tähendust</w:t>
      </w:r>
      <w:r w:rsidRPr="00B70E82">
        <w:rPr>
          <w:lang w:val="et-EE"/>
        </w:rPr>
        <w:t xml:space="preserve">. </w:t>
      </w:r>
    </w:p>
  </w:footnote>
  <w:footnote w:id="4">
    <w:p w14:paraId="3F96CC18" w14:textId="77777777" w:rsidR="004C10F7" w:rsidRPr="003E6535" w:rsidRDefault="004C10F7" w:rsidP="00F11722">
      <w:pPr>
        <w:pStyle w:val="Allmrkusetekst"/>
        <w:rPr>
          <w:rFonts w:ascii="Times New Roman" w:hAnsi="Times New Roman" w:cs="Times New Roman"/>
        </w:rPr>
      </w:pPr>
      <w:r w:rsidRPr="003E6535">
        <w:rPr>
          <w:rStyle w:val="Allmrkuseviide"/>
          <w:rFonts w:ascii="Times New Roman" w:hAnsi="Times New Roman" w:cs="Times New Roman"/>
        </w:rPr>
        <w:footnoteRef/>
      </w:r>
      <w:r w:rsidRPr="003E6535">
        <w:rPr>
          <w:rFonts w:ascii="Times New Roman" w:hAnsi="Times New Roman" w:cs="Times New Roman"/>
        </w:rPr>
        <w:t xml:space="preserve"> </w:t>
      </w:r>
      <w:r w:rsidRPr="003E6535">
        <w:rPr>
          <w:rFonts w:ascii="Times New Roman" w:hAnsi="Times New Roman" w:cs="Times New Roman"/>
        </w:rPr>
        <w:t>Leedu definitsioon: Article 11 Paragraph 4 section 1 of the Law: “the entity provides services and (or) carries out activities in the sectors specified in Annex 2 to this Law, exceeds the number of employees of small enterprises and the limits defining financial data set out in the Law on small and medium-sized business development, and the amount of annual income from the services and /or activities carried out by this entity specified in this paragraph exceeds 50 percent of the total annual income of the entity”.</w:t>
      </w:r>
    </w:p>
  </w:footnote>
  <w:footnote w:id="5">
    <w:p w14:paraId="6D8E41EB" w14:textId="77777777" w:rsidR="004C10F7" w:rsidRPr="001D1FED" w:rsidRDefault="004C10F7" w:rsidP="00BC13D1">
      <w:pPr>
        <w:pStyle w:val="Allmrkusetekst"/>
        <w:rPr>
          <w:lang w:val="et-EE"/>
        </w:rPr>
      </w:pPr>
      <w:r>
        <w:rPr>
          <w:rStyle w:val="Allmrkuseviide"/>
        </w:rPr>
        <w:footnoteRef/>
      </w:r>
      <w:r>
        <w:t xml:space="preserve"> </w:t>
      </w:r>
      <w:r>
        <w:rPr>
          <w:lang w:val="et-EE"/>
        </w:rPr>
        <w:t xml:space="preserve">Leitav </w:t>
      </w:r>
      <w:hyperlink r:id="rId1" w:history="1">
        <w:r w:rsidRPr="00DE658C">
          <w:rPr>
            <w:rStyle w:val="Hperlink"/>
          </w:rPr>
          <w:t>Nacionālās kiberdrošības likums</w:t>
        </w:r>
      </w:hyperlink>
      <w:r>
        <w:rPr>
          <w:lang w:val="et-EE"/>
        </w:rPr>
        <w:t xml:space="preserve"> </w:t>
      </w:r>
    </w:p>
  </w:footnote>
  <w:footnote w:id="6">
    <w:p w14:paraId="0583D062" w14:textId="77777777" w:rsidR="004C10F7" w:rsidRPr="003A7C6A" w:rsidRDefault="004C10F7" w:rsidP="00BC13D1">
      <w:pPr>
        <w:pStyle w:val="Allmrkusetekst"/>
        <w:rPr>
          <w:lang w:val="et-EE"/>
        </w:rPr>
      </w:pPr>
      <w:r>
        <w:rPr>
          <w:rStyle w:val="Allmrkuseviide"/>
        </w:rPr>
        <w:footnoteRef/>
      </w:r>
      <w:r>
        <w:t xml:space="preserve"> </w:t>
      </w:r>
      <w:hyperlink r:id="rId2" w:history="1">
        <w:r w:rsidRPr="003A7C6A">
          <w:rPr>
            <w:rStyle w:val="Hperlink"/>
          </w:rPr>
          <w:t>XII-1428 Lietuvos Respublikos kibernetinio saugumo įstatymas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06E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A739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3AC7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8AF04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7DE12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C6777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58CDAD4"/>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29F4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AA2E0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E2996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2A3388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541D6E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52A8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2A115C4"/>
    <w:multiLevelType w:val="hybridMultilevel"/>
    <w:tmpl w:val="9E943FF2"/>
    <w:lvl w:ilvl="0" w:tplc="C9CE7F1A">
      <w:start w:val="1"/>
      <w:numFmt w:val="decimal"/>
      <w:lvlText w:val="%1."/>
      <w:lvlJc w:val="left"/>
      <w:pPr>
        <w:ind w:left="2160" w:hanging="360"/>
      </w:pPr>
    </w:lvl>
    <w:lvl w:ilvl="1" w:tplc="04250019">
      <w:start w:val="1"/>
      <w:numFmt w:val="lowerLetter"/>
      <w:lvlText w:val="%2."/>
      <w:lvlJc w:val="left"/>
      <w:pPr>
        <w:ind w:left="2880" w:hanging="360"/>
      </w:pPr>
    </w:lvl>
    <w:lvl w:ilvl="2" w:tplc="0425001B">
      <w:start w:val="1"/>
      <w:numFmt w:val="lowerRoman"/>
      <w:lvlText w:val="%3."/>
      <w:lvlJc w:val="right"/>
      <w:pPr>
        <w:ind w:left="3600" w:hanging="180"/>
      </w:pPr>
    </w:lvl>
    <w:lvl w:ilvl="3" w:tplc="0425000F">
      <w:start w:val="1"/>
      <w:numFmt w:val="decimal"/>
      <w:lvlText w:val="%4."/>
      <w:lvlJc w:val="left"/>
      <w:pPr>
        <w:ind w:left="4320" w:hanging="360"/>
      </w:pPr>
    </w:lvl>
    <w:lvl w:ilvl="4" w:tplc="04250019">
      <w:start w:val="1"/>
      <w:numFmt w:val="lowerLetter"/>
      <w:lvlText w:val="%5."/>
      <w:lvlJc w:val="left"/>
      <w:pPr>
        <w:ind w:left="5040" w:hanging="360"/>
      </w:pPr>
    </w:lvl>
    <w:lvl w:ilvl="5" w:tplc="0425001B">
      <w:start w:val="1"/>
      <w:numFmt w:val="lowerRoman"/>
      <w:lvlText w:val="%6."/>
      <w:lvlJc w:val="right"/>
      <w:pPr>
        <w:ind w:left="5760" w:hanging="180"/>
      </w:pPr>
    </w:lvl>
    <w:lvl w:ilvl="6" w:tplc="0425000F">
      <w:start w:val="1"/>
      <w:numFmt w:val="decimal"/>
      <w:lvlText w:val="%7."/>
      <w:lvlJc w:val="left"/>
      <w:pPr>
        <w:ind w:left="6480" w:hanging="360"/>
      </w:pPr>
    </w:lvl>
    <w:lvl w:ilvl="7" w:tplc="04250019">
      <w:start w:val="1"/>
      <w:numFmt w:val="lowerLetter"/>
      <w:lvlText w:val="%8."/>
      <w:lvlJc w:val="left"/>
      <w:pPr>
        <w:ind w:left="7200" w:hanging="360"/>
      </w:pPr>
    </w:lvl>
    <w:lvl w:ilvl="8" w:tplc="0425001B">
      <w:start w:val="1"/>
      <w:numFmt w:val="lowerRoman"/>
      <w:lvlText w:val="%9."/>
      <w:lvlJc w:val="right"/>
      <w:pPr>
        <w:ind w:left="7920" w:hanging="180"/>
      </w:pPr>
    </w:lvl>
  </w:abstractNum>
  <w:abstractNum w:abstractNumId="14" w15:restartNumberingAfterBreak="0">
    <w:nsid w:val="05746D34"/>
    <w:multiLevelType w:val="hybridMultilevel"/>
    <w:tmpl w:val="ABEC23F0"/>
    <w:lvl w:ilvl="0" w:tplc="2110AA8C">
      <w:start w:val="1"/>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05A94A30"/>
    <w:multiLevelType w:val="hybridMultilevel"/>
    <w:tmpl w:val="F5D0EE06"/>
    <w:lvl w:ilvl="0" w:tplc="623E3AE0">
      <w:start w:val="26"/>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6" w15:restartNumberingAfterBreak="0">
    <w:nsid w:val="170EDA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28B158"/>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DA0D77"/>
    <w:multiLevelType w:val="hybridMultilevel"/>
    <w:tmpl w:val="C9B25340"/>
    <w:lvl w:ilvl="0" w:tplc="8040BE72">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D63260E"/>
    <w:multiLevelType w:val="hybridMultilevel"/>
    <w:tmpl w:val="CF30F6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62A4733"/>
    <w:multiLevelType w:val="hybridMultilevel"/>
    <w:tmpl w:val="1BA0378C"/>
    <w:lvl w:ilvl="0" w:tplc="004CA6B0">
      <w:start w:val="1"/>
      <w:numFmt w:val="bullet"/>
      <w:lvlText w:val="-"/>
      <w:lvlJc w:val="left"/>
      <w:pPr>
        <w:ind w:left="380" w:hanging="360"/>
      </w:pPr>
      <w:rPr>
        <w:rFonts w:ascii="Calibri" w:eastAsia="Open Sans" w:hAnsi="Calibri" w:cs="Calibri" w:hint="default"/>
      </w:rPr>
    </w:lvl>
    <w:lvl w:ilvl="1" w:tplc="04250003" w:tentative="1">
      <w:start w:val="1"/>
      <w:numFmt w:val="bullet"/>
      <w:lvlText w:val="o"/>
      <w:lvlJc w:val="left"/>
      <w:pPr>
        <w:ind w:left="1100" w:hanging="360"/>
      </w:pPr>
      <w:rPr>
        <w:rFonts w:ascii="Courier New" w:hAnsi="Courier New" w:cs="Courier New" w:hint="default"/>
      </w:rPr>
    </w:lvl>
    <w:lvl w:ilvl="2" w:tplc="04250005" w:tentative="1">
      <w:start w:val="1"/>
      <w:numFmt w:val="bullet"/>
      <w:lvlText w:val=""/>
      <w:lvlJc w:val="left"/>
      <w:pPr>
        <w:ind w:left="1820" w:hanging="360"/>
      </w:pPr>
      <w:rPr>
        <w:rFonts w:ascii="Wingdings" w:hAnsi="Wingdings" w:hint="default"/>
      </w:rPr>
    </w:lvl>
    <w:lvl w:ilvl="3" w:tplc="04250001" w:tentative="1">
      <w:start w:val="1"/>
      <w:numFmt w:val="bullet"/>
      <w:lvlText w:val=""/>
      <w:lvlJc w:val="left"/>
      <w:pPr>
        <w:ind w:left="2540" w:hanging="360"/>
      </w:pPr>
      <w:rPr>
        <w:rFonts w:ascii="Symbol" w:hAnsi="Symbol" w:hint="default"/>
      </w:rPr>
    </w:lvl>
    <w:lvl w:ilvl="4" w:tplc="04250003" w:tentative="1">
      <w:start w:val="1"/>
      <w:numFmt w:val="bullet"/>
      <w:lvlText w:val="o"/>
      <w:lvlJc w:val="left"/>
      <w:pPr>
        <w:ind w:left="3260" w:hanging="360"/>
      </w:pPr>
      <w:rPr>
        <w:rFonts w:ascii="Courier New" w:hAnsi="Courier New" w:cs="Courier New" w:hint="default"/>
      </w:rPr>
    </w:lvl>
    <w:lvl w:ilvl="5" w:tplc="04250005" w:tentative="1">
      <w:start w:val="1"/>
      <w:numFmt w:val="bullet"/>
      <w:lvlText w:val=""/>
      <w:lvlJc w:val="left"/>
      <w:pPr>
        <w:ind w:left="3980" w:hanging="360"/>
      </w:pPr>
      <w:rPr>
        <w:rFonts w:ascii="Wingdings" w:hAnsi="Wingdings" w:hint="default"/>
      </w:rPr>
    </w:lvl>
    <w:lvl w:ilvl="6" w:tplc="04250001" w:tentative="1">
      <w:start w:val="1"/>
      <w:numFmt w:val="bullet"/>
      <w:lvlText w:val=""/>
      <w:lvlJc w:val="left"/>
      <w:pPr>
        <w:ind w:left="4700" w:hanging="360"/>
      </w:pPr>
      <w:rPr>
        <w:rFonts w:ascii="Symbol" w:hAnsi="Symbol" w:hint="default"/>
      </w:rPr>
    </w:lvl>
    <w:lvl w:ilvl="7" w:tplc="04250003" w:tentative="1">
      <w:start w:val="1"/>
      <w:numFmt w:val="bullet"/>
      <w:lvlText w:val="o"/>
      <w:lvlJc w:val="left"/>
      <w:pPr>
        <w:ind w:left="5420" w:hanging="360"/>
      </w:pPr>
      <w:rPr>
        <w:rFonts w:ascii="Courier New" w:hAnsi="Courier New" w:cs="Courier New" w:hint="default"/>
      </w:rPr>
    </w:lvl>
    <w:lvl w:ilvl="8" w:tplc="04250005" w:tentative="1">
      <w:start w:val="1"/>
      <w:numFmt w:val="bullet"/>
      <w:lvlText w:val=""/>
      <w:lvlJc w:val="left"/>
      <w:pPr>
        <w:ind w:left="6140" w:hanging="360"/>
      </w:pPr>
      <w:rPr>
        <w:rFonts w:ascii="Wingdings" w:hAnsi="Wingdings" w:hint="default"/>
      </w:rPr>
    </w:lvl>
  </w:abstractNum>
  <w:abstractNum w:abstractNumId="21" w15:restartNumberingAfterBreak="0">
    <w:nsid w:val="30F84B42"/>
    <w:multiLevelType w:val="hybridMultilevel"/>
    <w:tmpl w:val="74D2103C"/>
    <w:lvl w:ilvl="0" w:tplc="CA1416F0">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2" w15:restartNumberingAfterBreak="0">
    <w:nsid w:val="44CA4B8B"/>
    <w:multiLevelType w:val="hybridMultilevel"/>
    <w:tmpl w:val="42681D1E"/>
    <w:lvl w:ilvl="0" w:tplc="1C02D9E8">
      <w:start w:val="36"/>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3" w15:restartNumberingAfterBreak="0">
    <w:nsid w:val="4729347A"/>
    <w:multiLevelType w:val="multilevel"/>
    <w:tmpl w:val="FC54DF1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4D7AAB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4E2695"/>
    <w:multiLevelType w:val="hybridMultilevel"/>
    <w:tmpl w:val="C164CD5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6" w15:restartNumberingAfterBreak="0">
    <w:nsid w:val="54208B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D612CB3"/>
    <w:multiLevelType w:val="multilevel"/>
    <w:tmpl w:val="97A419FC"/>
    <w:lvl w:ilvl="0">
      <w:start w:val="1"/>
      <w:numFmt w:val="decimal"/>
      <w:lvlText w:val="%1."/>
      <w:lvlJc w:val="left"/>
      <w:pPr>
        <w:ind w:left="720" w:hanging="360"/>
      </w:pPr>
    </w:lvl>
    <w:lvl w:ilvl="1">
      <w:start w:val="1"/>
      <w:numFmt w:val="decimal"/>
      <w:isLgl/>
      <w:lvlText w:val="%1.%2."/>
      <w:lvlJc w:val="left"/>
      <w:pPr>
        <w:ind w:left="1440" w:hanging="720"/>
      </w:pPr>
      <w:rPr>
        <w:b w:val="0"/>
        <w:bCs w:val="0"/>
      </w:rPr>
    </w:lvl>
    <w:lvl w:ilvl="2">
      <w:start w:val="1"/>
      <w:numFmt w:val="decimal"/>
      <w:isLgl/>
      <w:lvlText w:val="%1.%2.%3."/>
      <w:lvlJc w:val="left"/>
      <w:pPr>
        <w:ind w:left="1800" w:hanging="720"/>
      </w:pPr>
      <w:rPr>
        <w:b w:val="0"/>
        <w:bCs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8" w15:restartNumberingAfterBreak="0">
    <w:nsid w:val="5F701727"/>
    <w:multiLevelType w:val="hybridMultilevel"/>
    <w:tmpl w:val="A0EC0B5C"/>
    <w:lvl w:ilvl="0" w:tplc="6248C986">
      <w:start w:val="1"/>
      <w:numFmt w:val="lowerLetter"/>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29" w15:restartNumberingAfterBreak="0">
    <w:nsid w:val="6D5521F5"/>
    <w:multiLevelType w:val="hybridMultilevel"/>
    <w:tmpl w:val="BC1ABA5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6EA70D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F5720D8"/>
    <w:multiLevelType w:val="hybridMultilevel"/>
    <w:tmpl w:val="4F04E0B8"/>
    <w:lvl w:ilvl="0" w:tplc="04250001">
      <w:start w:val="1"/>
      <w:numFmt w:val="bullet"/>
      <w:lvlText w:val=""/>
      <w:lvlJc w:val="left"/>
      <w:pPr>
        <w:ind w:left="760" w:hanging="360"/>
      </w:pPr>
      <w:rPr>
        <w:rFonts w:ascii="Symbol" w:hAnsi="Symbol" w:hint="default"/>
      </w:rPr>
    </w:lvl>
    <w:lvl w:ilvl="1" w:tplc="04250003" w:tentative="1">
      <w:start w:val="1"/>
      <w:numFmt w:val="bullet"/>
      <w:lvlText w:val="o"/>
      <w:lvlJc w:val="left"/>
      <w:pPr>
        <w:ind w:left="1460" w:hanging="360"/>
      </w:pPr>
      <w:rPr>
        <w:rFonts w:ascii="Courier New" w:hAnsi="Courier New" w:cs="Courier New" w:hint="default"/>
      </w:rPr>
    </w:lvl>
    <w:lvl w:ilvl="2" w:tplc="04250005" w:tentative="1">
      <w:start w:val="1"/>
      <w:numFmt w:val="bullet"/>
      <w:lvlText w:val=""/>
      <w:lvlJc w:val="left"/>
      <w:pPr>
        <w:ind w:left="2180" w:hanging="360"/>
      </w:pPr>
      <w:rPr>
        <w:rFonts w:ascii="Wingdings" w:hAnsi="Wingdings" w:hint="default"/>
      </w:rPr>
    </w:lvl>
    <w:lvl w:ilvl="3" w:tplc="04250001" w:tentative="1">
      <w:start w:val="1"/>
      <w:numFmt w:val="bullet"/>
      <w:lvlText w:val=""/>
      <w:lvlJc w:val="left"/>
      <w:pPr>
        <w:ind w:left="2900" w:hanging="360"/>
      </w:pPr>
      <w:rPr>
        <w:rFonts w:ascii="Symbol" w:hAnsi="Symbol" w:hint="default"/>
      </w:rPr>
    </w:lvl>
    <w:lvl w:ilvl="4" w:tplc="04250003" w:tentative="1">
      <w:start w:val="1"/>
      <w:numFmt w:val="bullet"/>
      <w:lvlText w:val="o"/>
      <w:lvlJc w:val="left"/>
      <w:pPr>
        <w:ind w:left="3620" w:hanging="360"/>
      </w:pPr>
      <w:rPr>
        <w:rFonts w:ascii="Courier New" w:hAnsi="Courier New" w:cs="Courier New" w:hint="default"/>
      </w:rPr>
    </w:lvl>
    <w:lvl w:ilvl="5" w:tplc="04250005" w:tentative="1">
      <w:start w:val="1"/>
      <w:numFmt w:val="bullet"/>
      <w:lvlText w:val=""/>
      <w:lvlJc w:val="left"/>
      <w:pPr>
        <w:ind w:left="4340" w:hanging="360"/>
      </w:pPr>
      <w:rPr>
        <w:rFonts w:ascii="Wingdings" w:hAnsi="Wingdings" w:hint="default"/>
      </w:rPr>
    </w:lvl>
    <w:lvl w:ilvl="6" w:tplc="04250001" w:tentative="1">
      <w:start w:val="1"/>
      <w:numFmt w:val="bullet"/>
      <w:lvlText w:val=""/>
      <w:lvlJc w:val="left"/>
      <w:pPr>
        <w:ind w:left="5060" w:hanging="360"/>
      </w:pPr>
      <w:rPr>
        <w:rFonts w:ascii="Symbol" w:hAnsi="Symbol" w:hint="default"/>
      </w:rPr>
    </w:lvl>
    <w:lvl w:ilvl="7" w:tplc="04250003" w:tentative="1">
      <w:start w:val="1"/>
      <w:numFmt w:val="bullet"/>
      <w:lvlText w:val="o"/>
      <w:lvlJc w:val="left"/>
      <w:pPr>
        <w:ind w:left="5780" w:hanging="360"/>
      </w:pPr>
      <w:rPr>
        <w:rFonts w:ascii="Courier New" w:hAnsi="Courier New" w:cs="Courier New" w:hint="default"/>
      </w:rPr>
    </w:lvl>
    <w:lvl w:ilvl="8" w:tplc="04250005" w:tentative="1">
      <w:start w:val="1"/>
      <w:numFmt w:val="bullet"/>
      <w:lvlText w:val=""/>
      <w:lvlJc w:val="left"/>
      <w:pPr>
        <w:ind w:left="6500" w:hanging="360"/>
      </w:pPr>
      <w:rPr>
        <w:rFonts w:ascii="Wingdings" w:hAnsi="Wingdings" w:hint="default"/>
      </w:rPr>
    </w:lvl>
  </w:abstractNum>
  <w:abstractNum w:abstractNumId="32" w15:restartNumberingAfterBreak="0">
    <w:nsid w:val="6F78A5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2A02E84"/>
    <w:multiLevelType w:val="hybridMultilevel"/>
    <w:tmpl w:val="1584AB08"/>
    <w:lvl w:ilvl="0" w:tplc="F208D2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67E0EDB"/>
    <w:multiLevelType w:val="hybridMultilevel"/>
    <w:tmpl w:val="C722ECE2"/>
    <w:lvl w:ilvl="0" w:tplc="04250001">
      <w:start w:val="1"/>
      <w:numFmt w:val="bullet"/>
      <w:lvlText w:val=""/>
      <w:lvlJc w:val="left"/>
      <w:pPr>
        <w:ind w:left="1800" w:hanging="360"/>
      </w:pPr>
      <w:rPr>
        <w:rFonts w:ascii="Symbol" w:hAnsi="Symbol" w:hint="default"/>
      </w:rPr>
    </w:lvl>
    <w:lvl w:ilvl="1" w:tplc="04250003">
      <w:start w:val="1"/>
      <w:numFmt w:val="bullet"/>
      <w:lvlText w:val="o"/>
      <w:lvlJc w:val="left"/>
      <w:pPr>
        <w:ind w:left="2520" w:hanging="360"/>
      </w:pPr>
      <w:rPr>
        <w:rFonts w:ascii="Courier New" w:hAnsi="Courier New" w:cs="Courier New" w:hint="default"/>
      </w:rPr>
    </w:lvl>
    <w:lvl w:ilvl="2" w:tplc="04250005">
      <w:start w:val="1"/>
      <w:numFmt w:val="bullet"/>
      <w:lvlText w:val=""/>
      <w:lvlJc w:val="left"/>
      <w:pPr>
        <w:ind w:left="3240" w:hanging="360"/>
      </w:pPr>
      <w:rPr>
        <w:rFonts w:ascii="Wingdings" w:hAnsi="Wingdings" w:hint="default"/>
      </w:rPr>
    </w:lvl>
    <w:lvl w:ilvl="3" w:tplc="04250001">
      <w:start w:val="1"/>
      <w:numFmt w:val="bullet"/>
      <w:lvlText w:val=""/>
      <w:lvlJc w:val="left"/>
      <w:pPr>
        <w:ind w:left="3960" w:hanging="360"/>
      </w:pPr>
      <w:rPr>
        <w:rFonts w:ascii="Symbol" w:hAnsi="Symbol" w:hint="default"/>
      </w:rPr>
    </w:lvl>
    <w:lvl w:ilvl="4" w:tplc="04250003">
      <w:start w:val="1"/>
      <w:numFmt w:val="bullet"/>
      <w:lvlText w:val="o"/>
      <w:lvlJc w:val="left"/>
      <w:pPr>
        <w:ind w:left="4680" w:hanging="360"/>
      </w:pPr>
      <w:rPr>
        <w:rFonts w:ascii="Courier New" w:hAnsi="Courier New" w:cs="Courier New" w:hint="default"/>
      </w:rPr>
    </w:lvl>
    <w:lvl w:ilvl="5" w:tplc="04250005">
      <w:start w:val="1"/>
      <w:numFmt w:val="bullet"/>
      <w:lvlText w:val=""/>
      <w:lvlJc w:val="left"/>
      <w:pPr>
        <w:ind w:left="5400" w:hanging="360"/>
      </w:pPr>
      <w:rPr>
        <w:rFonts w:ascii="Wingdings" w:hAnsi="Wingdings" w:hint="default"/>
      </w:rPr>
    </w:lvl>
    <w:lvl w:ilvl="6" w:tplc="04250001">
      <w:start w:val="1"/>
      <w:numFmt w:val="bullet"/>
      <w:lvlText w:val=""/>
      <w:lvlJc w:val="left"/>
      <w:pPr>
        <w:ind w:left="6120" w:hanging="360"/>
      </w:pPr>
      <w:rPr>
        <w:rFonts w:ascii="Symbol" w:hAnsi="Symbol" w:hint="default"/>
      </w:rPr>
    </w:lvl>
    <w:lvl w:ilvl="7" w:tplc="04250003">
      <w:start w:val="1"/>
      <w:numFmt w:val="bullet"/>
      <w:lvlText w:val="o"/>
      <w:lvlJc w:val="left"/>
      <w:pPr>
        <w:ind w:left="6840" w:hanging="360"/>
      </w:pPr>
      <w:rPr>
        <w:rFonts w:ascii="Courier New" w:hAnsi="Courier New" w:cs="Courier New" w:hint="default"/>
      </w:rPr>
    </w:lvl>
    <w:lvl w:ilvl="8" w:tplc="04250005">
      <w:start w:val="1"/>
      <w:numFmt w:val="bullet"/>
      <w:lvlText w:val=""/>
      <w:lvlJc w:val="left"/>
      <w:pPr>
        <w:ind w:left="7560" w:hanging="360"/>
      </w:pPr>
      <w:rPr>
        <w:rFonts w:ascii="Wingdings" w:hAnsi="Wingdings" w:hint="default"/>
      </w:rPr>
    </w:lvl>
  </w:abstractNum>
  <w:abstractNum w:abstractNumId="35" w15:restartNumberingAfterBreak="0">
    <w:nsid w:val="7BCBDE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9684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552717">
    <w:abstractNumId w:val="18"/>
  </w:num>
  <w:num w:numId="3" w16cid:durableId="3982080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895373">
    <w:abstractNumId w:val="31"/>
  </w:num>
  <w:num w:numId="5" w16cid:durableId="420368779">
    <w:abstractNumId w:val="20"/>
  </w:num>
  <w:num w:numId="6" w16cid:durableId="972321363">
    <w:abstractNumId w:val="30"/>
  </w:num>
  <w:num w:numId="7" w16cid:durableId="1791320350">
    <w:abstractNumId w:val="16"/>
  </w:num>
  <w:num w:numId="8" w16cid:durableId="160699444">
    <w:abstractNumId w:val="0"/>
  </w:num>
  <w:num w:numId="9" w16cid:durableId="1761952165">
    <w:abstractNumId w:val="2"/>
  </w:num>
  <w:num w:numId="10" w16cid:durableId="360975825">
    <w:abstractNumId w:val="9"/>
  </w:num>
  <w:num w:numId="11" w16cid:durableId="387340760">
    <w:abstractNumId w:val="7"/>
  </w:num>
  <w:num w:numId="12" w16cid:durableId="15593149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1142730">
    <w:abstractNumId w:val="35"/>
  </w:num>
  <w:num w:numId="14" w16cid:durableId="1764305061">
    <w:abstractNumId w:val="4"/>
  </w:num>
  <w:num w:numId="15" w16cid:durableId="1477718474">
    <w:abstractNumId w:val="10"/>
  </w:num>
  <w:num w:numId="16" w16cid:durableId="1537427214">
    <w:abstractNumId w:val="17"/>
  </w:num>
  <w:num w:numId="17" w16cid:durableId="1278678554">
    <w:abstractNumId w:val="11"/>
  </w:num>
  <w:num w:numId="18" w16cid:durableId="1793547044">
    <w:abstractNumId w:val="26"/>
  </w:num>
  <w:num w:numId="19" w16cid:durableId="1719746809">
    <w:abstractNumId w:val="6"/>
  </w:num>
  <w:num w:numId="20" w16cid:durableId="249657825">
    <w:abstractNumId w:val="3"/>
  </w:num>
  <w:num w:numId="21" w16cid:durableId="2058164426">
    <w:abstractNumId w:val="8"/>
  </w:num>
  <w:num w:numId="22" w16cid:durableId="2044361261">
    <w:abstractNumId w:val="5"/>
  </w:num>
  <w:num w:numId="23" w16cid:durableId="1693649503">
    <w:abstractNumId w:val="1"/>
  </w:num>
  <w:num w:numId="24" w16cid:durableId="241722684">
    <w:abstractNumId w:val="12"/>
  </w:num>
  <w:num w:numId="25" w16cid:durableId="2021006127">
    <w:abstractNumId w:val="24"/>
  </w:num>
  <w:num w:numId="26" w16cid:durableId="192503343">
    <w:abstractNumId w:val="32"/>
  </w:num>
  <w:num w:numId="27" w16cid:durableId="1567837802">
    <w:abstractNumId w:val="21"/>
  </w:num>
  <w:num w:numId="28" w16cid:durableId="16478600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3104785">
    <w:abstractNumId w:val="34"/>
  </w:num>
  <w:num w:numId="30" w16cid:durableId="20532668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2869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8594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3694989">
    <w:abstractNumId w:val="25"/>
  </w:num>
  <w:num w:numId="34" w16cid:durableId="1512180626">
    <w:abstractNumId w:val="22"/>
  </w:num>
  <w:num w:numId="35" w16cid:durableId="161628842">
    <w:abstractNumId w:val="15"/>
  </w:num>
  <w:num w:numId="36" w16cid:durableId="15506036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8B"/>
    <w:rsid w:val="00000087"/>
    <w:rsid w:val="000002C6"/>
    <w:rsid w:val="00000AAE"/>
    <w:rsid w:val="000011F9"/>
    <w:rsid w:val="00001B16"/>
    <w:rsid w:val="000025D5"/>
    <w:rsid w:val="000028F5"/>
    <w:rsid w:val="00002F08"/>
    <w:rsid w:val="00003815"/>
    <w:rsid w:val="00003C0F"/>
    <w:rsid w:val="00003CF7"/>
    <w:rsid w:val="000041F1"/>
    <w:rsid w:val="0000472C"/>
    <w:rsid w:val="00004952"/>
    <w:rsid w:val="00005520"/>
    <w:rsid w:val="00005D7C"/>
    <w:rsid w:val="0000619C"/>
    <w:rsid w:val="0000688E"/>
    <w:rsid w:val="000071E6"/>
    <w:rsid w:val="000108E3"/>
    <w:rsid w:val="0001090D"/>
    <w:rsid w:val="00012156"/>
    <w:rsid w:val="000128B7"/>
    <w:rsid w:val="00012EB8"/>
    <w:rsid w:val="00012FBA"/>
    <w:rsid w:val="00014048"/>
    <w:rsid w:val="00014470"/>
    <w:rsid w:val="00014906"/>
    <w:rsid w:val="00015807"/>
    <w:rsid w:val="0001589D"/>
    <w:rsid w:val="00017609"/>
    <w:rsid w:val="00020A10"/>
    <w:rsid w:val="000216AE"/>
    <w:rsid w:val="00021C1E"/>
    <w:rsid w:val="00022407"/>
    <w:rsid w:val="00022AD9"/>
    <w:rsid w:val="00022CC8"/>
    <w:rsid w:val="00022D39"/>
    <w:rsid w:val="00022F29"/>
    <w:rsid w:val="0002309B"/>
    <w:rsid w:val="00023424"/>
    <w:rsid w:val="0002397E"/>
    <w:rsid w:val="000241F0"/>
    <w:rsid w:val="000252D7"/>
    <w:rsid w:val="00025A06"/>
    <w:rsid w:val="000264DB"/>
    <w:rsid w:val="00026702"/>
    <w:rsid w:val="00026736"/>
    <w:rsid w:val="00030043"/>
    <w:rsid w:val="0003096B"/>
    <w:rsid w:val="0003150F"/>
    <w:rsid w:val="00032433"/>
    <w:rsid w:val="00032A68"/>
    <w:rsid w:val="00032DE2"/>
    <w:rsid w:val="00033D9C"/>
    <w:rsid w:val="0003467D"/>
    <w:rsid w:val="00034E20"/>
    <w:rsid w:val="00034E84"/>
    <w:rsid w:val="000350D7"/>
    <w:rsid w:val="00035777"/>
    <w:rsid w:val="00036161"/>
    <w:rsid w:val="00036179"/>
    <w:rsid w:val="000376E8"/>
    <w:rsid w:val="00037C98"/>
    <w:rsid w:val="0004027E"/>
    <w:rsid w:val="00040625"/>
    <w:rsid w:val="000406CD"/>
    <w:rsid w:val="000418F0"/>
    <w:rsid w:val="00041970"/>
    <w:rsid w:val="00041FC1"/>
    <w:rsid w:val="00042865"/>
    <w:rsid w:val="00042E10"/>
    <w:rsid w:val="00043092"/>
    <w:rsid w:val="000430F7"/>
    <w:rsid w:val="00043462"/>
    <w:rsid w:val="00044D0D"/>
    <w:rsid w:val="00045F9F"/>
    <w:rsid w:val="00046420"/>
    <w:rsid w:val="00046C49"/>
    <w:rsid w:val="00046C50"/>
    <w:rsid w:val="00046DF2"/>
    <w:rsid w:val="00046E01"/>
    <w:rsid w:val="00047D25"/>
    <w:rsid w:val="000504A2"/>
    <w:rsid w:val="00051129"/>
    <w:rsid w:val="00052251"/>
    <w:rsid w:val="00052817"/>
    <w:rsid w:val="00052CBF"/>
    <w:rsid w:val="000539F4"/>
    <w:rsid w:val="0005437A"/>
    <w:rsid w:val="000549D5"/>
    <w:rsid w:val="00055093"/>
    <w:rsid w:val="000554E1"/>
    <w:rsid w:val="00055ADA"/>
    <w:rsid w:val="00055F3D"/>
    <w:rsid w:val="0005626B"/>
    <w:rsid w:val="000563E5"/>
    <w:rsid w:val="000564C7"/>
    <w:rsid w:val="00056529"/>
    <w:rsid w:val="00057BE0"/>
    <w:rsid w:val="00057E4F"/>
    <w:rsid w:val="00060172"/>
    <w:rsid w:val="00060187"/>
    <w:rsid w:val="0006034C"/>
    <w:rsid w:val="000608BD"/>
    <w:rsid w:val="0006205A"/>
    <w:rsid w:val="000622B4"/>
    <w:rsid w:val="00062658"/>
    <w:rsid w:val="00062E69"/>
    <w:rsid w:val="00063AA1"/>
    <w:rsid w:val="00063AD4"/>
    <w:rsid w:val="00064945"/>
    <w:rsid w:val="00064E3E"/>
    <w:rsid w:val="000658EE"/>
    <w:rsid w:val="00067545"/>
    <w:rsid w:val="00067CA0"/>
    <w:rsid w:val="000705AA"/>
    <w:rsid w:val="000705C9"/>
    <w:rsid w:val="00070812"/>
    <w:rsid w:val="00070894"/>
    <w:rsid w:val="000708BB"/>
    <w:rsid w:val="00070A7D"/>
    <w:rsid w:val="000711B0"/>
    <w:rsid w:val="00071F57"/>
    <w:rsid w:val="00072525"/>
    <w:rsid w:val="000729E3"/>
    <w:rsid w:val="00072AE7"/>
    <w:rsid w:val="00072B4A"/>
    <w:rsid w:val="000737FC"/>
    <w:rsid w:val="00074F9F"/>
    <w:rsid w:val="00075AC0"/>
    <w:rsid w:val="00076109"/>
    <w:rsid w:val="0007650E"/>
    <w:rsid w:val="000766E2"/>
    <w:rsid w:val="00076AED"/>
    <w:rsid w:val="000771EC"/>
    <w:rsid w:val="00077A0E"/>
    <w:rsid w:val="000806A4"/>
    <w:rsid w:val="00080F0A"/>
    <w:rsid w:val="00081929"/>
    <w:rsid w:val="00083081"/>
    <w:rsid w:val="00083991"/>
    <w:rsid w:val="00083E65"/>
    <w:rsid w:val="00084733"/>
    <w:rsid w:val="00084CA5"/>
    <w:rsid w:val="00085050"/>
    <w:rsid w:val="0008519C"/>
    <w:rsid w:val="00085207"/>
    <w:rsid w:val="00086234"/>
    <w:rsid w:val="000865B9"/>
    <w:rsid w:val="00087809"/>
    <w:rsid w:val="00087DBE"/>
    <w:rsid w:val="00087F85"/>
    <w:rsid w:val="00090594"/>
    <w:rsid w:val="000908FF"/>
    <w:rsid w:val="00091777"/>
    <w:rsid w:val="00091FC8"/>
    <w:rsid w:val="000926CE"/>
    <w:rsid w:val="00092E2B"/>
    <w:rsid w:val="0009319B"/>
    <w:rsid w:val="000932D6"/>
    <w:rsid w:val="0009351D"/>
    <w:rsid w:val="00093527"/>
    <w:rsid w:val="00095677"/>
    <w:rsid w:val="00095E56"/>
    <w:rsid w:val="00096B13"/>
    <w:rsid w:val="00096FA8"/>
    <w:rsid w:val="00097348"/>
    <w:rsid w:val="0009750E"/>
    <w:rsid w:val="00097C06"/>
    <w:rsid w:val="000A0037"/>
    <w:rsid w:val="000A0B4D"/>
    <w:rsid w:val="000A0D7A"/>
    <w:rsid w:val="000A1037"/>
    <w:rsid w:val="000A10DF"/>
    <w:rsid w:val="000A1742"/>
    <w:rsid w:val="000A1C7D"/>
    <w:rsid w:val="000A1D64"/>
    <w:rsid w:val="000A2666"/>
    <w:rsid w:val="000A3383"/>
    <w:rsid w:val="000A370C"/>
    <w:rsid w:val="000A3883"/>
    <w:rsid w:val="000A44BE"/>
    <w:rsid w:val="000A4827"/>
    <w:rsid w:val="000A49BD"/>
    <w:rsid w:val="000A52F7"/>
    <w:rsid w:val="000A59BF"/>
    <w:rsid w:val="000A5F8F"/>
    <w:rsid w:val="000A5FF6"/>
    <w:rsid w:val="000A662C"/>
    <w:rsid w:val="000A6EC6"/>
    <w:rsid w:val="000A6ED8"/>
    <w:rsid w:val="000A79DD"/>
    <w:rsid w:val="000B03E9"/>
    <w:rsid w:val="000B0660"/>
    <w:rsid w:val="000B08CD"/>
    <w:rsid w:val="000B108E"/>
    <w:rsid w:val="000B1637"/>
    <w:rsid w:val="000B1CE7"/>
    <w:rsid w:val="000B22D7"/>
    <w:rsid w:val="000B2484"/>
    <w:rsid w:val="000B29C5"/>
    <w:rsid w:val="000B39C8"/>
    <w:rsid w:val="000B3A69"/>
    <w:rsid w:val="000B4439"/>
    <w:rsid w:val="000B4A65"/>
    <w:rsid w:val="000B4D49"/>
    <w:rsid w:val="000B4F55"/>
    <w:rsid w:val="000B4F5A"/>
    <w:rsid w:val="000B5AC8"/>
    <w:rsid w:val="000B60CF"/>
    <w:rsid w:val="000B664A"/>
    <w:rsid w:val="000B682E"/>
    <w:rsid w:val="000B6D35"/>
    <w:rsid w:val="000B6EBC"/>
    <w:rsid w:val="000B7BEA"/>
    <w:rsid w:val="000C01F2"/>
    <w:rsid w:val="000C1531"/>
    <w:rsid w:val="000C17BB"/>
    <w:rsid w:val="000C1CD2"/>
    <w:rsid w:val="000C3BC8"/>
    <w:rsid w:val="000C3C05"/>
    <w:rsid w:val="000C48CE"/>
    <w:rsid w:val="000C4A55"/>
    <w:rsid w:val="000C4E2A"/>
    <w:rsid w:val="000C57D7"/>
    <w:rsid w:val="000C59F8"/>
    <w:rsid w:val="000C5EC2"/>
    <w:rsid w:val="000C6821"/>
    <w:rsid w:val="000C79BC"/>
    <w:rsid w:val="000D0AEA"/>
    <w:rsid w:val="000D0E37"/>
    <w:rsid w:val="000D1761"/>
    <w:rsid w:val="000D2AA8"/>
    <w:rsid w:val="000D3758"/>
    <w:rsid w:val="000D395B"/>
    <w:rsid w:val="000D4753"/>
    <w:rsid w:val="000D4A79"/>
    <w:rsid w:val="000D4C59"/>
    <w:rsid w:val="000D546C"/>
    <w:rsid w:val="000D56B7"/>
    <w:rsid w:val="000D5ED2"/>
    <w:rsid w:val="000D6030"/>
    <w:rsid w:val="000D63E2"/>
    <w:rsid w:val="000D73CC"/>
    <w:rsid w:val="000D7F01"/>
    <w:rsid w:val="000E014E"/>
    <w:rsid w:val="000E0237"/>
    <w:rsid w:val="000E09D8"/>
    <w:rsid w:val="000E0D4C"/>
    <w:rsid w:val="000E12BE"/>
    <w:rsid w:val="000E150F"/>
    <w:rsid w:val="000E1804"/>
    <w:rsid w:val="000E1DA5"/>
    <w:rsid w:val="000E1F3C"/>
    <w:rsid w:val="000E2357"/>
    <w:rsid w:val="000E2618"/>
    <w:rsid w:val="000E2851"/>
    <w:rsid w:val="000E2AF8"/>
    <w:rsid w:val="000E2B69"/>
    <w:rsid w:val="000E2E35"/>
    <w:rsid w:val="000E33B7"/>
    <w:rsid w:val="000E3C75"/>
    <w:rsid w:val="000E3FF5"/>
    <w:rsid w:val="000E43D6"/>
    <w:rsid w:val="000E4B42"/>
    <w:rsid w:val="000E5889"/>
    <w:rsid w:val="000E5E14"/>
    <w:rsid w:val="000E65DD"/>
    <w:rsid w:val="000E748B"/>
    <w:rsid w:val="000E7AD5"/>
    <w:rsid w:val="000E7ADE"/>
    <w:rsid w:val="000F0CB6"/>
    <w:rsid w:val="000F2762"/>
    <w:rsid w:val="000F31FE"/>
    <w:rsid w:val="000F3261"/>
    <w:rsid w:val="000F446E"/>
    <w:rsid w:val="000F4A30"/>
    <w:rsid w:val="000F576E"/>
    <w:rsid w:val="000F5873"/>
    <w:rsid w:val="000F58B0"/>
    <w:rsid w:val="000F5BD3"/>
    <w:rsid w:val="000F5DE6"/>
    <w:rsid w:val="000F65B0"/>
    <w:rsid w:val="000F7701"/>
    <w:rsid w:val="001009E6"/>
    <w:rsid w:val="00101671"/>
    <w:rsid w:val="00101B15"/>
    <w:rsid w:val="00101EB2"/>
    <w:rsid w:val="00102D1B"/>
    <w:rsid w:val="001031D1"/>
    <w:rsid w:val="00103D6A"/>
    <w:rsid w:val="001040B4"/>
    <w:rsid w:val="001043D8"/>
    <w:rsid w:val="00104F1A"/>
    <w:rsid w:val="001052B8"/>
    <w:rsid w:val="001053F4"/>
    <w:rsid w:val="00105982"/>
    <w:rsid w:val="00105ACD"/>
    <w:rsid w:val="00105EF3"/>
    <w:rsid w:val="001062F2"/>
    <w:rsid w:val="00106482"/>
    <w:rsid w:val="001067F9"/>
    <w:rsid w:val="00106AE9"/>
    <w:rsid w:val="00111041"/>
    <w:rsid w:val="00111366"/>
    <w:rsid w:val="00111630"/>
    <w:rsid w:val="00111EE9"/>
    <w:rsid w:val="00111F73"/>
    <w:rsid w:val="001122DF"/>
    <w:rsid w:val="001124CC"/>
    <w:rsid w:val="00112D16"/>
    <w:rsid w:val="00113501"/>
    <w:rsid w:val="00113723"/>
    <w:rsid w:val="00115AF7"/>
    <w:rsid w:val="0011634D"/>
    <w:rsid w:val="00116FB3"/>
    <w:rsid w:val="00117092"/>
    <w:rsid w:val="0011769E"/>
    <w:rsid w:val="00117A91"/>
    <w:rsid w:val="00117F51"/>
    <w:rsid w:val="00117FC0"/>
    <w:rsid w:val="00120A6E"/>
    <w:rsid w:val="001211D8"/>
    <w:rsid w:val="00121BE5"/>
    <w:rsid w:val="00121BEC"/>
    <w:rsid w:val="00122085"/>
    <w:rsid w:val="001225D2"/>
    <w:rsid w:val="00122671"/>
    <w:rsid w:val="00122C8C"/>
    <w:rsid w:val="00122C91"/>
    <w:rsid w:val="00123A5F"/>
    <w:rsid w:val="00124029"/>
    <w:rsid w:val="00124FA4"/>
    <w:rsid w:val="0012528E"/>
    <w:rsid w:val="0012550C"/>
    <w:rsid w:val="001268F1"/>
    <w:rsid w:val="00126ACD"/>
    <w:rsid w:val="00126C6D"/>
    <w:rsid w:val="00126DBD"/>
    <w:rsid w:val="001270BB"/>
    <w:rsid w:val="00127283"/>
    <w:rsid w:val="001274B7"/>
    <w:rsid w:val="00127985"/>
    <w:rsid w:val="00127A77"/>
    <w:rsid w:val="001314DD"/>
    <w:rsid w:val="00131577"/>
    <w:rsid w:val="00131FFA"/>
    <w:rsid w:val="00133033"/>
    <w:rsid w:val="00133197"/>
    <w:rsid w:val="00133AC5"/>
    <w:rsid w:val="00134B1C"/>
    <w:rsid w:val="00134C24"/>
    <w:rsid w:val="00135E26"/>
    <w:rsid w:val="00136925"/>
    <w:rsid w:val="00136A38"/>
    <w:rsid w:val="00137051"/>
    <w:rsid w:val="00137FFC"/>
    <w:rsid w:val="001404A2"/>
    <w:rsid w:val="00140512"/>
    <w:rsid w:val="001408AF"/>
    <w:rsid w:val="00140BFA"/>
    <w:rsid w:val="00140D1E"/>
    <w:rsid w:val="001418E6"/>
    <w:rsid w:val="00142389"/>
    <w:rsid w:val="00142E9D"/>
    <w:rsid w:val="00143C40"/>
    <w:rsid w:val="0014418D"/>
    <w:rsid w:val="0014476F"/>
    <w:rsid w:val="00144C02"/>
    <w:rsid w:val="00145A72"/>
    <w:rsid w:val="00146C0A"/>
    <w:rsid w:val="00146C45"/>
    <w:rsid w:val="00147442"/>
    <w:rsid w:val="001507E3"/>
    <w:rsid w:val="0015192C"/>
    <w:rsid w:val="00151A2B"/>
    <w:rsid w:val="00151BD9"/>
    <w:rsid w:val="00151E35"/>
    <w:rsid w:val="001538F6"/>
    <w:rsid w:val="001539E4"/>
    <w:rsid w:val="00153EE5"/>
    <w:rsid w:val="0015419F"/>
    <w:rsid w:val="001546B1"/>
    <w:rsid w:val="00154C07"/>
    <w:rsid w:val="00155168"/>
    <w:rsid w:val="001556C1"/>
    <w:rsid w:val="0015583A"/>
    <w:rsid w:val="001565F8"/>
    <w:rsid w:val="00157423"/>
    <w:rsid w:val="00157992"/>
    <w:rsid w:val="001606C2"/>
    <w:rsid w:val="00160759"/>
    <w:rsid w:val="00160893"/>
    <w:rsid w:val="00161078"/>
    <w:rsid w:val="00161DF6"/>
    <w:rsid w:val="0016320B"/>
    <w:rsid w:val="0016343D"/>
    <w:rsid w:val="00163A94"/>
    <w:rsid w:val="00166141"/>
    <w:rsid w:val="001668F1"/>
    <w:rsid w:val="00166B38"/>
    <w:rsid w:val="00166B40"/>
    <w:rsid w:val="00166FA6"/>
    <w:rsid w:val="00167E95"/>
    <w:rsid w:val="00167F58"/>
    <w:rsid w:val="001701F1"/>
    <w:rsid w:val="0017071E"/>
    <w:rsid w:val="00170824"/>
    <w:rsid w:val="00170C44"/>
    <w:rsid w:val="0017111E"/>
    <w:rsid w:val="001714C3"/>
    <w:rsid w:val="00171621"/>
    <w:rsid w:val="00171B24"/>
    <w:rsid w:val="00172A53"/>
    <w:rsid w:val="00172A7D"/>
    <w:rsid w:val="001730F6"/>
    <w:rsid w:val="001739FA"/>
    <w:rsid w:val="0017492F"/>
    <w:rsid w:val="001751DF"/>
    <w:rsid w:val="0017547F"/>
    <w:rsid w:val="001760ED"/>
    <w:rsid w:val="00176266"/>
    <w:rsid w:val="00176557"/>
    <w:rsid w:val="00176A96"/>
    <w:rsid w:val="00176D96"/>
    <w:rsid w:val="0017775B"/>
    <w:rsid w:val="00177C8C"/>
    <w:rsid w:val="00180066"/>
    <w:rsid w:val="001806AF"/>
    <w:rsid w:val="00181835"/>
    <w:rsid w:val="00181B2F"/>
    <w:rsid w:val="00181B5E"/>
    <w:rsid w:val="0018213B"/>
    <w:rsid w:val="001833F9"/>
    <w:rsid w:val="00183A06"/>
    <w:rsid w:val="00184473"/>
    <w:rsid w:val="00184702"/>
    <w:rsid w:val="00184C1F"/>
    <w:rsid w:val="00184E62"/>
    <w:rsid w:val="001857A8"/>
    <w:rsid w:val="001860D2"/>
    <w:rsid w:val="00186983"/>
    <w:rsid w:val="001870F1"/>
    <w:rsid w:val="00187369"/>
    <w:rsid w:val="00187946"/>
    <w:rsid w:val="00187F41"/>
    <w:rsid w:val="001903B8"/>
    <w:rsid w:val="00190504"/>
    <w:rsid w:val="00190B3A"/>
    <w:rsid w:val="00191125"/>
    <w:rsid w:val="00191B0C"/>
    <w:rsid w:val="00192484"/>
    <w:rsid w:val="00192CAD"/>
    <w:rsid w:val="00193366"/>
    <w:rsid w:val="00194B0F"/>
    <w:rsid w:val="0019545A"/>
    <w:rsid w:val="00196072"/>
    <w:rsid w:val="001964CF"/>
    <w:rsid w:val="00196534"/>
    <w:rsid w:val="00196C62"/>
    <w:rsid w:val="001976DD"/>
    <w:rsid w:val="00197D5E"/>
    <w:rsid w:val="00197E30"/>
    <w:rsid w:val="00197FFA"/>
    <w:rsid w:val="001A02EF"/>
    <w:rsid w:val="001A042F"/>
    <w:rsid w:val="001A0F2C"/>
    <w:rsid w:val="001A1555"/>
    <w:rsid w:val="001A2047"/>
    <w:rsid w:val="001A24A8"/>
    <w:rsid w:val="001A29F9"/>
    <w:rsid w:val="001A3161"/>
    <w:rsid w:val="001A3C24"/>
    <w:rsid w:val="001A4A2A"/>
    <w:rsid w:val="001A4BAD"/>
    <w:rsid w:val="001A4EF1"/>
    <w:rsid w:val="001A555A"/>
    <w:rsid w:val="001A5587"/>
    <w:rsid w:val="001A6016"/>
    <w:rsid w:val="001A6557"/>
    <w:rsid w:val="001A7219"/>
    <w:rsid w:val="001A7832"/>
    <w:rsid w:val="001A7C33"/>
    <w:rsid w:val="001B0877"/>
    <w:rsid w:val="001B0932"/>
    <w:rsid w:val="001B1973"/>
    <w:rsid w:val="001B1DD2"/>
    <w:rsid w:val="001B21A7"/>
    <w:rsid w:val="001B3387"/>
    <w:rsid w:val="001B366F"/>
    <w:rsid w:val="001B38B2"/>
    <w:rsid w:val="001B3C85"/>
    <w:rsid w:val="001B3CD3"/>
    <w:rsid w:val="001B404F"/>
    <w:rsid w:val="001B421E"/>
    <w:rsid w:val="001B4321"/>
    <w:rsid w:val="001B4431"/>
    <w:rsid w:val="001B4657"/>
    <w:rsid w:val="001B4C2B"/>
    <w:rsid w:val="001B4E40"/>
    <w:rsid w:val="001B6314"/>
    <w:rsid w:val="001B6E68"/>
    <w:rsid w:val="001B72CD"/>
    <w:rsid w:val="001B7E9E"/>
    <w:rsid w:val="001B7EFC"/>
    <w:rsid w:val="001C115B"/>
    <w:rsid w:val="001C203F"/>
    <w:rsid w:val="001C34E1"/>
    <w:rsid w:val="001C3DCC"/>
    <w:rsid w:val="001C40FB"/>
    <w:rsid w:val="001C4952"/>
    <w:rsid w:val="001C550D"/>
    <w:rsid w:val="001C560B"/>
    <w:rsid w:val="001C6385"/>
    <w:rsid w:val="001C669C"/>
    <w:rsid w:val="001C6C47"/>
    <w:rsid w:val="001C6FB7"/>
    <w:rsid w:val="001C789A"/>
    <w:rsid w:val="001C796C"/>
    <w:rsid w:val="001D11D4"/>
    <w:rsid w:val="001D1E6B"/>
    <w:rsid w:val="001D22D0"/>
    <w:rsid w:val="001D2E4F"/>
    <w:rsid w:val="001D3919"/>
    <w:rsid w:val="001D3BB1"/>
    <w:rsid w:val="001D3E79"/>
    <w:rsid w:val="001D4642"/>
    <w:rsid w:val="001D483A"/>
    <w:rsid w:val="001D4911"/>
    <w:rsid w:val="001D540C"/>
    <w:rsid w:val="001D5609"/>
    <w:rsid w:val="001D6C4F"/>
    <w:rsid w:val="001D7268"/>
    <w:rsid w:val="001D791B"/>
    <w:rsid w:val="001D79E3"/>
    <w:rsid w:val="001D7BE2"/>
    <w:rsid w:val="001E0C24"/>
    <w:rsid w:val="001E0CB4"/>
    <w:rsid w:val="001E1295"/>
    <w:rsid w:val="001E16DC"/>
    <w:rsid w:val="001E1D98"/>
    <w:rsid w:val="001E212B"/>
    <w:rsid w:val="001E28E3"/>
    <w:rsid w:val="001E2FD9"/>
    <w:rsid w:val="001E3286"/>
    <w:rsid w:val="001E36D8"/>
    <w:rsid w:val="001E4010"/>
    <w:rsid w:val="001E480A"/>
    <w:rsid w:val="001E4BC9"/>
    <w:rsid w:val="001E5096"/>
    <w:rsid w:val="001E5326"/>
    <w:rsid w:val="001E5B27"/>
    <w:rsid w:val="001E5E60"/>
    <w:rsid w:val="001E5F8B"/>
    <w:rsid w:val="001E6C34"/>
    <w:rsid w:val="001E6F8F"/>
    <w:rsid w:val="001E745D"/>
    <w:rsid w:val="001E7639"/>
    <w:rsid w:val="001F05D4"/>
    <w:rsid w:val="001F062C"/>
    <w:rsid w:val="001F0788"/>
    <w:rsid w:val="001F1767"/>
    <w:rsid w:val="001F1AB3"/>
    <w:rsid w:val="001F2285"/>
    <w:rsid w:val="001F3912"/>
    <w:rsid w:val="001F3BCA"/>
    <w:rsid w:val="001F3F5A"/>
    <w:rsid w:val="001F3F63"/>
    <w:rsid w:val="001F4353"/>
    <w:rsid w:val="001F4559"/>
    <w:rsid w:val="001F5BA8"/>
    <w:rsid w:val="001F61A6"/>
    <w:rsid w:val="001F6AF3"/>
    <w:rsid w:val="001F6D65"/>
    <w:rsid w:val="001F746D"/>
    <w:rsid w:val="001F75AC"/>
    <w:rsid w:val="001F7622"/>
    <w:rsid w:val="001F7628"/>
    <w:rsid w:val="00200026"/>
    <w:rsid w:val="0020082D"/>
    <w:rsid w:val="0020154E"/>
    <w:rsid w:val="002022D2"/>
    <w:rsid w:val="00202594"/>
    <w:rsid w:val="00202F9A"/>
    <w:rsid w:val="002041BB"/>
    <w:rsid w:val="002041DC"/>
    <w:rsid w:val="00204340"/>
    <w:rsid w:val="00204795"/>
    <w:rsid w:val="002047F1"/>
    <w:rsid w:val="00205934"/>
    <w:rsid w:val="00206749"/>
    <w:rsid w:val="0020697F"/>
    <w:rsid w:val="00210929"/>
    <w:rsid w:val="00210E72"/>
    <w:rsid w:val="00211FF5"/>
    <w:rsid w:val="002126A3"/>
    <w:rsid w:val="00212C1D"/>
    <w:rsid w:val="00213CB7"/>
    <w:rsid w:val="00214FB8"/>
    <w:rsid w:val="00215445"/>
    <w:rsid w:val="002155E6"/>
    <w:rsid w:val="0021560A"/>
    <w:rsid w:val="00215CCB"/>
    <w:rsid w:val="00215F8C"/>
    <w:rsid w:val="002161AC"/>
    <w:rsid w:val="00217205"/>
    <w:rsid w:val="0021792D"/>
    <w:rsid w:val="00217CF9"/>
    <w:rsid w:val="00221AFE"/>
    <w:rsid w:val="0022201B"/>
    <w:rsid w:val="00222037"/>
    <w:rsid w:val="0022324B"/>
    <w:rsid w:val="00223258"/>
    <w:rsid w:val="00223A2C"/>
    <w:rsid w:val="00223B30"/>
    <w:rsid w:val="00223FED"/>
    <w:rsid w:val="0022427E"/>
    <w:rsid w:val="002245D0"/>
    <w:rsid w:val="00224A3E"/>
    <w:rsid w:val="00225BC5"/>
    <w:rsid w:val="00225F83"/>
    <w:rsid w:val="00226754"/>
    <w:rsid w:val="00226D7C"/>
    <w:rsid w:val="00227039"/>
    <w:rsid w:val="002279F0"/>
    <w:rsid w:val="00227E5A"/>
    <w:rsid w:val="00230628"/>
    <w:rsid w:val="00230926"/>
    <w:rsid w:val="002313A8"/>
    <w:rsid w:val="002318FE"/>
    <w:rsid w:val="002326E9"/>
    <w:rsid w:val="00232C6A"/>
    <w:rsid w:val="00232DAD"/>
    <w:rsid w:val="0023388A"/>
    <w:rsid w:val="00233897"/>
    <w:rsid w:val="00234D1F"/>
    <w:rsid w:val="00235081"/>
    <w:rsid w:val="00235E7C"/>
    <w:rsid w:val="0023670E"/>
    <w:rsid w:val="00240E8A"/>
    <w:rsid w:val="00241ADB"/>
    <w:rsid w:val="00241ADF"/>
    <w:rsid w:val="00241B68"/>
    <w:rsid w:val="00242273"/>
    <w:rsid w:val="00242908"/>
    <w:rsid w:val="0024369F"/>
    <w:rsid w:val="00243BB4"/>
    <w:rsid w:val="00244431"/>
    <w:rsid w:val="00244A90"/>
    <w:rsid w:val="00244DC1"/>
    <w:rsid w:val="00245BF4"/>
    <w:rsid w:val="00245CEE"/>
    <w:rsid w:val="00246FCB"/>
    <w:rsid w:val="002476A2"/>
    <w:rsid w:val="00247D1C"/>
    <w:rsid w:val="002509BB"/>
    <w:rsid w:val="002512D0"/>
    <w:rsid w:val="002518AB"/>
    <w:rsid w:val="00252236"/>
    <w:rsid w:val="00252913"/>
    <w:rsid w:val="00252CA3"/>
    <w:rsid w:val="0025305B"/>
    <w:rsid w:val="0025312F"/>
    <w:rsid w:val="00253BE2"/>
    <w:rsid w:val="00253EFC"/>
    <w:rsid w:val="00254092"/>
    <w:rsid w:val="00254286"/>
    <w:rsid w:val="00254DD5"/>
    <w:rsid w:val="0025659D"/>
    <w:rsid w:val="00256EFE"/>
    <w:rsid w:val="00257661"/>
    <w:rsid w:val="002604E8"/>
    <w:rsid w:val="0026226A"/>
    <w:rsid w:val="0026227A"/>
    <w:rsid w:val="002624EA"/>
    <w:rsid w:val="00262F2D"/>
    <w:rsid w:val="002631CC"/>
    <w:rsid w:val="002632DA"/>
    <w:rsid w:val="00263457"/>
    <w:rsid w:val="00264433"/>
    <w:rsid w:val="00264456"/>
    <w:rsid w:val="002647CD"/>
    <w:rsid w:val="00267A11"/>
    <w:rsid w:val="00267E96"/>
    <w:rsid w:val="002703E6"/>
    <w:rsid w:val="002707A8"/>
    <w:rsid w:val="002712CC"/>
    <w:rsid w:val="00271D83"/>
    <w:rsid w:val="0027279A"/>
    <w:rsid w:val="00272805"/>
    <w:rsid w:val="0027293D"/>
    <w:rsid w:val="00272A89"/>
    <w:rsid w:val="00272F62"/>
    <w:rsid w:val="00273EE2"/>
    <w:rsid w:val="0027429C"/>
    <w:rsid w:val="002742A2"/>
    <w:rsid w:val="00274355"/>
    <w:rsid w:val="00275801"/>
    <w:rsid w:val="00275AE9"/>
    <w:rsid w:val="00275AEF"/>
    <w:rsid w:val="00275C09"/>
    <w:rsid w:val="00276D9A"/>
    <w:rsid w:val="00276EA6"/>
    <w:rsid w:val="0027748A"/>
    <w:rsid w:val="002806F2"/>
    <w:rsid w:val="002813C8"/>
    <w:rsid w:val="00282440"/>
    <w:rsid w:val="002824AA"/>
    <w:rsid w:val="0028266B"/>
    <w:rsid w:val="00282963"/>
    <w:rsid w:val="0028307E"/>
    <w:rsid w:val="00283A45"/>
    <w:rsid w:val="00283C41"/>
    <w:rsid w:val="00283F62"/>
    <w:rsid w:val="00284089"/>
    <w:rsid w:val="00284635"/>
    <w:rsid w:val="00284813"/>
    <w:rsid w:val="00284CBE"/>
    <w:rsid w:val="002851BF"/>
    <w:rsid w:val="00285CFE"/>
    <w:rsid w:val="00286A6A"/>
    <w:rsid w:val="00286D09"/>
    <w:rsid w:val="00286D3B"/>
    <w:rsid w:val="00286FFA"/>
    <w:rsid w:val="00287636"/>
    <w:rsid w:val="002902BE"/>
    <w:rsid w:val="002903DF"/>
    <w:rsid w:val="002914C5"/>
    <w:rsid w:val="0029225F"/>
    <w:rsid w:val="00292685"/>
    <w:rsid w:val="0029359E"/>
    <w:rsid w:val="00293CC4"/>
    <w:rsid w:val="00293DF4"/>
    <w:rsid w:val="00294127"/>
    <w:rsid w:val="002946D0"/>
    <w:rsid w:val="002958E8"/>
    <w:rsid w:val="00297350"/>
    <w:rsid w:val="0029798E"/>
    <w:rsid w:val="00297FF0"/>
    <w:rsid w:val="0029E700"/>
    <w:rsid w:val="002A0D7D"/>
    <w:rsid w:val="002A1034"/>
    <w:rsid w:val="002A1324"/>
    <w:rsid w:val="002A176C"/>
    <w:rsid w:val="002A2184"/>
    <w:rsid w:val="002A236A"/>
    <w:rsid w:val="002A3140"/>
    <w:rsid w:val="002A32FE"/>
    <w:rsid w:val="002A4301"/>
    <w:rsid w:val="002A44DB"/>
    <w:rsid w:val="002A4ED7"/>
    <w:rsid w:val="002A60A3"/>
    <w:rsid w:val="002A618E"/>
    <w:rsid w:val="002A621D"/>
    <w:rsid w:val="002A73F7"/>
    <w:rsid w:val="002A7ED4"/>
    <w:rsid w:val="002B0303"/>
    <w:rsid w:val="002B225B"/>
    <w:rsid w:val="002B2613"/>
    <w:rsid w:val="002B262D"/>
    <w:rsid w:val="002B2B6B"/>
    <w:rsid w:val="002B300D"/>
    <w:rsid w:val="002B4229"/>
    <w:rsid w:val="002B49B6"/>
    <w:rsid w:val="002B4B21"/>
    <w:rsid w:val="002B4B43"/>
    <w:rsid w:val="002B4BB4"/>
    <w:rsid w:val="002B536B"/>
    <w:rsid w:val="002B578C"/>
    <w:rsid w:val="002B595A"/>
    <w:rsid w:val="002B5D9A"/>
    <w:rsid w:val="002B67F5"/>
    <w:rsid w:val="002B6D2A"/>
    <w:rsid w:val="002B6D55"/>
    <w:rsid w:val="002B6DE0"/>
    <w:rsid w:val="002B73CF"/>
    <w:rsid w:val="002B75A0"/>
    <w:rsid w:val="002B76B7"/>
    <w:rsid w:val="002B7AFE"/>
    <w:rsid w:val="002B7C8B"/>
    <w:rsid w:val="002B7F26"/>
    <w:rsid w:val="002C1282"/>
    <w:rsid w:val="002C18AB"/>
    <w:rsid w:val="002C1CC4"/>
    <w:rsid w:val="002C22C1"/>
    <w:rsid w:val="002C2457"/>
    <w:rsid w:val="002C2676"/>
    <w:rsid w:val="002C372E"/>
    <w:rsid w:val="002C3DC2"/>
    <w:rsid w:val="002C4026"/>
    <w:rsid w:val="002C4149"/>
    <w:rsid w:val="002C41F3"/>
    <w:rsid w:val="002C4DCF"/>
    <w:rsid w:val="002C5CF3"/>
    <w:rsid w:val="002C6DD7"/>
    <w:rsid w:val="002C73F4"/>
    <w:rsid w:val="002C7FDD"/>
    <w:rsid w:val="002C7FF3"/>
    <w:rsid w:val="002D0090"/>
    <w:rsid w:val="002D02E4"/>
    <w:rsid w:val="002D0594"/>
    <w:rsid w:val="002D0E43"/>
    <w:rsid w:val="002D1203"/>
    <w:rsid w:val="002D144C"/>
    <w:rsid w:val="002D1C09"/>
    <w:rsid w:val="002D202B"/>
    <w:rsid w:val="002D3B92"/>
    <w:rsid w:val="002D3B94"/>
    <w:rsid w:val="002D3E33"/>
    <w:rsid w:val="002D3EFC"/>
    <w:rsid w:val="002D41FE"/>
    <w:rsid w:val="002D4CC4"/>
    <w:rsid w:val="002D5736"/>
    <w:rsid w:val="002D6013"/>
    <w:rsid w:val="002D71BC"/>
    <w:rsid w:val="002D74CD"/>
    <w:rsid w:val="002D752D"/>
    <w:rsid w:val="002E1CB9"/>
    <w:rsid w:val="002E1CBA"/>
    <w:rsid w:val="002E2779"/>
    <w:rsid w:val="002E2853"/>
    <w:rsid w:val="002E31E0"/>
    <w:rsid w:val="002E3279"/>
    <w:rsid w:val="002E4151"/>
    <w:rsid w:val="002E5E9C"/>
    <w:rsid w:val="002E69C2"/>
    <w:rsid w:val="002E6A4A"/>
    <w:rsid w:val="002E6ACB"/>
    <w:rsid w:val="002E7269"/>
    <w:rsid w:val="002E7815"/>
    <w:rsid w:val="002F0B49"/>
    <w:rsid w:val="002F0BDC"/>
    <w:rsid w:val="002F0BFD"/>
    <w:rsid w:val="002F0C1F"/>
    <w:rsid w:val="002F1623"/>
    <w:rsid w:val="002F257A"/>
    <w:rsid w:val="002F261A"/>
    <w:rsid w:val="002F3B1E"/>
    <w:rsid w:val="002F5557"/>
    <w:rsid w:val="002F62C0"/>
    <w:rsid w:val="002F6C5B"/>
    <w:rsid w:val="002F7D0F"/>
    <w:rsid w:val="00300041"/>
    <w:rsid w:val="003010B7"/>
    <w:rsid w:val="003011BC"/>
    <w:rsid w:val="00301259"/>
    <w:rsid w:val="003012C9"/>
    <w:rsid w:val="00301C59"/>
    <w:rsid w:val="00301CBA"/>
    <w:rsid w:val="00301DDA"/>
    <w:rsid w:val="0030207F"/>
    <w:rsid w:val="00303AE9"/>
    <w:rsid w:val="00303DE5"/>
    <w:rsid w:val="003043A3"/>
    <w:rsid w:val="0030476C"/>
    <w:rsid w:val="00304A79"/>
    <w:rsid w:val="00304E22"/>
    <w:rsid w:val="0030562E"/>
    <w:rsid w:val="00305B84"/>
    <w:rsid w:val="00305F3E"/>
    <w:rsid w:val="0030606A"/>
    <w:rsid w:val="0030640A"/>
    <w:rsid w:val="003066FE"/>
    <w:rsid w:val="00306FC2"/>
    <w:rsid w:val="00307014"/>
    <w:rsid w:val="0030708E"/>
    <w:rsid w:val="003074BA"/>
    <w:rsid w:val="0030750C"/>
    <w:rsid w:val="00307834"/>
    <w:rsid w:val="003108D2"/>
    <w:rsid w:val="00311B5B"/>
    <w:rsid w:val="00311EFD"/>
    <w:rsid w:val="00312620"/>
    <w:rsid w:val="0031301C"/>
    <w:rsid w:val="00313867"/>
    <w:rsid w:val="00313BE5"/>
    <w:rsid w:val="00313C31"/>
    <w:rsid w:val="00314190"/>
    <w:rsid w:val="00314429"/>
    <w:rsid w:val="00314B16"/>
    <w:rsid w:val="00314FA1"/>
    <w:rsid w:val="003150A0"/>
    <w:rsid w:val="00315D78"/>
    <w:rsid w:val="003175FB"/>
    <w:rsid w:val="00317F4E"/>
    <w:rsid w:val="00320428"/>
    <w:rsid w:val="00320616"/>
    <w:rsid w:val="00321735"/>
    <w:rsid w:val="0032185A"/>
    <w:rsid w:val="003220CF"/>
    <w:rsid w:val="003224A5"/>
    <w:rsid w:val="00322580"/>
    <w:rsid w:val="003226FD"/>
    <w:rsid w:val="0032277C"/>
    <w:rsid w:val="00322ACA"/>
    <w:rsid w:val="00323CA5"/>
    <w:rsid w:val="00323D45"/>
    <w:rsid w:val="00323EA0"/>
    <w:rsid w:val="0032446B"/>
    <w:rsid w:val="003246F7"/>
    <w:rsid w:val="003257DD"/>
    <w:rsid w:val="00325846"/>
    <w:rsid w:val="00325E63"/>
    <w:rsid w:val="003266F1"/>
    <w:rsid w:val="00326973"/>
    <w:rsid w:val="00326F0E"/>
    <w:rsid w:val="0032708F"/>
    <w:rsid w:val="00327ECA"/>
    <w:rsid w:val="00330A80"/>
    <w:rsid w:val="00332192"/>
    <w:rsid w:val="003344B7"/>
    <w:rsid w:val="003344C6"/>
    <w:rsid w:val="003344E8"/>
    <w:rsid w:val="0033545E"/>
    <w:rsid w:val="003369F2"/>
    <w:rsid w:val="00336CC5"/>
    <w:rsid w:val="00336CF5"/>
    <w:rsid w:val="00336FFE"/>
    <w:rsid w:val="003375C4"/>
    <w:rsid w:val="00337605"/>
    <w:rsid w:val="00337A2A"/>
    <w:rsid w:val="00340090"/>
    <w:rsid w:val="00340352"/>
    <w:rsid w:val="00340C84"/>
    <w:rsid w:val="00341489"/>
    <w:rsid w:val="00341FCF"/>
    <w:rsid w:val="0034203F"/>
    <w:rsid w:val="0034207C"/>
    <w:rsid w:val="00342EC2"/>
    <w:rsid w:val="00343203"/>
    <w:rsid w:val="00343699"/>
    <w:rsid w:val="00344575"/>
    <w:rsid w:val="00344FF1"/>
    <w:rsid w:val="0034501F"/>
    <w:rsid w:val="00345300"/>
    <w:rsid w:val="003456A3"/>
    <w:rsid w:val="0034593B"/>
    <w:rsid w:val="00346A20"/>
    <w:rsid w:val="00347EEC"/>
    <w:rsid w:val="0035014F"/>
    <w:rsid w:val="0035023F"/>
    <w:rsid w:val="00350862"/>
    <w:rsid w:val="0035097F"/>
    <w:rsid w:val="00350B14"/>
    <w:rsid w:val="00350D69"/>
    <w:rsid w:val="00350DFB"/>
    <w:rsid w:val="00350F6B"/>
    <w:rsid w:val="00351AC7"/>
    <w:rsid w:val="003528B4"/>
    <w:rsid w:val="00352BDE"/>
    <w:rsid w:val="00353266"/>
    <w:rsid w:val="003535F6"/>
    <w:rsid w:val="0035397F"/>
    <w:rsid w:val="00353CD8"/>
    <w:rsid w:val="0035425F"/>
    <w:rsid w:val="00354354"/>
    <w:rsid w:val="00354FD7"/>
    <w:rsid w:val="00355202"/>
    <w:rsid w:val="00355A5C"/>
    <w:rsid w:val="00355D99"/>
    <w:rsid w:val="00355F0F"/>
    <w:rsid w:val="003562DB"/>
    <w:rsid w:val="00356B11"/>
    <w:rsid w:val="003577A2"/>
    <w:rsid w:val="00357A3D"/>
    <w:rsid w:val="00360ED6"/>
    <w:rsid w:val="0036168D"/>
    <w:rsid w:val="00361B2F"/>
    <w:rsid w:val="00361CF7"/>
    <w:rsid w:val="00361E68"/>
    <w:rsid w:val="003627E9"/>
    <w:rsid w:val="00364BFA"/>
    <w:rsid w:val="00365FF6"/>
    <w:rsid w:val="00367C90"/>
    <w:rsid w:val="00367E92"/>
    <w:rsid w:val="003701C5"/>
    <w:rsid w:val="00370826"/>
    <w:rsid w:val="00370BAD"/>
    <w:rsid w:val="00370BF5"/>
    <w:rsid w:val="00370D47"/>
    <w:rsid w:val="00371372"/>
    <w:rsid w:val="003719D2"/>
    <w:rsid w:val="00371D2C"/>
    <w:rsid w:val="003725F6"/>
    <w:rsid w:val="0037421B"/>
    <w:rsid w:val="00374582"/>
    <w:rsid w:val="00375092"/>
    <w:rsid w:val="0037705D"/>
    <w:rsid w:val="003801C7"/>
    <w:rsid w:val="00380B34"/>
    <w:rsid w:val="00381BF5"/>
    <w:rsid w:val="00381FF0"/>
    <w:rsid w:val="0038211A"/>
    <w:rsid w:val="003837E6"/>
    <w:rsid w:val="00384360"/>
    <w:rsid w:val="00384CC0"/>
    <w:rsid w:val="00384D18"/>
    <w:rsid w:val="00385AC7"/>
    <w:rsid w:val="003863D1"/>
    <w:rsid w:val="0038666F"/>
    <w:rsid w:val="00387148"/>
    <w:rsid w:val="00387199"/>
    <w:rsid w:val="0038748D"/>
    <w:rsid w:val="00387547"/>
    <w:rsid w:val="003909DB"/>
    <w:rsid w:val="00390AFD"/>
    <w:rsid w:val="00390F4B"/>
    <w:rsid w:val="00391CBA"/>
    <w:rsid w:val="0039243C"/>
    <w:rsid w:val="0039294B"/>
    <w:rsid w:val="003933A5"/>
    <w:rsid w:val="00393659"/>
    <w:rsid w:val="003937E9"/>
    <w:rsid w:val="00393A53"/>
    <w:rsid w:val="00393FAC"/>
    <w:rsid w:val="00394777"/>
    <w:rsid w:val="00394B79"/>
    <w:rsid w:val="00394CBA"/>
    <w:rsid w:val="00395014"/>
    <w:rsid w:val="003950E8"/>
    <w:rsid w:val="003951ED"/>
    <w:rsid w:val="00395C6D"/>
    <w:rsid w:val="0039710A"/>
    <w:rsid w:val="00397260"/>
    <w:rsid w:val="00397574"/>
    <w:rsid w:val="00397D48"/>
    <w:rsid w:val="00397D4F"/>
    <w:rsid w:val="003A0781"/>
    <w:rsid w:val="003A2798"/>
    <w:rsid w:val="003A2A94"/>
    <w:rsid w:val="003A2AD4"/>
    <w:rsid w:val="003A5191"/>
    <w:rsid w:val="003A534D"/>
    <w:rsid w:val="003A591C"/>
    <w:rsid w:val="003A59A9"/>
    <w:rsid w:val="003A62A3"/>
    <w:rsid w:val="003A6AF1"/>
    <w:rsid w:val="003A7052"/>
    <w:rsid w:val="003A7080"/>
    <w:rsid w:val="003A7651"/>
    <w:rsid w:val="003A76B5"/>
    <w:rsid w:val="003A7827"/>
    <w:rsid w:val="003A79EF"/>
    <w:rsid w:val="003A7E4E"/>
    <w:rsid w:val="003A7EC6"/>
    <w:rsid w:val="003A7FA4"/>
    <w:rsid w:val="003B0127"/>
    <w:rsid w:val="003B025B"/>
    <w:rsid w:val="003B05D9"/>
    <w:rsid w:val="003B07AD"/>
    <w:rsid w:val="003B0DF5"/>
    <w:rsid w:val="003B163E"/>
    <w:rsid w:val="003B1D5A"/>
    <w:rsid w:val="003B278E"/>
    <w:rsid w:val="003B2A6C"/>
    <w:rsid w:val="003B2EF8"/>
    <w:rsid w:val="003B370F"/>
    <w:rsid w:val="003B3793"/>
    <w:rsid w:val="003B3D45"/>
    <w:rsid w:val="003B3D4C"/>
    <w:rsid w:val="003B3D52"/>
    <w:rsid w:val="003B419F"/>
    <w:rsid w:val="003B48FD"/>
    <w:rsid w:val="003B5046"/>
    <w:rsid w:val="003B5978"/>
    <w:rsid w:val="003B5D9E"/>
    <w:rsid w:val="003B637E"/>
    <w:rsid w:val="003B6A21"/>
    <w:rsid w:val="003B6F21"/>
    <w:rsid w:val="003B723C"/>
    <w:rsid w:val="003C0768"/>
    <w:rsid w:val="003C0C23"/>
    <w:rsid w:val="003C1348"/>
    <w:rsid w:val="003C1960"/>
    <w:rsid w:val="003C22CF"/>
    <w:rsid w:val="003C26DE"/>
    <w:rsid w:val="003C2790"/>
    <w:rsid w:val="003C30B5"/>
    <w:rsid w:val="003C329B"/>
    <w:rsid w:val="003C3DC0"/>
    <w:rsid w:val="003C412A"/>
    <w:rsid w:val="003C449B"/>
    <w:rsid w:val="003C4CC0"/>
    <w:rsid w:val="003C58FC"/>
    <w:rsid w:val="003C5D7C"/>
    <w:rsid w:val="003C5DB2"/>
    <w:rsid w:val="003C5EB0"/>
    <w:rsid w:val="003C6137"/>
    <w:rsid w:val="003C6393"/>
    <w:rsid w:val="003C6A20"/>
    <w:rsid w:val="003C7839"/>
    <w:rsid w:val="003C7992"/>
    <w:rsid w:val="003C7DFD"/>
    <w:rsid w:val="003D0AFC"/>
    <w:rsid w:val="003D1BA8"/>
    <w:rsid w:val="003D294A"/>
    <w:rsid w:val="003D29AE"/>
    <w:rsid w:val="003D2BCF"/>
    <w:rsid w:val="003D2FFF"/>
    <w:rsid w:val="003D3059"/>
    <w:rsid w:val="003D3678"/>
    <w:rsid w:val="003D4495"/>
    <w:rsid w:val="003D4530"/>
    <w:rsid w:val="003D48E7"/>
    <w:rsid w:val="003D4B84"/>
    <w:rsid w:val="003D4F01"/>
    <w:rsid w:val="003D5231"/>
    <w:rsid w:val="003D527D"/>
    <w:rsid w:val="003D5AF6"/>
    <w:rsid w:val="003D628B"/>
    <w:rsid w:val="003D64CB"/>
    <w:rsid w:val="003D64CF"/>
    <w:rsid w:val="003D6770"/>
    <w:rsid w:val="003D72B0"/>
    <w:rsid w:val="003D72CC"/>
    <w:rsid w:val="003D7F38"/>
    <w:rsid w:val="003D7FAB"/>
    <w:rsid w:val="003E0C3D"/>
    <w:rsid w:val="003E0D1D"/>
    <w:rsid w:val="003E0E09"/>
    <w:rsid w:val="003E1516"/>
    <w:rsid w:val="003E1838"/>
    <w:rsid w:val="003E2ADD"/>
    <w:rsid w:val="003E2F44"/>
    <w:rsid w:val="003E3410"/>
    <w:rsid w:val="003E36BF"/>
    <w:rsid w:val="003E3773"/>
    <w:rsid w:val="003E411B"/>
    <w:rsid w:val="003E41CC"/>
    <w:rsid w:val="003E42F5"/>
    <w:rsid w:val="003E4583"/>
    <w:rsid w:val="003E4CA6"/>
    <w:rsid w:val="003E50E9"/>
    <w:rsid w:val="003E5A54"/>
    <w:rsid w:val="003E5F2C"/>
    <w:rsid w:val="003E6055"/>
    <w:rsid w:val="003E6535"/>
    <w:rsid w:val="003E65FE"/>
    <w:rsid w:val="003E7DA1"/>
    <w:rsid w:val="003F020A"/>
    <w:rsid w:val="003F03AA"/>
    <w:rsid w:val="003F04A8"/>
    <w:rsid w:val="003F0778"/>
    <w:rsid w:val="003F09A9"/>
    <w:rsid w:val="003F1287"/>
    <w:rsid w:val="003F151F"/>
    <w:rsid w:val="003F17FD"/>
    <w:rsid w:val="003F2C7F"/>
    <w:rsid w:val="003F2E33"/>
    <w:rsid w:val="003F3F96"/>
    <w:rsid w:val="003F411C"/>
    <w:rsid w:val="003F41A7"/>
    <w:rsid w:val="003F4E2F"/>
    <w:rsid w:val="003F55D5"/>
    <w:rsid w:val="003F5747"/>
    <w:rsid w:val="003F5A70"/>
    <w:rsid w:val="003F5E50"/>
    <w:rsid w:val="003F6733"/>
    <w:rsid w:val="003F68BE"/>
    <w:rsid w:val="003F6C13"/>
    <w:rsid w:val="003F73C5"/>
    <w:rsid w:val="003F73FC"/>
    <w:rsid w:val="003F771E"/>
    <w:rsid w:val="003F78CC"/>
    <w:rsid w:val="003F7FCC"/>
    <w:rsid w:val="0040120A"/>
    <w:rsid w:val="00401228"/>
    <w:rsid w:val="0040136C"/>
    <w:rsid w:val="004018AA"/>
    <w:rsid w:val="00401A09"/>
    <w:rsid w:val="0040263F"/>
    <w:rsid w:val="00403939"/>
    <w:rsid w:val="00403ACE"/>
    <w:rsid w:val="00403CDF"/>
    <w:rsid w:val="00404D99"/>
    <w:rsid w:val="00404DD4"/>
    <w:rsid w:val="00405CCA"/>
    <w:rsid w:val="004069AA"/>
    <w:rsid w:val="00407095"/>
    <w:rsid w:val="00407986"/>
    <w:rsid w:val="00407BFF"/>
    <w:rsid w:val="00407D38"/>
    <w:rsid w:val="00407D92"/>
    <w:rsid w:val="00407F7B"/>
    <w:rsid w:val="004105EE"/>
    <w:rsid w:val="00411B6C"/>
    <w:rsid w:val="00411BF2"/>
    <w:rsid w:val="00411C44"/>
    <w:rsid w:val="00412372"/>
    <w:rsid w:val="00412F99"/>
    <w:rsid w:val="00414C51"/>
    <w:rsid w:val="0041562D"/>
    <w:rsid w:val="00415A53"/>
    <w:rsid w:val="0041663A"/>
    <w:rsid w:val="0041795F"/>
    <w:rsid w:val="00420061"/>
    <w:rsid w:val="0042080C"/>
    <w:rsid w:val="00420B69"/>
    <w:rsid w:val="00421E4C"/>
    <w:rsid w:val="00422160"/>
    <w:rsid w:val="00422EA5"/>
    <w:rsid w:val="004230F7"/>
    <w:rsid w:val="00423262"/>
    <w:rsid w:val="004236D6"/>
    <w:rsid w:val="00423A27"/>
    <w:rsid w:val="00424553"/>
    <w:rsid w:val="00424662"/>
    <w:rsid w:val="004255E9"/>
    <w:rsid w:val="004257A6"/>
    <w:rsid w:val="00425EDD"/>
    <w:rsid w:val="00426324"/>
    <w:rsid w:val="00426496"/>
    <w:rsid w:val="00426A7B"/>
    <w:rsid w:val="00427037"/>
    <w:rsid w:val="00427A8B"/>
    <w:rsid w:val="0043026C"/>
    <w:rsid w:val="00430BFC"/>
    <w:rsid w:val="00431824"/>
    <w:rsid w:val="00434B5F"/>
    <w:rsid w:val="00434C6B"/>
    <w:rsid w:val="00434EAF"/>
    <w:rsid w:val="00435627"/>
    <w:rsid w:val="00435928"/>
    <w:rsid w:val="004362DA"/>
    <w:rsid w:val="00436B04"/>
    <w:rsid w:val="00437282"/>
    <w:rsid w:val="00437ECD"/>
    <w:rsid w:val="00441365"/>
    <w:rsid w:val="004417B1"/>
    <w:rsid w:val="0044205B"/>
    <w:rsid w:val="004426A6"/>
    <w:rsid w:val="00442B73"/>
    <w:rsid w:val="00442D28"/>
    <w:rsid w:val="00442FDC"/>
    <w:rsid w:val="0044335F"/>
    <w:rsid w:val="00443DAF"/>
    <w:rsid w:val="00443DF2"/>
    <w:rsid w:val="004448EA"/>
    <w:rsid w:val="00445CC3"/>
    <w:rsid w:val="00446D89"/>
    <w:rsid w:val="00446F81"/>
    <w:rsid w:val="004472A7"/>
    <w:rsid w:val="004477C3"/>
    <w:rsid w:val="00447A55"/>
    <w:rsid w:val="004500B4"/>
    <w:rsid w:val="004507DC"/>
    <w:rsid w:val="0045142C"/>
    <w:rsid w:val="0045145C"/>
    <w:rsid w:val="004533E2"/>
    <w:rsid w:val="004536BF"/>
    <w:rsid w:val="00453820"/>
    <w:rsid w:val="00455394"/>
    <w:rsid w:val="0045554C"/>
    <w:rsid w:val="00456394"/>
    <w:rsid w:val="004568E4"/>
    <w:rsid w:val="00456B67"/>
    <w:rsid w:val="00457E85"/>
    <w:rsid w:val="0045C72C"/>
    <w:rsid w:val="00460911"/>
    <w:rsid w:val="00460F26"/>
    <w:rsid w:val="004615F1"/>
    <w:rsid w:val="00461D9E"/>
    <w:rsid w:val="00461F12"/>
    <w:rsid w:val="004624F1"/>
    <w:rsid w:val="00462A3D"/>
    <w:rsid w:val="00462ABD"/>
    <w:rsid w:val="00462BCA"/>
    <w:rsid w:val="004632DE"/>
    <w:rsid w:val="004640B7"/>
    <w:rsid w:val="00464868"/>
    <w:rsid w:val="00465176"/>
    <w:rsid w:val="00465388"/>
    <w:rsid w:val="00465C38"/>
    <w:rsid w:val="00466922"/>
    <w:rsid w:val="004679C7"/>
    <w:rsid w:val="004701A4"/>
    <w:rsid w:val="00470231"/>
    <w:rsid w:val="004705AF"/>
    <w:rsid w:val="0047154B"/>
    <w:rsid w:val="0047156D"/>
    <w:rsid w:val="004724B1"/>
    <w:rsid w:val="004725C1"/>
    <w:rsid w:val="00472A9B"/>
    <w:rsid w:val="00472B0F"/>
    <w:rsid w:val="00472BC6"/>
    <w:rsid w:val="00472E51"/>
    <w:rsid w:val="00472FE2"/>
    <w:rsid w:val="004732A9"/>
    <w:rsid w:val="004732B2"/>
    <w:rsid w:val="0047447B"/>
    <w:rsid w:val="004745AE"/>
    <w:rsid w:val="00474EEB"/>
    <w:rsid w:val="00475379"/>
    <w:rsid w:val="004758B9"/>
    <w:rsid w:val="00475909"/>
    <w:rsid w:val="00475DC6"/>
    <w:rsid w:val="00476A0F"/>
    <w:rsid w:val="00477123"/>
    <w:rsid w:val="00477335"/>
    <w:rsid w:val="00480D7D"/>
    <w:rsid w:val="00480E7D"/>
    <w:rsid w:val="004812B0"/>
    <w:rsid w:val="00481383"/>
    <w:rsid w:val="00481480"/>
    <w:rsid w:val="00482139"/>
    <w:rsid w:val="004826D6"/>
    <w:rsid w:val="00483442"/>
    <w:rsid w:val="00483EBE"/>
    <w:rsid w:val="00483F5C"/>
    <w:rsid w:val="004842D0"/>
    <w:rsid w:val="00484A9E"/>
    <w:rsid w:val="00484FD1"/>
    <w:rsid w:val="00485C1F"/>
    <w:rsid w:val="00486054"/>
    <w:rsid w:val="004863E3"/>
    <w:rsid w:val="00486BF0"/>
    <w:rsid w:val="00490F4D"/>
    <w:rsid w:val="004914D6"/>
    <w:rsid w:val="00491651"/>
    <w:rsid w:val="0049187E"/>
    <w:rsid w:val="004921E4"/>
    <w:rsid w:val="004933E3"/>
    <w:rsid w:val="0049380A"/>
    <w:rsid w:val="004952C8"/>
    <w:rsid w:val="00495322"/>
    <w:rsid w:val="004953A9"/>
    <w:rsid w:val="00495561"/>
    <w:rsid w:val="004958A2"/>
    <w:rsid w:val="00495940"/>
    <w:rsid w:val="004966A5"/>
    <w:rsid w:val="00497D71"/>
    <w:rsid w:val="004A0123"/>
    <w:rsid w:val="004A0524"/>
    <w:rsid w:val="004A0946"/>
    <w:rsid w:val="004A1AE3"/>
    <w:rsid w:val="004A228A"/>
    <w:rsid w:val="004A249A"/>
    <w:rsid w:val="004A27C7"/>
    <w:rsid w:val="004A2C01"/>
    <w:rsid w:val="004A3877"/>
    <w:rsid w:val="004A3B0D"/>
    <w:rsid w:val="004A4D09"/>
    <w:rsid w:val="004A5D27"/>
    <w:rsid w:val="004A66A8"/>
    <w:rsid w:val="004A6ADD"/>
    <w:rsid w:val="004A7628"/>
    <w:rsid w:val="004A7772"/>
    <w:rsid w:val="004A778F"/>
    <w:rsid w:val="004B009B"/>
    <w:rsid w:val="004B0777"/>
    <w:rsid w:val="004B160F"/>
    <w:rsid w:val="004B16A4"/>
    <w:rsid w:val="004B173C"/>
    <w:rsid w:val="004B1D47"/>
    <w:rsid w:val="004B2089"/>
    <w:rsid w:val="004B2CEC"/>
    <w:rsid w:val="004B34C5"/>
    <w:rsid w:val="004B37C9"/>
    <w:rsid w:val="004B52E1"/>
    <w:rsid w:val="004B5847"/>
    <w:rsid w:val="004B6749"/>
    <w:rsid w:val="004B6CCA"/>
    <w:rsid w:val="004B6CE7"/>
    <w:rsid w:val="004B71FD"/>
    <w:rsid w:val="004B75DB"/>
    <w:rsid w:val="004B7C00"/>
    <w:rsid w:val="004C02A6"/>
    <w:rsid w:val="004C10F7"/>
    <w:rsid w:val="004C1485"/>
    <w:rsid w:val="004C24D5"/>
    <w:rsid w:val="004C2A23"/>
    <w:rsid w:val="004C34C2"/>
    <w:rsid w:val="004C37D4"/>
    <w:rsid w:val="004C41B4"/>
    <w:rsid w:val="004C4AB8"/>
    <w:rsid w:val="004C67AC"/>
    <w:rsid w:val="004C67AE"/>
    <w:rsid w:val="004C6939"/>
    <w:rsid w:val="004C6AE4"/>
    <w:rsid w:val="004C7241"/>
    <w:rsid w:val="004C74A8"/>
    <w:rsid w:val="004C762D"/>
    <w:rsid w:val="004D0360"/>
    <w:rsid w:val="004D09FF"/>
    <w:rsid w:val="004D1645"/>
    <w:rsid w:val="004D16F9"/>
    <w:rsid w:val="004D1C05"/>
    <w:rsid w:val="004D2A10"/>
    <w:rsid w:val="004D2C8F"/>
    <w:rsid w:val="004D34FA"/>
    <w:rsid w:val="004D35B3"/>
    <w:rsid w:val="004D3BA3"/>
    <w:rsid w:val="004D3C8E"/>
    <w:rsid w:val="004D4DDB"/>
    <w:rsid w:val="004D55AF"/>
    <w:rsid w:val="004D567F"/>
    <w:rsid w:val="004D5793"/>
    <w:rsid w:val="004D6040"/>
    <w:rsid w:val="004D6D76"/>
    <w:rsid w:val="004D7218"/>
    <w:rsid w:val="004D7854"/>
    <w:rsid w:val="004E171D"/>
    <w:rsid w:val="004E17FF"/>
    <w:rsid w:val="004E1A8F"/>
    <w:rsid w:val="004E25AB"/>
    <w:rsid w:val="004E2916"/>
    <w:rsid w:val="004E2AAC"/>
    <w:rsid w:val="004E2B38"/>
    <w:rsid w:val="004E3338"/>
    <w:rsid w:val="004E458A"/>
    <w:rsid w:val="004E4E74"/>
    <w:rsid w:val="004E50B4"/>
    <w:rsid w:val="004E5943"/>
    <w:rsid w:val="004E5DB4"/>
    <w:rsid w:val="004E600B"/>
    <w:rsid w:val="004E6565"/>
    <w:rsid w:val="004E6AFA"/>
    <w:rsid w:val="004E712A"/>
    <w:rsid w:val="004F0648"/>
    <w:rsid w:val="004F07A5"/>
    <w:rsid w:val="004F0A93"/>
    <w:rsid w:val="004F0B26"/>
    <w:rsid w:val="004F1525"/>
    <w:rsid w:val="004F1FC4"/>
    <w:rsid w:val="004F414A"/>
    <w:rsid w:val="004F4B4C"/>
    <w:rsid w:val="004F5870"/>
    <w:rsid w:val="004F5D07"/>
    <w:rsid w:val="004F5E75"/>
    <w:rsid w:val="004F650C"/>
    <w:rsid w:val="004F658F"/>
    <w:rsid w:val="004F66C0"/>
    <w:rsid w:val="004F6927"/>
    <w:rsid w:val="004F6A8A"/>
    <w:rsid w:val="004F6B45"/>
    <w:rsid w:val="004F6C1E"/>
    <w:rsid w:val="004F70EE"/>
    <w:rsid w:val="004F7322"/>
    <w:rsid w:val="004F7BEF"/>
    <w:rsid w:val="004F7FF0"/>
    <w:rsid w:val="005001A8"/>
    <w:rsid w:val="00500391"/>
    <w:rsid w:val="00500787"/>
    <w:rsid w:val="005007DF"/>
    <w:rsid w:val="00500F61"/>
    <w:rsid w:val="005013C3"/>
    <w:rsid w:val="005022CC"/>
    <w:rsid w:val="00502D4E"/>
    <w:rsid w:val="00503D1A"/>
    <w:rsid w:val="00504321"/>
    <w:rsid w:val="00504F0F"/>
    <w:rsid w:val="0050542E"/>
    <w:rsid w:val="0050561F"/>
    <w:rsid w:val="00505790"/>
    <w:rsid w:val="00506239"/>
    <w:rsid w:val="00507856"/>
    <w:rsid w:val="00507E32"/>
    <w:rsid w:val="00510027"/>
    <w:rsid w:val="0051036F"/>
    <w:rsid w:val="0051140E"/>
    <w:rsid w:val="005118E1"/>
    <w:rsid w:val="005119C8"/>
    <w:rsid w:val="00511A09"/>
    <w:rsid w:val="00511D3C"/>
    <w:rsid w:val="00511D65"/>
    <w:rsid w:val="00511E72"/>
    <w:rsid w:val="00512535"/>
    <w:rsid w:val="0051260B"/>
    <w:rsid w:val="00512C79"/>
    <w:rsid w:val="005130C2"/>
    <w:rsid w:val="005131DF"/>
    <w:rsid w:val="0051393E"/>
    <w:rsid w:val="00513BB2"/>
    <w:rsid w:val="00513D91"/>
    <w:rsid w:val="00514733"/>
    <w:rsid w:val="005149A0"/>
    <w:rsid w:val="00516051"/>
    <w:rsid w:val="0051669B"/>
    <w:rsid w:val="0051698C"/>
    <w:rsid w:val="00516C14"/>
    <w:rsid w:val="00517754"/>
    <w:rsid w:val="00521A3E"/>
    <w:rsid w:val="0052207A"/>
    <w:rsid w:val="0052224B"/>
    <w:rsid w:val="00522C0E"/>
    <w:rsid w:val="005234EC"/>
    <w:rsid w:val="00523D49"/>
    <w:rsid w:val="00524210"/>
    <w:rsid w:val="0052585A"/>
    <w:rsid w:val="005268AD"/>
    <w:rsid w:val="0052F4D1"/>
    <w:rsid w:val="00530018"/>
    <w:rsid w:val="00531019"/>
    <w:rsid w:val="00531B0B"/>
    <w:rsid w:val="00531C2F"/>
    <w:rsid w:val="0053239A"/>
    <w:rsid w:val="00532ADB"/>
    <w:rsid w:val="00532CB9"/>
    <w:rsid w:val="00532DBE"/>
    <w:rsid w:val="00532F18"/>
    <w:rsid w:val="00533003"/>
    <w:rsid w:val="005330F6"/>
    <w:rsid w:val="005334FB"/>
    <w:rsid w:val="00534347"/>
    <w:rsid w:val="005350EC"/>
    <w:rsid w:val="005354DF"/>
    <w:rsid w:val="005354F3"/>
    <w:rsid w:val="005376CA"/>
    <w:rsid w:val="00537DDE"/>
    <w:rsid w:val="0054065C"/>
    <w:rsid w:val="005406CF"/>
    <w:rsid w:val="005406DA"/>
    <w:rsid w:val="005409C5"/>
    <w:rsid w:val="0054180C"/>
    <w:rsid w:val="00541C9F"/>
    <w:rsid w:val="00542548"/>
    <w:rsid w:val="00542989"/>
    <w:rsid w:val="00542B49"/>
    <w:rsid w:val="00542FEF"/>
    <w:rsid w:val="005430BF"/>
    <w:rsid w:val="00543447"/>
    <w:rsid w:val="00543642"/>
    <w:rsid w:val="00544109"/>
    <w:rsid w:val="0054429E"/>
    <w:rsid w:val="0054456B"/>
    <w:rsid w:val="00544E37"/>
    <w:rsid w:val="00544ED5"/>
    <w:rsid w:val="00544F64"/>
    <w:rsid w:val="00545226"/>
    <w:rsid w:val="00545B36"/>
    <w:rsid w:val="005460F7"/>
    <w:rsid w:val="00546854"/>
    <w:rsid w:val="00546CEB"/>
    <w:rsid w:val="00546D4E"/>
    <w:rsid w:val="005479C8"/>
    <w:rsid w:val="005508C9"/>
    <w:rsid w:val="00550E02"/>
    <w:rsid w:val="005517B2"/>
    <w:rsid w:val="00551842"/>
    <w:rsid w:val="00551C23"/>
    <w:rsid w:val="005528CB"/>
    <w:rsid w:val="00552F34"/>
    <w:rsid w:val="005535E3"/>
    <w:rsid w:val="00553982"/>
    <w:rsid w:val="00553CB8"/>
    <w:rsid w:val="005543F1"/>
    <w:rsid w:val="00555DD8"/>
    <w:rsid w:val="00556386"/>
    <w:rsid w:val="00556AD1"/>
    <w:rsid w:val="00556DE2"/>
    <w:rsid w:val="005572A6"/>
    <w:rsid w:val="005600BA"/>
    <w:rsid w:val="005602FE"/>
    <w:rsid w:val="00560885"/>
    <w:rsid w:val="00561614"/>
    <w:rsid w:val="00561AEF"/>
    <w:rsid w:val="00561CF1"/>
    <w:rsid w:val="00562526"/>
    <w:rsid w:val="005627CC"/>
    <w:rsid w:val="005628E9"/>
    <w:rsid w:val="00563739"/>
    <w:rsid w:val="00563C73"/>
    <w:rsid w:val="005646EE"/>
    <w:rsid w:val="0056483E"/>
    <w:rsid w:val="00564CD9"/>
    <w:rsid w:val="00564EB1"/>
    <w:rsid w:val="0056566E"/>
    <w:rsid w:val="00565D9C"/>
    <w:rsid w:val="0056678C"/>
    <w:rsid w:val="00566D8B"/>
    <w:rsid w:val="00567BFD"/>
    <w:rsid w:val="005702D4"/>
    <w:rsid w:val="005707FD"/>
    <w:rsid w:val="00570CEA"/>
    <w:rsid w:val="0057106E"/>
    <w:rsid w:val="005719AA"/>
    <w:rsid w:val="00571AB5"/>
    <w:rsid w:val="00571BFB"/>
    <w:rsid w:val="00571CAB"/>
    <w:rsid w:val="0057216D"/>
    <w:rsid w:val="00573438"/>
    <w:rsid w:val="00573C30"/>
    <w:rsid w:val="00573D74"/>
    <w:rsid w:val="00574437"/>
    <w:rsid w:val="00574CE6"/>
    <w:rsid w:val="00575EA1"/>
    <w:rsid w:val="00576129"/>
    <w:rsid w:val="00576D73"/>
    <w:rsid w:val="00576DE1"/>
    <w:rsid w:val="00576F36"/>
    <w:rsid w:val="00577087"/>
    <w:rsid w:val="0057764F"/>
    <w:rsid w:val="00577AB0"/>
    <w:rsid w:val="00577CCB"/>
    <w:rsid w:val="005817D7"/>
    <w:rsid w:val="005829D8"/>
    <w:rsid w:val="00582D15"/>
    <w:rsid w:val="00582EBA"/>
    <w:rsid w:val="00583089"/>
    <w:rsid w:val="005834C1"/>
    <w:rsid w:val="005838D1"/>
    <w:rsid w:val="00583A92"/>
    <w:rsid w:val="00583B94"/>
    <w:rsid w:val="00583C01"/>
    <w:rsid w:val="00583CED"/>
    <w:rsid w:val="005842A2"/>
    <w:rsid w:val="00584AB9"/>
    <w:rsid w:val="00584FF5"/>
    <w:rsid w:val="00585AEA"/>
    <w:rsid w:val="00586EED"/>
    <w:rsid w:val="0059084D"/>
    <w:rsid w:val="005914EB"/>
    <w:rsid w:val="005919F9"/>
    <w:rsid w:val="00591D84"/>
    <w:rsid w:val="0059218A"/>
    <w:rsid w:val="0059271B"/>
    <w:rsid w:val="005946B9"/>
    <w:rsid w:val="005958FD"/>
    <w:rsid w:val="005960E2"/>
    <w:rsid w:val="00596277"/>
    <w:rsid w:val="00596719"/>
    <w:rsid w:val="00596957"/>
    <w:rsid w:val="00596F92"/>
    <w:rsid w:val="005978FF"/>
    <w:rsid w:val="005A12E1"/>
    <w:rsid w:val="005A1E45"/>
    <w:rsid w:val="005A2371"/>
    <w:rsid w:val="005A2390"/>
    <w:rsid w:val="005A23F4"/>
    <w:rsid w:val="005A2A07"/>
    <w:rsid w:val="005A2C62"/>
    <w:rsid w:val="005A2D65"/>
    <w:rsid w:val="005A2FAC"/>
    <w:rsid w:val="005A2FDF"/>
    <w:rsid w:val="005A4FBE"/>
    <w:rsid w:val="005A5ACC"/>
    <w:rsid w:val="005A5B7F"/>
    <w:rsid w:val="005A604A"/>
    <w:rsid w:val="005A6187"/>
    <w:rsid w:val="005A6210"/>
    <w:rsid w:val="005A6226"/>
    <w:rsid w:val="005A7003"/>
    <w:rsid w:val="005A7936"/>
    <w:rsid w:val="005A7CFC"/>
    <w:rsid w:val="005B01A0"/>
    <w:rsid w:val="005B03F3"/>
    <w:rsid w:val="005B0A0B"/>
    <w:rsid w:val="005B0E55"/>
    <w:rsid w:val="005B1AF3"/>
    <w:rsid w:val="005B1B5F"/>
    <w:rsid w:val="005B2B6F"/>
    <w:rsid w:val="005B2EC9"/>
    <w:rsid w:val="005B4117"/>
    <w:rsid w:val="005B47E7"/>
    <w:rsid w:val="005B4B22"/>
    <w:rsid w:val="005B54DB"/>
    <w:rsid w:val="005B6100"/>
    <w:rsid w:val="005B6DF9"/>
    <w:rsid w:val="005C0A16"/>
    <w:rsid w:val="005C0BF7"/>
    <w:rsid w:val="005C16C4"/>
    <w:rsid w:val="005C1BC6"/>
    <w:rsid w:val="005C2235"/>
    <w:rsid w:val="005C3089"/>
    <w:rsid w:val="005C4415"/>
    <w:rsid w:val="005C44CC"/>
    <w:rsid w:val="005C4555"/>
    <w:rsid w:val="005C6376"/>
    <w:rsid w:val="005C6448"/>
    <w:rsid w:val="005C65BA"/>
    <w:rsid w:val="005C6858"/>
    <w:rsid w:val="005C6930"/>
    <w:rsid w:val="005C731D"/>
    <w:rsid w:val="005C7E7A"/>
    <w:rsid w:val="005D0393"/>
    <w:rsid w:val="005D041E"/>
    <w:rsid w:val="005D05DD"/>
    <w:rsid w:val="005D061A"/>
    <w:rsid w:val="005D0A61"/>
    <w:rsid w:val="005D0C43"/>
    <w:rsid w:val="005D0D62"/>
    <w:rsid w:val="005D0DBA"/>
    <w:rsid w:val="005D0EA3"/>
    <w:rsid w:val="005D137C"/>
    <w:rsid w:val="005D192D"/>
    <w:rsid w:val="005D1D89"/>
    <w:rsid w:val="005D2157"/>
    <w:rsid w:val="005D2435"/>
    <w:rsid w:val="005D25AC"/>
    <w:rsid w:val="005D27AC"/>
    <w:rsid w:val="005D2AC7"/>
    <w:rsid w:val="005D3368"/>
    <w:rsid w:val="005D3773"/>
    <w:rsid w:val="005D383F"/>
    <w:rsid w:val="005D3A47"/>
    <w:rsid w:val="005D3B8C"/>
    <w:rsid w:val="005D54D8"/>
    <w:rsid w:val="005D5BC8"/>
    <w:rsid w:val="005D645A"/>
    <w:rsid w:val="005D6B6C"/>
    <w:rsid w:val="005D7178"/>
    <w:rsid w:val="005D77CF"/>
    <w:rsid w:val="005E0339"/>
    <w:rsid w:val="005E0C58"/>
    <w:rsid w:val="005E24F6"/>
    <w:rsid w:val="005E3952"/>
    <w:rsid w:val="005E4E05"/>
    <w:rsid w:val="005E508D"/>
    <w:rsid w:val="005E5274"/>
    <w:rsid w:val="005E551C"/>
    <w:rsid w:val="005E57A9"/>
    <w:rsid w:val="005E5AA5"/>
    <w:rsid w:val="005E5DCC"/>
    <w:rsid w:val="005E6401"/>
    <w:rsid w:val="005E6744"/>
    <w:rsid w:val="005F029C"/>
    <w:rsid w:val="005F170B"/>
    <w:rsid w:val="005F194A"/>
    <w:rsid w:val="005F1997"/>
    <w:rsid w:val="005F1EC5"/>
    <w:rsid w:val="005F2132"/>
    <w:rsid w:val="005F29C4"/>
    <w:rsid w:val="005F3272"/>
    <w:rsid w:val="005F33C2"/>
    <w:rsid w:val="005F3515"/>
    <w:rsid w:val="005F4322"/>
    <w:rsid w:val="005F43AD"/>
    <w:rsid w:val="005F479D"/>
    <w:rsid w:val="005F4AF4"/>
    <w:rsid w:val="005F5473"/>
    <w:rsid w:val="005F5582"/>
    <w:rsid w:val="005F559F"/>
    <w:rsid w:val="005F5628"/>
    <w:rsid w:val="005F65CB"/>
    <w:rsid w:val="005F6870"/>
    <w:rsid w:val="005F6E5B"/>
    <w:rsid w:val="005F735F"/>
    <w:rsid w:val="005F767F"/>
    <w:rsid w:val="005F7811"/>
    <w:rsid w:val="006000E8"/>
    <w:rsid w:val="00600773"/>
    <w:rsid w:val="00601A93"/>
    <w:rsid w:val="00602358"/>
    <w:rsid w:val="00602C87"/>
    <w:rsid w:val="00603F9F"/>
    <w:rsid w:val="0060427D"/>
    <w:rsid w:val="006048D8"/>
    <w:rsid w:val="00604B70"/>
    <w:rsid w:val="00604DF8"/>
    <w:rsid w:val="00605062"/>
    <w:rsid w:val="00605F63"/>
    <w:rsid w:val="006071ED"/>
    <w:rsid w:val="00607532"/>
    <w:rsid w:val="006079AB"/>
    <w:rsid w:val="00607A9B"/>
    <w:rsid w:val="00607CD8"/>
    <w:rsid w:val="00610435"/>
    <w:rsid w:val="00611DF3"/>
    <w:rsid w:val="00611F9B"/>
    <w:rsid w:val="00611FD1"/>
    <w:rsid w:val="0061248A"/>
    <w:rsid w:val="00612543"/>
    <w:rsid w:val="00613B85"/>
    <w:rsid w:val="00614337"/>
    <w:rsid w:val="006149F0"/>
    <w:rsid w:val="00614C79"/>
    <w:rsid w:val="00614E27"/>
    <w:rsid w:val="00615314"/>
    <w:rsid w:val="0061535B"/>
    <w:rsid w:val="006155A9"/>
    <w:rsid w:val="00615817"/>
    <w:rsid w:val="00615AA3"/>
    <w:rsid w:val="00616062"/>
    <w:rsid w:val="00616523"/>
    <w:rsid w:val="006169EB"/>
    <w:rsid w:val="00616B9F"/>
    <w:rsid w:val="006172A6"/>
    <w:rsid w:val="00617ADA"/>
    <w:rsid w:val="00620070"/>
    <w:rsid w:val="00620AC1"/>
    <w:rsid w:val="006217C3"/>
    <w:rsid w:val="00621910"/>
    <w:rsid w:val="0062206C"/>
    <w:rsid w:val="006223B3"/>
    <w:rsid w:val="00622B24"/>
    <w:rsid w:val="00622DEB"/>
    <w:rsid w:val="006230FC"/>
    <w:rsid w:val="00623C6C"/>
    <w:rsid w:val="00623CE8"/>
    <w:rsid w:val="00624D52"/>
    <w:rsid w:val="006250BC"/>
    <w:rsid w:val="006252FF"/>
    <w:rsid w:val="0062563E"/>
    <w:rsid w:val="006264CB"/>
    <w:rsid w:val="00626B3D"/>
    <w:rsid w:val="0062773C"/>
    <w:rsid w:val="00627971"/>
    <w:rsid w:val="00627EB2"/>
    <w:rsid w:val="006305CE"/>
    <w:rsid w:val="0063095E"/>
    <w:rsid w:val="00631D90"/>
    <w:rsid w:val="00632177"/>
    <w:rsid w:val="00632C92"/>
    <w:rsid w:val="00633336"/>
    <w:rsid w:val="00633BF1"/>
    <w:rsid w:val="0063628F"/>
    <w:rsid w:val="0063632F"/>
    <w:rsid w:val="00636967"/>
    <w:rsid w:val="00636E10"/>
    <w:rsid w:val="00637792"/>
    <w:rsid w:val="006403FE"/>
    <w:rsid w:val="00640BD0"/>
    <w:rsid w:val="00641765"/>
    <w:rsid w:val="00641988"/>
    <w:rsid w:val="00641B80"/>
    <w:rsid w:val="00641CB2"/>
    <w:rsid w:val="00641FAD"/>
    <w:rsid w:val="00642C41"/>
    <w:rsid w:val="00643858"/>
    <w:rsid w:val="00643988"/>
    <w:rsid w:val="00644411"/>
    <w:rsid w:val="00644648"/>
    <w:rsid w:val="0064533C"/>
    <w:rsid w:val="006458F4"/>
    <w:rsid w:val="0064786B"/>
    <w:rsid w:val="00647A77"/>
    <w:rsid w:val="00647DEB"/>
    <w:rsid w:val="00647EAD"/>
    <w:rsid w:val="006504F8"/>
    <w:rsid w:val="00651ABA"/>
    <w:rsid w:val="0065201D"/>
    <w:rsid w:val="00652345"/>
    <w:rsid w:val="00652F2F"/>
    <w:rsid w:val="00653911"/>
    <w:rsid w:val="00654072"/>
    <w:rsid w:val="0065412B"/>
    <w:rsid w:val="00654298"/>
    <w:rsid w:val="00654466"/>
    <w:rsid w:val="00654A7F"/>
    <w:rsid w:val="00655330"/>
    <w:rsid w:val="00655645"/>
    <w:rsid w:val="00655738"/>
    <w:rsid w:val="006559CB"/>
    <w:rsid w:val="0065693F"/>
    <w:rsid w:val="00656F06"/>
    <w:rsid w:val="00657118"/>
    <w:rsid w:val="00657ABB"/>
    <w:rsid w:val="006600D9"/>
    <w:rsid w:val="00660536"/>
    <w:rsid w:val="006607EC"/>
    <w:rsid w:val="00660A1B"/>
    <w:rsid w:val="00661C7D"/>
    <w:rsid w:val="006623F7"/>
    <w:rsid w:val="00662411"/>
    <w:rsid w:val="0066251C"/>
    <w:rsid w:val="006635DD"/>
    <w:rsid w:val="006637FA"/>
    <w:rsid w:val="00663B69"/>
    <w:rsid w:val="00663D3E"/>
    <w:rsid w:val="00663EB2"/>
    <w:rsid w:val="00664C9B"/>
    <w:rsid w:val="00665626"/>
    <w:rsid w:val="006659EE"/>
    <w:rsid w:val="00665F34"/>
    <w:rsid w:val="006665FE"/>
    <w:rsid w:val="00667A2B"/>
    <w:rsid w:val="00667BE9"/>
    <w:rsid w:val="00670371"/>
    <w:rsid w:val="00671159"/>
    <w:rsid w:val="0067265C"/>
    <w:rsid w:val="00673F9B"/>
    <w:rsid w:val="00674465"/>
    <w:rsid w:val="00674603"/>
    <w:rsid w:val="006746B4"/>
    <w:rsid w:val="006750AA"/>
    <w:rsid w:val="0067521D"/>
    <w:rsid w:val="006753CA"/>
    <w:rsid w:val="006754DD"/>
    <w:rsid w:val="00675D0B"/>
    <w:rsid w:val="006761FB"/>
    <w:rsid w:val="006762F9"/>
    <w:rsid w:val="00676C35"/>
    <w:rsid w:val="00676F26"/>
    <w:rsid w:val="00677D4D"/>
    <w:rsid w:val="006803CC"/>
    <w:rsid w:val="00680B9C"/>
    <w:rsid w:val="0068110C"/>
    <w:rsid w:val="006818CE"/>
    <w:rsid w:val="00681B3F"/>
    <w:rsid w:val="00681BE1"/>
    <w:rsid w:val="00681FA2"/>
    <w:rsid w:val="006822EE"/>
    <w:rsid w:val="00682583"/>
    <w:rsid w:val="006825CF"/>
    <w:rsid w:val="00682BC0"/>
    <w:rsid w:val="006838F9"/>
    <w:rsid w:val="00683CB0"/>
    <w:rsid w:val="00684796"/>
    <w:rsid w:val="00684D13"/>
    <w:rsid w:val="0068523C"/>
    <w:rsid w:val="00685859"/>
    <w:rsid w:val="006862EA"/>
    <w:rsid w:val="00687313"/>
    <w:rsid w:val="00687381"/>
    <w:rsid w:val="00690281"/>
    <w:rsid w:val="00690D83"/>
    <w:rsid w:val="00691880"/>
    <w:rsid w:val="00691D8F"/>
    <w:rsid w:val="00692607"/>
    <w:rsid w:val="006926E7"/>
    <w:rsid w:val="00692782"/>
    <w:rsid w:val="006939AE"/>
    <w:rsid w:val="006942E2"/>
    <w:rsid w:val="00694554"/>
    <w:rsid w:val="00694BE1"/>
    <w:rsid w:val="00695628"/>
    <w:rsid w:val="00695C55"/>
    <w:rsid w:val="0069683E"/>
    <w:rsid w:val="00696988"/>
    <w:rsid w:val="00696E8F"/>
    <w:rsid w:val="0069714A"/>
    <w:rsid w:val="006971AC"/>
    <w:rsid w:val="006A014D"/>
    <w:rsid w:val="006A06F5"/>
    <w:rsid w:val="006A0D52"/>
    <w:rsid w:val="006A0DEC"/>
    <w:rsid w:val="006A107E"/>
    <w:rsid w:val="006A1253"/>
    <w:rsid w:val="006A1372"/>
    <w:rsid w:val="006A2350"/>
    <w:rsid w:val="006A23D4"/>
    <w:rsid w:val="006A2756"/>
    <w:rsid w:val="006A2C92"/>
    <w:rsid w:val="006A2EA9"/>
    <w:rsid w:val="006A3627"/>
    <w:rsid w:val="006A37F2"/>
    <w:rsid w:val="006A3D1B"/>
    <w:rsid w:val="006A3D68"/>
    <w:rsid w:val="006A3FB1"/>
    <w:rsid w:val="006A4639"/>
    <w:rsid w:val="006A478E"/>
    <w:rsid w:val="006A4B9E"/>
    <w:rsid w:val="006A5904"/>
    <w:rsid w:val="006A5927"/>
    <w:rsid w:val="006A5E8D"/>
    <w:rsid w:val="006A6055"/>
    <w:rsid w:val="006A6718"/>
    <w:rsid w:val="006A6B3E"/>
    <w:rsid w:val="006A7254"/>
    <w:rsid w:val="006A79DD"/>
    <w:rsid w:val="006A7A78"/>
    <w:rsid w:val="006B0068"/>
    <w:rsid w:val="006B02FF"/>
    <w:rsid w:val="006B05B0"/>
    <w:rsid w:val="006B064A"/>
    <w:rsid w:val="006B1027"/>
    <w:rsid w:val="006B13F1"/>
    <w:rsid w:val="006B27A5"/>
    <w:rsid w:val="006B3165"/>
    <w:rsid w:val="006B329E"/>
    <w:rsid w:val="006B39A6"/>
    <w:rsid w:val="006B3A67"/>
    <w:rsid w:val="006B3A72"/>
    <w:rsid w:val="006B524B"/>
    <w:rsid w:val="006B622B"/>
    <w:rsid w:val="006B727A"/>
    <w:rsid w:val="006B73DE"/>
    <w:rsid w:val="006B7C72"/>
    <w:rsid w:val="006B7EA3"/>
    <w:rsid w:val="006C022E"/>
    <w:rsid w:val="006C0619"/>
    <w:rsid w:val="006C0943"/>
    <w:rsid w:val="006C20CE"/>
    <w:rsid w:val="006C215B"/>
    <w:rsid w:val="006C2C3A"/>
    <w:rsid w:val="006C2CC7"/>
    <w:rsid w:val="006C3C91"/>
    <w:rsid w:val="006C4D13"/>
    <w:rsid w:val="006C5337"/>
    <w:rsid w:val="006C59FD"/>
    <w:rsid w:val="006C67F2"/>
    <w:rsid w:val="006C6ABB"/>
    <w:rsid w:val="006C77AF"/>
    <w:rsid w:val="006D03B3"/>
    <w:rsid w:val="006D1AF3"/>
    <w:rsid w:val="006D2033"/>
    <w:rsid w:val="006D28B6"/>
    <w:rsid w:val="006D32C5"/>
    <w:rsid w:val="006D33B1"/>
    <w:rsid w:val="006D4150"/>
    <w:rsid w:val="006D4581"/>
    <w:rsid w:val="006D46F7"/>
    <w:rsid w:val="006D5A59"/>
    <w:rsid w:val="006D5B6E"/>
    <w:rsid w:val="006D6038"/>
    <w:rsid w:val="006D6220"/>
    <w:rsid w:val="006D678E"/>
    <w:rsid w:val="006D68FC"/>
    <w:rsid w:val="006D6A19"/>
    <w:rsid w:val="006D6B7C"/>
    <w:rsid w:val="006D77DD"/>
    <w:rsid w:val="006E0070"/>
    <w:rsid w:val="006E089B"/>
    <w:rsid w:val="006E0A36"/>
    <w:rsid w:val="006E0CF8"/>
    <w:rsid w:val="006E100F"/>
    <w:rsid w:val="006E1854"/>
    <w:rsid w:val="006E1A4C"/>
    <w:rsid w:val="006E20B5"/>
    <w:rsid w:val="006E4275"/>
    <w:rsid w:val="006E4334"/>
    <w:rsid w:val="006E44B0"/>
    <w:rsid w:val="006E46D3"/>
    <w:rsid w:val="006E4B3F"/>
    <w:rsid w:val="006E4BB8"/>
    <w:rsid w:val="006E57B4"/>
    <w:rsid w:val="006E6337"/>
    <w:rsid w:val="006E6BF0"/>
    <w:rsid w:val="006E6C8F"/>
    <w:rsid w:val="006E73A1"/>
    <w:rsid w:val="006E7626"/>
    <w:rsid w:val="006E7C9C"/>
    <w:rsid w:val="006F0151"/>
    <w:rsid w:val="006F08C6"/>
    <w:rsid w:val="006F0913"/>
    <w:rsid w:val="006F0AB1"/>
    <w:rsid w:val="006F1007"/>
    <w:rsid w:val="006F188F"/>
    <w:rsid w:val="006F1984"/>
    <w:rsid w:val="006F1DD6"/>
    <w:rsid w:val="006F20C3"/>
    <w:rsid w:val="006F21ED"/>
    <w:rsid w:val="006F3531"/>
    <w:rsid w:val="006F37A3"/>
    <w:rsid w:val="006F3B14"/>
    <w:rsid w:val="006F7190"/>
    <w:rsid w:val="006F751E"/>
    <w:rsid w:val="006F7976"/>
    <w:rsid w:val="006F7C57"/>
    <w:rsid w:val="006F7DDF"/>
    <w:rsid w:val="006F7EFA"/>
    <w:rsid w:val="00700879"/>
    <w:rsid w:val="007011D0"/>
    <w:rsid w:val="007014E5"/>
    <w:rsid w:val="00701B3C"/>
    <w:rsid w:val="00701CA4"/>
    <w:rsid w:val="007025FF"/>
    <w:rsid w:val="007030E0"/>
    <w:rsid w:val="00703F8A"/>
    <w:rsid w:val="00705089"/>
    <w:rsid w:val="0070518F"/>
    <w:rsid w:val="0070540C"/>
    <w:rsid w:val="00705767"/>
    <w:rsid w:val="007060E5"/>
    <w:rsid w:val="00706726"/>
    <w:rsid w:val="00706B36"/>
    <w:rsid w:val="00706EC2"/>
    <w:rsid w:val="00707594"/>
    <w:rsid w:val="007077CD"/>
    <w:rsid w:val="00707884"/>
    <w:rsid w:val="00707963"/>
    <w:rsid w:val="00707D22"/>
    <w:rsid w:val="0071012A"/>
    <w:rsid w:val="007103B6"/>
    <w:rsid w:val="0071233A"/>
    <w:rsid w:val="00712B5A"/>
    <w:rsid w:val="00713252"/>
    <w:rsid w:val="00713D25"/>
    <w:rsid w:val="00714920"/>
    <w:rsid w:val="00714F4E"/>
    <w:rsid w:val="00714FC4"/>
    <w:rsid w:val="0071541A"/>
    <w:rsid w:val="0071611A"/>
    <w:rsid w:val="007166FE"/>
    <w:rsid w:val="00716D55"/>
    <w:rsid w:val="007173E6"/>
    <w:rsid w:val="007176BB"/>
    <w:rsid w:val="00717823"/>
    <w:rsid w:val="00717953"/>
    <w:rsid w:val="0072062E"/>
    <w:rsid w:val="007213A4"/>
    <w:rsid w:val="007217B6"/>
    <w:rsid w:val="00722A72"/>
    <w:rsid w:val="00722DCC"/>
    <w:rsid w:val="00722F1F"/>
    <w:rsid w:val="007234AB"/>
    <w:rsid w:val="007256F2"/>
    <w:rsid w:val="00726270"/>
    <w:rsid w:val="00726DA1"/>
    <w:rsid w:val="007272D6"/>
    <w:rsid w:val="007278F4"/>
    <w:rsid w:val="00727D21"/>
    <w:rsid w:val="00727E91"/>
    <w:rsid w:val="00730544"/>
    <w:rsid w:val="007306E7"/>
    <w:rsid w:val="00730C65"/>
    <w:rsid w:val="007314E8"/>
    <w:rsid w:val="00731894"/>
    <w:rsid w:val="007320E3"/>
    <w:rsid w:val="0073346E"/>
    <w:rsid w:val="0073451A"/>
    <w:rsid w:val="0073464C"/>
    <w:rsid w:val="00734BA5"/>
    <w:rsid w:val="00735CDF"/>
    <w:rsid w:val="00735DFA"/>
    <w:rsid w:val="00735FE3"/>
    <w:rsid w:val="00736B90"/>
    <w:rsid w:val="00736FFA"/>
    <w:rsid w:val="00737302"/>
    <w:rsid w:val="007377AD"/>
    <w:rsid w:val="00737977"/>
    <w:rsid w:val="00737A3A"/>
    <w:rsid w:val="00740341"/>
    <w:rsid w:val="007404E3"/>
    <w:rsid w:val="007405BB"/>
    <w:rsid w:val="00740C44"/>
    <w:rsid w:val="00740D0D"/>
    <w:rsid w:val="0074170B"/>
    <w:rsid w:val="0074229B"/>
    <w:rsid w:val="007423C6"/>
    <w:rsid w:val="007425B9"/>
    <w:rsid w:val="00742EBC"/>
    <w:rsid w:val="007431B9"/>
    <w:rsid w:val="0074332E"/>
    <w:rsid w:val="007434B5"/>
    <w:rsid w:val="00743F7C"/>
    <w:rsid w:val="0074551C"/>
    <w:rsid w:val="0074696E"/>
    <w:rsid w:val="00746E1F"/>
    <w:rsid w:val="00747620"/>
    <w:rsid w:val="00747F16"/>
    <w:rsid w:val="00750751"/>
    <w:rsid w:val="00750B05"/>
    <w:rsid w:val="00750DEA"/>
    <w:rsid w:val="007515AD"/>
    <w:rsid w:val="00751BBE"/>
    <w:rsid w:val="007522CA"/>
    <w:rsid w:val="00752AA5"/>
    <w:rsid w:val="00752DE1"/>
    <w:rsid w:val="00752F15"/>
    <w:rsid w:val="00753198"/>
    <w:rsid w:val="0075376A"/>
    <w:rsid w:val="00753CCA"/>
    <w:rsid w:val="00753CE9"/>
    <w:rsid w:val="00753EF3"/>
    <w:rsid w:val="00753FA5"/>
    <w:rsid w:val="0075418F"/>
    <w:rsid w:val="007546C2"/>
    <w:rsid w:val="00754B08"/>
    <w:rsid w:val="00754C1E"/>
    <w:rsid w:val="00754CE9"/>
    <w:rsid w:val="00754DC3"/>
    <w:rsid w:val="00754E4E"/>
    <w:rsid w:val="00755458"/>
    <w:rsid w:val="007559C6"/>
    <w:rsid w:val="00755BAB"/>
    <w:rsid w:val="007571ED"/>
    <w:rsid w:val="00757326"/>
    <w:rsid w:val="00757A61"/>
    <w:rsid w:val="00757EE7"/>
    <w:rsid w:val="00760A37"/>
    <w:rsid w:val="007610AE"/>
    <w:rsid w:val="00761851"/>
    <w:rsid w:val="00762AC7"/>
    <w:rsid w:val="00763768"/>
    <w:rsid w:val="00764B57"/>
    <w:rsid w:val="00764BB5"/>
    <w:rsid w:val="007654A7"/>
    <w:rsid w:val="007656BC"/>
    <w:rsid w:val="00765DFC"/>
    <w:rsid w:val="00766050"/>
    <w:rsid w:val="007664F3"/>
    <w:rsid w:val="0076710E"/>
    <w:rsid w:val="0076714A"/>
    <w:rsid w:val="00767339"/>
    <w:rsid w:val="00767398"/>
    <w:rsid w:val="00767701"/>
    <w:rsid w:val="00770B6C"/>
    <w:rsid w:val="00770D6C"/>
    <w:rsid w:val="00770DEA"/>
    <w:rsid w:val="00771317"/>
    <w:rsid w:val="007714A0"/>
    <w:rsid w:val="00772903"/>
    <w:rsid w:val="00772A46"/>
    <w:rsid w:val="00772BD7"/>
    <w:rsid w:val="00773537"/>
    <w:rsid w:val="007735AF"/>
    <w:rsid w:val="00773D1E"/>
    <w:rsid w:val="00774171"/>
    <w:rsid w:val="0077431A"/>
    <w:rsid w:val="0077447D"/>
    <w:rsid w:val="00774556"/>
    <w:rsid w:val="00774BD5"/>
    <w:rsid w:val="00775AB3"/>
    <w:rsid w:val="00776622"/>
    <w:rsid w:val="0077689F"/>
    <w:rsid w:val="00776E95"/>
    <w:rsid w:val="007771F1"/>
    <w:rsid w:val="00780B47"/>
    <w:rsid w:val="00780CCC"/>
    <w:rsid w:val="0078123E"/>
    <w:rsid w:val="0078173C"/>
    <w:rsid w:val="00781ACA"/>
    <w:rsid w:val="00781D2B"/>
    <w:rsid w:val="00783077"/>
    <w:rsid w:val="0078324F"/>
    <w:rsid w:val="007835B9"/>
    <w:rsid w:val="00783B52"/>
    <w:rsid w:val="0078476A"/>
    <w:rsid w:val="007851A3"/>
    <w:rsid w:val="00785BE7"/>
    <w:rsid w:val="00785CD6"/>
    <w:rsid w:val="00785E30"/>
    <w:rsid w:val="0078656C"/>
    <w:rsid w:val="00790701"/>
    <w:rsid w:val="00790F21"/>
    <w:rsid w:val="00790F92"/>
    <w:rsid w:val="007921B0"/>
    <w:rsid w:val="00793A06"/>
    <w:rsid w:val="00793D0E"/>
    <w:rsid w:val="00793FC2"/>
    <w:rsid w:val="007942BD"/>
    <w:rsid w:val="00794AC7"/>
    <w:rsid w:val="00795194"/>
    <w:rsid w:val="00795273"/>
    <w:rsid w:val="007955ED"/>
    <w:rsid w:val="00795F9F"/>
    <w:rsid w:val="007961BA"/>
    <w:rsid w:val="00796CA4"/>
    <w:rsid w:val="007972BA"/>
    <w:rsid w:val="007975AB"/>
    <w:rsid w:val="00797835"/>
    <w:rsid w:val="00797C98"/>
    <w:rsid w:val="00797F75"/>
    <w:rsid w:val="007A09CF"/>
    <w:rsid w:val="007A0A28"/>
    <w:rsid w:val="007A0D78"/>
    <w:rsid w:val="007A1155"/>
    <w:rsid w:val="007A27EF"/>
    <w:rsid w:val="007A29BE"/>
    <w:rsid w:val="007A2D47"/>
    <w:rsid w:val="007A4DF9"/>
    <w:rsid w:val="007A5182"/>
    <w:rsid w:val="007A531F"/>
    <w:rsid w:val="007A57F4"/>
    <w:rsid w:val="007A58DE"/>
    <w:rsid w:val="007A5E97"/>
    <w:rsid w:val="007A60F1"/>
    <w:rsid w:val="007A614F"/>
    <w:rsid w:val="007A64C7"/>
    <w:rsid w:val="007A6B80"/>
    <w:rsid w:val="007A6FF0"/>
    <w:rsid w:val="007B0097"/>
    <w:rsid w:val="007B0576"/>
    <w:rsid w:val="007B0B43"/>
    <w:rsid w:val="007B1C4E"/>
    <w:rsid w:val="007B273D"/>
    <w:rsid w:val="007B2D10"/>
    <w:rsid w:val="007B3697"/>
    <w:rsid w:val="007B37BD"/>
    <w:rsid w:val="007B3883"/>
    <w:rsid w:val="007B3E4C"/>
    <w:rsid w:val="007B4DAB"/>
    <w:rsid w:val="007B50D2"/>
    <w:rsid w:val="007B67E6"/>
    <w:rsid w:val="007B7030"/>
    <w:rsid w:val="007B746F"/>
    <w:rsid w:val="007B7FD2"/>
    <w:rsid w:val="007C0312"/>
    <w:rsid w:val="007C09F8"/>
    <w:rsid w:val="007C112D"/>
    <w:rsid w:val="007C1510"/>
    <w:rsid w:val="007C16A6"/>
    <w:rsid w:val="007C1BEF"/>
    <w:rsid w:val="007C298C"/>
    <w:rsid w:val="007C2EE7"/>
    <w:rsid w:val="007C3C86"/>
    <w:rsid w:val="007C4743"/>
    <w:rsid w:val="007C5032"/>
    <w:rsid w:val="007C58CC"/>
    <w:rsid w:val="007C5B4C"/>
    <w:rsid w:val="007C6844"/>
    <w:rsid w:val="007C7C7F"/>
    <w:rsid w:val="007D000C"/>
    <w:rsid w:val="007D126F"/>
    <w:rsid w:val="007D1334"/>
    <w:rsid w:val="007D1E48"/>
    <w:rsid w:val="007D1F11"/>
    <w:rsid w:val="007D238E"/>
    <w:rsid w:val="007D26D7"/>
    <w:rsid w:val="007D29E0"/>
    <w:rsid w:val="007D29FD"/>
    <w:rsid w:val="007D2BA5"/>
    <w:rsid w:val="007D34BB"/>
    <w:rsid w:val="007D34D0"/>
    <w:rsid w:val="007D3947"/>
    <w:rsid w:val="007D3B6A"/>
    <w:rsid w:val="007D3DFF"/>
    <w:rsid w:val="007D4246"/>
    <w:rsid w:val="007D447D"/>
    <w:rsid w:val="007D4CC5"/>
    <w:rsid w:val="007D4ED0"/>
    <w:rsid w:val="007D5353"/>
    <w:rsid w:val="007D5896"/>
    <w:rsid w:val="007D5FE7"/>
    <w:rsid w:val="007D7621"/>
    <w:rsid w:val="007D7DAA"/>
    <w:rsid w:val="007D7E0E"/>
    <w:rsid w:val="007E0401"/>
    <w:rsid w:val="007E0CFB"/>
    <w:rsid w:val="007E1A4F"/>
    <w:rsid w:val="007E1A57"/>
    <w:rsid w:val="007E1B37"/>
    <w:rsid w:val="007E2396"/>
    <w:rsid w:val="007E2548"/>
    <w:rsid w:val="007E2CC9"/>
    <w:rsid w:val="007E2DC4"/>
    <w:rsid w:val="007E37CD"/>
    <w:rsid w:val="007E4824"/>
    <w:rsid w:val="007E4B23"/>
    <w:rsid w:val="007E51A8"/>
    <w:rsid w:val="007E5847"/>
    <w:rsid w:val="007E5DF9"/>
    <w:rsid w:val="007E6D5F"/>
    <w:rsid w:val="007E7135"/>
    <w:rsid w:val="007E7540"/>
    <w:rsid w:val="007E75E7"/>
    <w:rsid w:val="007E7F2C"/>
    <w:rsid w:val="007F013E"/>
    <w:rsid w:val="007F04FE"/>
    <w:rsid w:val="007F076C"/>
    <w:rsid w:val="007F1354"/>
    <w:rsid w:val="007F1A06"/>
    <w:rsid w:val="007F1AFB"/>
    <w:rsid w:val="007F23CB"/>
    <w:rsid w:val="007F2725"/>
    <w:rsid w:val="007F4AED"/>
    <w:rsid w:val="007F5416"/>
    <w:rsid w:val="007F5B7B"/>
    <w:rsid w:val="007F5F6E"/>
    <w:rsid w:val="007F60B2"/>
    <w:rsid w:val="007F7258"/>
    <w:rsid w:val="007F74F9"/>
    <w:rsid w:val="007F789F"/>
    <w:rsid w:val="008005FF"/>
    <w:rsid w:val="00800E8D"/>
    <w:rsid w:val="00801785"/>
    <w:rsid w:val="008018F7"/>
    <w:rsid w:val="00801A44"/>
    <w:rsid w:val="00801E37"/>
    <w:rsid w:val="008022FD"/>
    <w:rsid w:val="00802814"/>
    <w:rsid w:val="00803C9C"/>
    <w:rsid w:val="00803DE7"/>
    <w:rsid w:val="00804512"/>
    <w:rsid w:val="00804FA1"/>
    <w:rsid w:val="0080506F"/>
    <w:rsid w:val="008060A9"/>
    <w:rsid w:val="008062CA"/>
    <w:rsid w:val="00806870"/>
    <w:rsid w:val="00806D25"/>
    <w:rsid w:val="00807768"/>
    <w:rsid w:val="00810421"/>
    <w:rsid w:val="00811535"/>
    <w:rsid w:val="008120E2"/>
    <w:rsid w:val="00813C7F"/>
    <w:rsid w:val="00814798"/>
    <w:rsid w:val="00814E88"/>
    <w:rsid w:val="00815320"/>
    <w:rsid w:val="00815A97"/>
    <w:rsid w:val="00815F8B"/>
    <w:rsid w:val="008167B6"/>
    <w:rsid w:val="00820911"/>
    <w:rsid w:val="0082093E"/>
    <w:rsid w:val="00820B35"/>
    <w:rsid w:val="00822888"/>
    <w:rsid w:val="00822982"/>
    <w:rsid w:val="00822DC1"/>
    <w:rsid w:val="00822F78"/>
    <w:rsid w:val="00823EA0"/>
    <w:rsid w:val="00824828"/>
    <w:rsid w:val="00825074"/>
    <w:rsid w:val="00825777"/>
    <w:rsid w:val="008259FE"/>
    <w:rsid w:val="00825B0D"/>
    <w:rsid w:val="00827576"/>
    <w:rsid w:val="008304E0"/>
    <w:rsid w:val="00830599"/>
    <w:rsid w:val="00830AE4"/>
    <w:rsid w:val="00830BC6"/>
    <w:rsid w:val="008320FA"/>
    <w:rsid w:val="00832207"/>
    <w:rsid w:val="008322BC"/>
    <w:rsid w:val="00832463"/>
    <w:rsid w:val="008328D6"/>
    <w:rsid w:val="008340F2"/>
    <w:rsid w:val="0083488B"/>
    <w:rsid w:val="00834C1A"/>
    <w:rsid w:val="008354E2"/>
    <w:rsid w:val="00835A55"/>
    <w:rsid w:val="00835CF2"/>
    <w:rsid w:val="00835FB7"/>
    <w:rsid w:val="00836D63"/>
    <w:rsid w:val="008371DC"/>
    <w:rsid w:val="00837CA5"/>
    <w:rsid w:val="008416C5"/>
    <w:rsid w:val="00843272"/>
    <w:rsid w:val="0084333C"/>
    <w:rsid w:val="00844251"/>
    <w:rsid w:val="0084444F"/>
    <w:rsid w:val="00844625"/>
    <w:rsid w:val="0084482E"/>
    <w:rsid w:val="00844B1C"/>
    <w:rsid w:val="00844D17"/>
    <w:rsid w:val="008453AA"/>
    <w:rsid w:val="00845765"/>
    <w:rsid w:val="0084603C"/>
    <w:rsid w:val="00846175"/>
    <w:rsid w:val="0084684F"/>
    <w:rsid w:val="0085021E"/>
    <w:rsid w:val="008509B2"/>
    <w:rsid w:val="00851D67"/>
    <w:rsid w:val="00852285"/>
    <w:rsid w:val="008522FA"/>
    <w:rsid w:val="0085351F"/>
    <w:rsid w:val="00854422"/>
    <w:rsid w:val="00854E11"/>
    <w:rsid w:val="008554F7"/>
    <w:rsid w:val="0085557D"/>
    <w:rsid w:val="008560D3"/>
    <w:rsid w:val="008564F2"/>
    <w:rsid w:val="00856A1C"/>
    <w:rsid w:val="00856A57"/>
    <w:rsid w:val="00856B4A"/>
    <w:rsid w:val="00856BF2"/>
    <w:rsid w:val="008575A3"/>
    <w:rsid w:val="008603F9"/>
    <w:rsid w:val="0086087D"/>
    <w:rsid w:val="00860980"/>
    <w:rsid w:val="00860A0E"/>
    <w:rsid w:val="00861552"/>
    <w:rsid w:val="008619B8"/>
    <w:rsid w:val="008621C4"/>
    <w:rsid w:val="008623EA"/>
    <w:rsid w:val="008628BC"/>
    <w:rsid w:val="00862EF1"/>
    <w:rsid w:val="008643EA"/>
    <w:rsid w:val="008649AA"/>
    <w:rsid w:val="008652B6"/>
    <w:rsid w:val="00866068"/>
    <w:rsid w:val="00866BC0"/>
    <w:rsid w:val="00867225"/>
    <w:rsid w:val="00867529"/>
    <w:rsid w:val="0086764A"/>
    <w:rsid w:val="00867BA0"/>
    <w:rsid w:val="0087003B"/>
    <w:rsid w:val="008705FD"/>
    <w:rsid w:val="008712E7"/>
    <w:rsid w:val="00871654"/>
    <w:rsid w:val="00871A4A"/>
    <w:rsid w:val="00871A76"/>
    <w:rsid w:val="008720E2"/>
    <w:rsid w:val="008728CF"/>
    <w:rsid w:val="008729CF"/>
    <w:rsid w:val="00873568"/>
    <w:rsid w:val="008740DA"/>
    <w:rsid w:val="008750F5"/>
    <w:rsid w:val="00875298"/>
    <w:rsid w:val="00875423"/>
    <w:rsid w:val="00875533"/>
    <w:rsid w:val="00875D66"/>
    <w:rsid w:val="00876401"/>
    <w:rsid w:val="00876485"/>
    <w:rsid w:val="00876B6A"/>
    <w:rsid w:val="00876D36"/>
    <w:rsid w:val="008771D1"/>
    <w:rsid w:val="00877BF7"/>
    <w:rsid w:val="00877CB3"/>
    <w:rsid w:val="008800FA"/>
    <w:rsid w:val="00880A38"/>
    <w:rsid w:val="0088126F"/>
    <w:rsid w:val="0088127E"/>
    <w:rsid w:val="008816EA"/>
    <w:rsid w:val="00881C0E"/>
    <w:rsid w:val="008820A4"/>
    <w:rsid w:val="00882B0B"/>
    <w:rsid w:val="008831E2"/>
    <w:rsid w:val="008842DF"/>
    <w:rsid w:val="00884C76"/>
    <w:rsid w:val="00884EE3"/>
    <w:rsid w:val="00885445"/>
    <w:rsid w:val="008855DB"/>
    <w:rsid w:val="00885772"/>
    <w:rsid w:val="00885D4E"/>
    <w:rsid w:val="00886483"/>
    <w:rsid w:val="00886891"/>
    <w:rsid w:val="00886AB5"/>
    <w:rsid w:val="0088738C"/>
    <w:rsid w:val="00891444"/>
    <w:rsid w:val="00891D34"/>
    <w:rsid w:val="008925E1"/>
    <w:rsid w:val="00892653"/>
    <w:rsid w:val="00892932"/>
    <w:rsid w:val="00892FD1"/>
    <w:rsid w:val="00893443"/>
    <w:rsid w:val="008934A1"/>
    <w:rsid w:val="00893800"/>
    <w:rsid w:val="0089400D"/>
    <w:rsid w:val="008940AA"/>
    <w:rsid w:val="008941C0"/>
    <w:rsid w:val="00895AE9"/>
    <w:rsid w:val="0089719A"/>
    <w:rsid w:val="00897739"/>
    <w:rsid w:val="00897A23"/>
    <w:rsid w:val="008A14AB"/>
    <w:rsid w:val="008A1C7E"/>
    <w:rsid w:val="008A22CE"/>
    <w:rsid w:val="008A25DA"/>
    <w:rsid w:val="008A295C"/>
    <w:rsid w:val="008A2C4F"/>
    <w:rsid w:val="008A2CDE"/>
    <w:rsid w:val="008A33AE"/>
    <w:rsid w:val="008A36F8"/>
    <w:rsid w:val="008A3B0F"/>
    <w:rsid w:val="008A446F"/>
    <w:rsid w:val="008A5D87"/>
    <w:rsid w:val="008A63AF"/>
    <w:rsid w:val="008A7953"/>
    <w:rsid w:val="008A7E97"/>
    <w:rsid w:val="008B1810"/>
    <w:rsid w:val="008B3CEA"/>
    <w:rsid w:val="008B3D18"/>
    <w:rsid w:val="008B4AEE"/>
    <w:rsid w:val="008B4B7E"/>
    <w:rsid w:val="008B50F7"/>
    <w:rsid w:val="008B51D7"/>
    <w:rsid w:val="008B5E37"/>
    <w:rsid w:val="008B6360"/>
    <w:rsid w:val="008B6689"/>
    <w:rsid w:val="008B704E"/>
    <w:rsid w:val="008C0997"/>
    <w:rsid w:val="008C0D49"/>
    <w:rsid w:val="008C0E9E"/>
    <w:rsid w:val="008C13A7"/>
    <w:rsid w:val="008C1475"/>
    <w:rsid w:val="008C2DC1"/>
    <w:rsid w:val="008C3BE0"/>
    <w:rsid w:val="008C487A"/>
    <w:rsid w:val="008C48DE"/>
    <w:rsid w:val="008C52E2"/>
    <w:rsid w:val="008C59DF"/>
    <w:rsid w:val="008C61D4"/>
    <w:rsid w:val="008C6876"/>
    <w:rsid w:val="008C74EB"/>
    <w:rsid w:val="008C7944"/>
    <w:rsid w:val="008D0443"/>
    <w:rsid w:val="008D0770"/>
    <w:rsid w:val="008D156C"/>
    <w:rsid w:val="008D1F0F"/>
    <w:rsid w:val="008D26B7"/>
    <w:rsid w:val="008D2C98"/>
    <w:rsid w:val="008D3880"/>
    <w:rsid w:val="008D39A0"/>
    <w:rsid w:val="008D3A47"/>
    <w:rsid w:val="008D3FC6"/>
    <w:rsid w:val="008D41C0"/>
    <w:rsid w:val="008D436D"/>
    <w:rsid w:val="008D4665"/>
    <w:rsid w:val="008D497C"/>
    <w:rsid w:val="008D4A4E"/>
    <w:rsid w:val="008D51B8"/>
    <w:rsid w:val="008D78C7"/>
    <w:rsid w:val="008E08F3"/>
    <w:rsid w:val="008E0CC7"/>
    <w:rsid w:val="008E0F56"/>
    <w:rsid w:val="008E2765"/>
    <w:rsid w:val="008E2986"/>
    <w:rsid w:val="008E2AED"/>
    <w:rsid w:val="008E2EA4"/>
    <w:rsid w:val="008E31D5"/>
    <w:rsid w:val="008E33E2"/>
    <w:rsid w:val="008E37E7"/>
    <w:rsid w:val="008E389C"/>
    <w:rsid w:val="008E4858"/>
    <w:rsid w:val="008E549A"/>
    <w:rsid w:val="008E6173"/>
    <w:rsid w:val="008E6724"/>
    <w:rsid w:val="008E672C"/>
    <w:rsid w:val="008E75C4"/>
    <w:rsid w:val="008E7BCC"/>
    <w:rsid w:val="008E7C8F"/>
    <w:rsid w:val="008E7E0D"/>
    <w:rsid w:val="008F01B3"/>
    <w:rsid w:val="008F01CA"/>
    <w:rsid w:val="008F0853"/>
    <w:rsid w:val="008F10F7"/>
    <w:rsid w:val="008F17E5"/>
    <w:rsid w:val="008F2ADD"/>
    <w:rsid w:val="008F2C05"/>
    <w:rsid w:val="008F32CD"/>
    <w:rsid w:val="008F369F"/>
    <w:rsid w:val="008F40CE"/>
    <w:rsid w:val="008F44AB"/>
    <w:rsid w:val="008F49B7"/>
    <w:rsid w:val="008F4ADD"/>
    <w:rsid w:val="008F5425"/>
    <w:rsid w:val="008F62A9"/>
    <w:rsid w:val="008F650F"/>
    <w:rsid w:val="008F6688"/>
    <w:rsid w:val="008F68D6"/>
    <w:rsid w:val="008F747A"/>
    <w:rsid w:val="008F778F"/>
    <w:rsid w:val="009013B7"/>
    <w:rsid w:val="00901B62"/>
    <w:rsid w:val="00902602"/>
    <w:rsid w:val="009027C6"/>
    <w:rsid w:val="009028EC"/>
    <w:rsid w:val="009029A0"/>
    <w:rsid w:val="00903537"/>
    <w:rsid w:val="00904160"/>
    <w:rsid w:val="0090425E"/>
    <w:rsid w:val="009043C3"/>
    <w:rsid w:val="009048AA"/>
    <w:rsid w:val="00904CD1"/>
    <w:rsid w:val="00905006"/>
    <w:rsid w:val="00906291"/>
    <w:rsid w:val="00906ECF"/>
    <w:rsid w:val="00906F62"/>
    <w:rsid w:val="009072F0"/>
    <w:rsid w:val="009106D0"/>
    <w:rsid w:val="009121EE"/>
    <w:rsid w:val="00912609"/>
    <w:rsid w:val="009127F3"/>
    <w:rsid w:val="00913068"/>
    <w:rsid w:val="009132BB"/>
    <w:rsid w:val="009135B2"/>
    <w:rsid w:val="00913AE6"/>
    <w:rsid w:val="00913B45"/>
    <w:rsid w:val="00913D50"/>
    <w:rsid w:val="009147A3"/>
    <w:rsid w:val="00914CA9"/>
    <w:rsid w:val="0091625F"/>
    <w:rsid w:val="009175B9"/>
    <w:rsid w:val="00917A4D"/>
    <w:rsid w:val="00920DB4"/>
    <w:rsid w:val="00921046"/>
    <w:rsid w:val="0092128A"/>
    <w:rsid w:val="0092209C"/>
    <w:rsid w:val="00922A24"/>
    <w:rsid w:val="00923D05"/>
    <w:rsid w:val="00923D38"/>
    <w:rsid w:val="00923D69"/>
    <w:rsid w:val="00924236"/>
    <w:rsid w:val="009248C1"/>
    <w:rsid w:val="00924971"/>
    <w:rsid w:val="00924EF8"/>
    <w:rsid w:val="00924FF0"/>
    <w:rsid w:val="00925BE7"/>
    <w:rsid w:val="00925EC7"/>
    <w:rsid w:val="009279A8"/>
    <w:rsid w:val="0093016A"/>
    <w:rsid w:val="00930A55"/>
    <w:rsid w:val="009310AF"/>
    <w:rsid w:val="00931B51"/>
    <w:rsid w:val="00931C1C"/>
    <w:rsid w:val="00931DC4"/>
    <w:rsid w:val="00931E9A"/>
    <w:rsid w:val="009333F6"/>
    <w:rsid w:val="00933EA7"/>
    <w:rsid w:val="0093451F"/>
    <w:rsid w:val="00934ADD"/>
    <w:rsid w:val="00934C60"/>
    <w:rsid w:val="009360FC"/>
    <w:rsid w:val="00936358"/>
    <w:rsid w:val="009367DB"/>
    <w:rsid w:val="00936F82"/>
    <w:rsid w:val="0093739B"/>
    <w:rsid w:val="009375BF"/>
    <w:rsid w:val="00937D8F"/>
    <w:rsid w:val="009406FD"/>
    <w:rsid w:val="00940C0B"/>
    <w:rsid w:val="00941E37"/>
    <w:rsid w:val="009424A9"/>
    <w:rsid w:val="0094281F"/>
    <w:rsid w:val="00942FC9"/>
    <w:rsid w:val="009436BB"/>
    <w:rsid w:val="00943BA9"/>
    <w:rsid w:val="009443A5"/>
    <w:rsid w:val="0094481F"/>
    <w:rsid w:val="009449D2"/>
    <w:rsid w:val="00944B65"/>
    <w:rsid w:val="00945C63"/>
    <w:rsid w:val="00945CEB"/>
    <w:rsid w:val="00945D0A"/>
    <w:rsid w:val="00945D5A"/>
    <w:rsid w:val="009460AB"/>
    <w:rsid w:val="00946393"/>
    <w:rsid w:val="00946546"/>
    <w:rsid w:val="009467D6"/>
    <w:rsid w:val="00946FA3"/>
    <w:rsid w:val="00947E0D"/>
    <w:rsid w:val="0095012C"/>
    <w:rsid w:val="00950CF4"/>
    <w:rsid w:val="009514F9"/>
    <w:rsid w:val="00952726"/>
    <w:rsid w:val="00952A99"/>
    <w:rsid w:val="00952F6B"/>
    <w:rsid w:val="00953E7A"/>
    <w:rsid w:val="00954764"/>
    <w:rsid w:val="00954A2B"/>
    <w:rsid w:val="00955979"/>
    <w:rsid w:val="00956989"/>
    <w:rsid w:val="00957841"/>
    <w:rsid w:val="0096024F"/>
    <w:rsid w:val="00960691"/>
    <w:rsid w:val="0096077F"/>
    <w:rsid w:val="00960927"/>
    <w:rsid w:val="00961794"/>
    <w:rsid w:val="00961805"/>
    <w:rsid w:val="0096241C"/>
    <w:rsid w:val="009629BE"/>
    <w:rsid w:val="009632AD"/>
    <w:rsid w:val="00963503"/>
    <w:rsid w:val="00964030"/>
    <w:rsid w:val="00964795"/>
    <w:rsid w:val="00964869"/>
    <w:rsid w:val="0096508A"/>
    <w:rsid w:val="00967829"/>
    <w:rsid w:val="009711B8"/>
    <w:rsid w:val="009716ED"/>
    <w:rsid w:val="009718F7"/>
    <w:rsid w:val="00971C6B"/>
    <w:rsid w:val="0097204B"/>
    <w:rsid w:val="00972289"/>
    <w:rsid w:val="0097230C"/>
    <w:rsid w:val="009728CB"/>
    <w:rsid w:val="00972D82"/>
    <w:rsid w:val="009737F7"/>
    <w:rsid w:val="009739AD"/>
    <w:rsid w:val="00973FE1"/>
    <w:rsid w:val="0097533D"/>
    <w:rsid w:val="009765A3"/>
    <w:rsid w:val="00977231"/>
    <w:rsid w:val="00977695"/>
    <w:rsid w:val="00977877"/>
    <w:rsid w:val="00977D30"/>
    <w:rsid w:val="00980488"/>
    <w:rsid w:val="0098077F"/>
    <w:rsid w:val="00981BB9"/>
    <w:rsid w:val="009821DC"/>
    <w:rsid w:val="0098245A"/>
    <w:rsid w:val="009845A1"/>
    <w:rsid w:val="0098468C"/>
    <w:rsid w:val="00984F4B"/>
    <w:rsid w:val="009850E3"/>
    <w:rsid w:val="00985319"/>
    <w:rsid w:val="00985613"/>
    <w:rsid w:val="0098593C"/>
    <w:rsid w:val="00986161"/>
    <w:rsid w:val="0098725E"/>
    <w:rsid w:val="009877BA"/>
    <w:rsid w:val="009919D1"/>
    <w:rsid w:val="00991B9C"/>
    <w:rsid w:val="00991D16"/>
    <w:rsid w:val="00991DC9"/>
    <w:rsid w:val="009929AE"/>
    <w:rsid w:val="00992B3E"/>
    <w:rsid w:val="00992DC3"/>
    <w:rsid w:val="00992F80"/>
    <w:rsid w:val="00993D36"/>
    <w:rsid w:val="00994778"/>
    <w:rsid w:val="0099485E"/>
    <w:rsid w:val="0099568B"/>
    <w:rsid w:val="009956FA"/>
    <w:rsid w:val="00995E31"/>
    <w:rsid w:val="00996D61"/>
    <w:rsid w:val="009974B1"/>
    <w:rsid w:val="009974F9"/>
    <w:rsid w:val="00997A6A"/>
    <w:rsid w:val="00997C4F"/>
    <w:rsid w:val="009A0615"/>
    <w:rsid w:val="009A0F4A"/>
    <w:rsid w:val="009A19CB"/>
    <w:rsid w:val="009A3151"/>
    <w:rsid w:val="009A39E0"/>
    <w:rsid w:val="009A3FB9"/>
    <w:rsid w:val="009A41ED"/>
    <w:rsid w:val="009A4E16"/>
    <w:rsid w:val="009A5078"/>
    <w:rsid w:val="009A5A8E"/>
    <w:rsid w:val="009A5B09"/>
    <w:rsid w:val="009A5F03"/>
    <w:rsid w:val="009A66D9"/>
    <w:rsid w:val="009A79B0"/>
    <w:rsid w:val="009A7DE6"/>
    <w:rsid w:val="009B09C9"/>
    <w:rsid w:val="009B0F61"/>
    <w:rsid w:val="009B2521"/>
    <w:rsid w:val="009B2553"/>
    <w:rsid w:val="009B36FD"/>
    <w:rsid w:val="009B3DCF"/>
    <w:rsid w:val="009B55C1"/>
    <w:rsid w:val="009B5B8F"/>
    <w:rsid w:val="009B5C3D"/>
    <w:rsid w:val="009B71E6"/>
    <w:rsid w:val="009B77E8"/>
    <w:rsid w:val="009B7ABF"/>
    <w:rsid w:val="009C04EE"/>
    <w:rsid w:val="009C066A"/>
    <w:rsid w:val="009C0A8A"/>
    <w:rsid w:val="009C1511"/>
    <w:rsid w:val="009C1C75"/>
    <w:rsid w:val="009C2427"/>
    <w:rsid w:val="009C248B"/>
    <w:rsid w:val="009C2F7D"/>
    <w:rsid w:val="009C3073"/>
    <w:rsid w:val="009C3712"/>
    <w:rsid w:val="009C5542"/>
    <w:rsid w:val="009C5674"/>
    <w:rsid w:val="009C6B3C"/>
    <w:rsid w:val="009C772F"/>
    <w:rsid w:val="009D105D"/>
    <w:rsid w:val="009D1541"/>
    <w:rsid w:val="009D2647"/>
    <w:rsid w:val="009D27E2"/>
    <w:rsid w:val="009D2975"/>
    <w:rsid w:val="009D302A"/>
    <w:rsid w:val="009D38A1"/>
    <w:rsid w:val="009D3AA3"/>
    <w:rsid w:val="009D3FDF"/>
    <w:rsid w:val="009D4433"/>
    <w:rsid w:val="009D44BC"/>
    <w:rsid w:val="009D4598"/>
    <w:rsid w:val="009D4B5D"/>
    <w:rsid w:val="009D591E"/>
    <w:rsid w:val="009D62FB"/>
    <w:rsid w:val="009D6497"/>
    <w:rsid w:val="009D66A4"/>
    <w:rsid w:val="009D6A51"/>
    <w:rsid w:val="009D6C2B"/>
    <w:rsid w:val="009D7453"/>
    <w:rsid w:val="009D7529"/>
    <w:rsid w:val="009D7650"/>
    <w:rsid w:val="009D78A1"/>
    <w:rsid w:val="009D78A5"/>
    <w:rsid w:val="009D78D1"/>
    <w:rsid w:val="009D78E2"/>
    <w:rsid w:val="009D7D34"/>
    <w:rsid w:val="009D7FE5"/>
    <w:rsid w:val="009E0437"/>
    <w:rsid w:val="009E2639"/>
    <w:rsid w:val="009E395A"/>
    <w:rsid w:val="009E3C1D"/>
    <w:rsid w:val="009E45F7"/>
    <w:rsid w:val="009E4F90"/>
    <w:rsid w:val="009E5667"/>
    <w:rsid w:val="009E6234"/>
    <w:rsid w:val="009E7290"/>
    <w:rsid w:val="009E7A16"/>
    <w:rsid w:val="009E7CE8"/>
    <w:rsid w:val="009F080A"/>
    <w:rsid w:val="009F146B"/>
    <w:rsid w:val="009F14BA"/>
    <w:rsid w:val="009F1796"/>
    <w:rsid w:val="009F30EB"/>
    <w:rsid w:val="009F411A"/>
    <w:rsid w:val="009F437C"/>
    <w:rsid w:val="009F44BA"/>
    <w:rsid w:val="009F4E98"/>
    <w:rsid w:val="009F53EA"/>
    <w:rsid w:val="009F5466"/>
    <w:rsid w:val="009F5F94"/>
    <w:rsid w:val="009F619F"/>
    <w:rsid w:val="009F6A64"/>
    <w:rsid w:val="00A001C3"/>
    <w:rsid w:val="00A00745"/>
    <w:rsid w:val="00A00D06"/>
    <w:rsid w:val="00A01198"/>
    <w:rsid w:val="00A02973"/>
    <w:rsid w:val="00A02D25"/>
    <w:rsid w:val="00A0372A"/>
    <w:rsid w:val="00A04E98"/>
    <w:rsid w:val="00A04F9D"/>
    <w:rsid w:val="00A0522F"/>
    <w:rsid w:val="00A05582"/>
    <w:rsid w:val="00A05768"/>
    <w:rsid w:val="00A05861"/>
    <w:rsid w:val="00A06881"/>
    <w:rsid w:val="00A06DDD"/>
    <w:rsid w:val="00A122AC"/>
    <w:rsid w:val="00A14268"/>
    <w:rsid w:val="00A14A9A"/>
    <w:rsid w:val="00A152D3"/>
    <w:rsid w:val="00A16407"/>
    <w:rsid w:val="00A1649D"/>
    <w:rsid w:val="00A16965"/>
    <w:rsid w:val="00A16A58"/>
    <w:rsid w:val="00A172E9"/>
    <w:rsid w:val="00A1730B"/>
    <w:rsid w:val="00A1792B"/>
    <w:rsid w:val="00A17DBF"/>
    <w:rsid w:val="00A17ED4"/>
    <w:rsid w:val="00A17FDE"/>
    <w:rsid w:val="00A2002D"/>
    <w:rsid w:val="00A2037F"/>
    <w:rsid w:val="00A20931"/>
    <w:rsid w:val="00A213B8"/>
    <w:rsid w:val="00A21767"/>
    <w:rsid w:val="00A2189C"/>
    <w:rsid w:val="00A21ECF"/>
    <w:rsid w:val="00A23C1A"/>
    <w:rsid w:val="00A23D13"/>
    <w:rsid w:val="00A24F84"/>
    <w:rsid w:val="00A250D1"/>
    <w:rsid w:val="00A2573D"/>
    <w:rsid w:val="00A26707"/>
    <w:rsid w:val="00A269DD"/>
    <w:rsid w:val="00A26DEE"/>
    <w:rsid w:val="00A2700B"/>
    <w:rsid w:val="00A30E00"/>
    <w:rsid w:val="00A31404"/>
    <w:rsid w:val="00A316F6"/>
    <w:rsid w:val="00A3179F"/>
    <w:rsid w:val="00A32806"/>
    <w:rsid w:val="00A32D69"/>
    <w:rsid w:val="00A333C4"/>
    <w:rsid w:val="00A33CBF"/>
    <w:rsid w:val="00A34048"/>
    <w:rsid w:val="00A3407D"/>
    <w:rsid w:val="00A34582"/>
    <w:rsid w:val="00A34880"/>
    <w:rsid w:val="00A34B62"/>
    <w:rsid w:val="00A34E3C"/>
    <w:rsid w:val="00A35B83"/>
    <w:rsid w:val="00A35CAC"/>
    <w:rsid w:val="00A368B0"/>
    <w:rsid w:val="00A400AB"/>
    <w:rsid w:val="00A40252"/>
    <w:rsid w:val="00A4039C"/>
    <w:rsid w:val="00A40692"/>
    <w:rsid w:val="00A407E8"/>
    <w:rsid w:val="00A411E4"/>
    <w:rsid w:val="00A41A50"/>
    <w:rsid w:val="00A41CA2"/>
    <w:rsid w:val="00A41E0A"/>
    <w:rsid w:val="00A42E52"/>
    <w:rsid w:val="00A432DA"/>
    <w:rsid w:val="00A4364E"/>
    <w:rsid w:val="00A43A1D"/>
    <w:rsid w:val="00A43CBA"/>
    <w:rsid w:val="00A44825"/>
    <w:rsid w:val="00A449ED"/>
    <w:rsid w:val="00A44F7C"/>
    <w:rsid w:val="00A45F13"/>
    <w:rsid w:val="00A45FCA"/>
    <w:rsid w:val="00A465C1"/>
    <w:rsid w:val="00A502C4"/>
    <w:rsid w:val="00A5139E"/>
    <w:rsid w:val="00A51754"/>
    <w:rsid w:val="00A51E97"/>
    <w:rsid w:val="00A51FDE"/>
    <w:rsid w:val="00A52E86"/>
    <w:rsid w:val="00A54090"/>
    <w:rsid w:val="00A54B6F"/>
    <w:rsid w:val="00A55494"/>
    <w:rsid w:val="00A55DA2"/>
    <w:rsid w:val="00A5618B"/>
    <w:rsid w:val="00A564BF"/>
    <w:rsid w:val="00A567EF"/>
    <w:rsid w:val="00A56E99"/>
    <w:rsid w:val="00A57A7E"/>
    <w:rsid w:val="00A57A83"/>
    <w:rsid w:val="00A57E00"/>
    <w:rsid w:val="00A60D5F"/>
    <w:rsid w:val="00A6126C"/>
    <w:rsid w:val="00A615D8"/>
    <w:rsid w:val="00A61A6A"/>
    <w:rsid w:val="00A61BF3"/>
    <w:rsid w:val="00A61CDD"/>
    <w:rsid w:val="00A61F69"/>
    <w:rsid w:val="00A620DA"/>
    <w:rsid w:val="00A626F3"/>
    <w:rsid w:val="00A62AB5"/>
    <w:rsid w:val="00A62B26"/>
    <w:rsid w:val="00A62D31"/>
    <w:rsid w:val="00A633E4"/>
    <w:rsid w:val="00A635C2"/>
    <w:rsid w:val="00A63B83"/>
    <w:rsid w:val="00A64D20"/>
    <w:rsid w:val="00A650B3"/>
    <w:rsid w:val="00A65100"/>
    <w:rsid w:val="00A654C9"/>
    <w:rsid w:val="00A65738"/>
    <w:rsid w:val="00A6573B"/>
    <w:rsid w:val="00A65787"/>
    <w:rsid w:val="00A66129"/>
    <w:rsid w:val="00A665E6"/>
    <w:rsid w:val="00A667E7"/>
    <w:rsid w:val="00A668F7"/>
    <w:rsid w:val="00A6701E"/>
    <w:rsid w:val="00A678FD"/>
    <w:rsid w:val="00A70E27"/>
    <w:rsid w:val="00A713E0"/>
    <w:rsid w:val="00A72CFD"/>
    <w:rsid w:val="00A7352F"/>
    <w:rsid w:val="00A7391B"/>
    <w:rsid w:val="00A73C56"/>
    <w:rsid w:val="00A7435C"/>
    <w:rsid w:val="00A743B2"/>
    <w:rsid w:val="00A744C3"/>
    <w:rsid w:val="00A751B4"/>
    <w:rsid w:val="00A753A9"/>
    <w:rsid w:val="00A76D33"/>
    <w:rsid w:val="00A770AA"/>
    <w:rsid w:val="00A80057"/>
    <w:rsid w:val="00A802F6"/>
    <w:rsid w:val="00A80622"/>
    <w:rsid w:val="00A8079E"/>
    <w:rsid w:val="00A80B3B"/>
    <w:rsid w:val="00A8118D"/>
    <w:rsid w:val="00A81289"/>
    <w:rsid w:val="00A816E8"/>
    <w:rsid w:val="00A824E8"/>
    <w:rsid w:val="00A82990"/>
    <w:rsid w:val="00A83454"/>
    <w:rsid w:val="00A83538"/>
    <w:rsid w:val="00A8384B"/>
    <w:rsid w:val="00A83D38"/>
    <w:rsid w:val="00A84B63"/>
    <w:rsid w:val="00A84E05"/>
    <w:rsid w:val="00A85C27"/>
    <w:rsid w:val="00A85E3C"/>
    <w:rsid w:val="00A8658D"/>
    <w:rsid w:val="00A87A1C"/>
    <w:rsid w:val="00A9048E"/>
    <w:rsid w:val="00A907F3"/>
    <w:rsid w:val="00A90C49"/>
    <w:rsid w:val="00A90C7A"/>
    <w:rsid w:val="00A90E33"/>
    <w:rsid w:val="00A90FE6"/>
    <w:rsid w:val="00A926A6"/>
    <w:rsid w:val="00A93278"/>
    <w:rsid w:val="00A93481"/>
    <w:rsid w:val="00A93971"/>
    <w:rsid w:val="00A94143"/>
    <w:rsid w:val="00A94317"/>
    <w:rsid w:val="00A94A52"/>
    <w:rsid w:val="00A95D34"/>
    <w:rsid w:val="00A96C49"/>
    <w:rsid w:val="00A96C88"/>
    <w:rsid w:val="00A9725F"/>
    <w:rsid w:val="00A97AE2"/>
    <w:rsid w:val="00A97D3D"/>
    <w:rsid w:val="00AA00AA"/>
    <w:rsid w:val="00AA0C0F"/>
    <w:rsid w:val="00AA11E1"/>
    <w:rsid w:val="00AA14CD"/>
    <w:rsid w:val="00AA16F3"/>
    <w:rsid w:val="00AA178B"/>
    <w:rsid w:val="00AA1A26"/>
    <w:rsid w:val="00AA26CC"/>
    <w:rsid w:val="00AA2A95"/>
    <w:rsid w:val="00AA2E4C"/>
    <w:rsid w:val="00AA3087"/>
    <w:rsid w:val="00AA3EA5"/>
    <w:rsid w:val="00AA4BA3"/>
    <w:rsid w:val="00AA4CB0"/>
    <w:rsid w:val="00AA6B7A"/>
    <w:rsid w:val="00AA6EF4"/>
    <w:rsid w:val="00AA71EF"/>
    <w:rsid w:val="00AB0D70"/>
    <w:rsid w:val="00AB0E12"/>
    <w:rsid w:val="00AB1281"/>
    <w:rsid w:val="00AB1CBD"/>
    <w:rsid w:val="00AB242C"/>
    <w:rsid w:val="00AB2C7A"/>
    <w:rsid w:val="00AB3B43"/>
    <w:rsid w:val="00AB3D02"/>
    <w:rsid w:val="00AB3E78"/>
    <w:rsid w:val="00AB46EC"/>
    <w:rsid w:val="00AB46F1"/>
    <w:rsid w:val="00AB50E5"/>
    <w:rsid w:val="00AB5253"/>
    <w:rsid w:val="00AB573E"/>
    <w:rsid w:val="00AB659D"/>
    <w:rsid w:val="00AB6B7D"/>
    <w:rsid w:val="00AB7689"/>
    <w:rsid w:val="00AB7931"/>
    <w:rsid w:val="00AC0456"/>
    <w:rsid w:val="00AC073B"/>
    <w:rsid w:val="00AC0BF2"/>
    <w:rsid w:val="00AC0D15"/>
    <w:rsid w:val="00AC1711"/>
    <w:rsid w:val="00AC1C64"/>
    <w:rsid w:val="00AC206A"/>
    <w:rsid w:val="00AC285C"/>
    <w:rsid w:val="00AC3905"/>
    <w:rsid w:val="00AC3DA4"/>
    <w:rsid w:val="00AC419B"/>
    <w:rsid w:val="00AC4650"/>
    <w:rsid w:val="00AC4807"/>
    <w:rsid w:val="00AC5246"/>
    <w:rsid w:val="00AC5A1E"/>
    <w:rsid w:val="00AC6FF8"/>
    <w:rsid w:val="00AC7799"/>
    <w:rsid w:val="00AC77BE"/>
    <w:rsid w:val="00AC7B0D"/>
    <w:rsid w:val="00AD005D"/>
    <w:rsid w:val="00AD0E4D"/>
    <w:rsid w:val="00AD11AA"/>
    <w:rsid w:val="00AD1680"/>
    <w:rsid w:val="00AD20B5"/>
    <w:rsid w:val="00AD2274"/>
    <w:rsid w:val="00AD35B2"/>
    <w:rsid w:val="00AD3708"/>
    <w:rsid w:val="00AD4266"/>
    <w:rsid w:val="00AD42AD"/>
    <w:rsid w:val="00AD4461"/>
    <w:rsid w:val="00AD47CA"/>
    <w:rsid w:val="00AD5E81"/>
    <w:rsid w:val="00AD5F71"/>
    <w:rsid w:val="00AD635C"/>
    <w:rsid w:val="00AD65D8"/>
    <w:rsid w:val="00AD6A2B"/>
    <w:rsid w:val="00AD7202"/>
    <w:rsid w:val="00AD7BB5"/>
    <w:rsid w:val="00AD7FDA"/>
    <w:rsid w:val="00AE01F6"/>
    <w:rsid w:val="00AE07FC"/>
    <w:rsid w:val="00AE0B09"/>
    <w:rsid w:val="00AE0EFD"/>
    <w:rsid w:val="00AE17BB"/>
    <w:rsid w:val="00AE1BA3"/>
    <w:rsid w:val="00AE1F4E"/>
    <w:rsid w:val="00AE24C1"/>
    <w:rsid w:val="00AE2995"/>
    <w:rsid w:val="00AE2CC9"/>
    <w:rsid w:val="00AE304D"/>
    <w:rsid w:val="00AE3146"/>
    <w:rsid w:val="00AE315E"/>
    <w:rsid w:val="00AE4858"/>
    <w:rsid w:val="00AE5F2E"/>
    <w:rsid w:val="00AE5FE9"/>
    <w:rsid w:val="00AE7063"/>
    <w:rsid w:val="00AE79DC"/>
    <w:rsid w:val="00AF0111"/>
    <w:rsid w:val="00AF0392"/>
    <w:rsid w:val="00AF097E"/>
    <w:rsid w:val="00AF1553"/>
    <w:rsid w:val="00AF16AD"/>
    <w:rsid w:val="00AF2126"/>
    <w:rsid w:val="00AF3E7D"/>
    <w:rsid w:val="00AF3FC4"/>
    <w:rsid w:val="00AF432A"/>
    <w:rsid w:val="00AF4637"/>
    <w:rsid w:val="00AF4771"/>
    <w:rsid w:val="00AF5E01"/>
    <w:rsid w:val="00AF61A7"/>
    <w:rsid w:val="00AF64BD"/>
    <w:rsid w:val="00AF6BC1"/>
    <w:rsid w:val="00AF6C36"/>
    <w:rsid w:val="00AF72CA"/>
    <w:rsid w:val="00AF767C"/>
    <w:rsid w:val="00AF7696"/>
    <w:rsid w:val="00AF7E49"/>
    <w:rsid w:val="00AF7FBF"/>
    <w:rsid w:val="00B00307"/>
    <w:rsid w:val="00B00AA6"/>
    <w:rsid w:val="00B00BD5"/>
    <w:rsid w:val="00B02318"/>
    <w:rsid w:val="00B02F87"/>
    <w:rsid w:val="00B036B4"/>
    <w:rsid w:val="00B037B0"/>
    <w:rsid w:val="00B03EE6"/>
    <w:rsid w:val="00B04AAC"/>
    <w:rsid w:val="00B04F6D"/>
    <w:rsid w:val="00B054F6"/>
    <w:rsid w:val="00B0551D"/>
    <w:rsid w:val="00B05D58"/>
    <w:rsid w:val="00B068DD"/>
    <w:rsid w:val="00B06901"/>
    <w:rsid w:val="00B0698A"/>
    <w:rsid w:val="00B06A03"/>
    <w:rsid w:val="00B06A4C"/>
    <w:rsid w:val="00B0721D"/>
    <w:rsid w:val="00B07C51"/>
    <w:rsid w:val="00B10740"/>
    <w:rsid w:val="00B1078A"/>
    <w:rsid w:val="00B10900"/>
    <w:rsid w:val="00B109E9"/>
    <w:rsid w:val="00B10F15"/>
    <w:rsid w:val="00B110B9"/>
    <w:rsid w:val="00B1191D"/>
    <w:rsid w:val="00B12BD4"/>
    <w:rsid w:val="00B12D86"/>
    <w:rsid w:val="00B1346D"/>
    <w:rsid w:val="00B13CBA"/>
    <w:rsid w:val="00B13D3B"/>
    <w:rsid w:val="00B13E6A"/>
    <w:rsid w:val="00B14066"/>
    <w:rsid w:val="00B1409D"/>
    <w:rsid w:val="00B1434B"/>
    <w:rsid w:val="00B15C78"/>
    <w:rsid w:val="00B1600F"/>
    <w:rsid w:val="00B16189"/>
    <w:rsid w:val="00B1652B"/>
    <w:rsid w:val="00B16F91"/>
    <w:rsid w:val="00B17D9F"/>
    <w:rsid w:val="00B20EA7"/>
    <w:rsid w:val="00B21FF3"/>
    <w:rsid w:val="00B228A4"/>
    <w:rsid w:val="00B22DCE"/>
    <w:rsid w:val="00B22FF6"/>
    <w:rsid w:val="00B235D9"/>
    <w:rsid w:val="00B23E8A"/>
    <w:rsid w:val="00B24307"/>
    <w:rsid w:val="00B24BD9"/>
    <w:rsid w:val="00B250B2"/>
    <w:rsid w:val="00B25500"/>
    <w:rsid w:val="00B2586C"/>
    <w:rsid w:val="00B25E45"/>
    <w:rsid w:val="00B261CF"/>
    <w:rsid w:val="00B26273"/>
    <w:rsid w:val="00B27315"/>
    <w:rsid w:val="00B275B2"/>
    <w:rsid w:val="00B27672"/>
    <w:rsid w:val="00B3010E"/>
    <w:rsid w:val="00B30158"/>
    <w:rsid w:val="00B30511"/>
    <w:rsid w:val="00B31457"/>
    <w:rsid w:val="00B31558"/>
    <w:rsid w:val="00B317CC"/>
    <w:rsid w:val="00B32EAB"/>
    <w:rsid w:val="00B3332B"/>
    <w:rsid w:val="00B337F6"/>
    <w:rsid w:val="00B33D25"/>
    <w:rsid w:val="00B33DB1"/>
    <w:rsid w:val="00B3414B"/>
    <w:rsid w:val="00B34355"/>
    <w:rsid w:val="00B34BCE"/>
    <w:rsid w:val="00B34ECB"/>
    <w:rsid w:val="00B34F38"/>
    <w:rsid w:val="00B35661"/>
    <w:rsid w:val="00B35E35"/>
    <w:rsid w:val="00B35EAE"/>
    <w:rsid w:val="00B36BC8"/>
    <w:rsid w:val="00B36E0F"/>
    <w:rsid w:val="00B37236"/>
    <w:rsid w:val="00B400BE"/>
    <w:rsid w:val="00B405BC"/>
    <w:rsid w:val="00B41014"/>
    <w:rsid w:val="00B4126E"/>
    <w:rsid w:val="00B416C5"/>
    <w:rsid w:val="00B42BF6"/>
    <w:rsid w:val="00B43C0A"/>
    <w:rsid w:val="00B44B5E"/>
    <w:rsid w:val="00B458FE"/>
    <w:rsid w:val="00B45BCE"/>
    <w:rsid w:val="00B45F71"/>
    <w:rsid w:val="00B460E3"/>
    <w:rsid w:val="00B46440"/>
    <w:rsid w:val="00B466F4"/>
    <w:rsid w:val="00B46B76"/>
    <w:rsid w:val="00B46C7C"/>
    <w:rsid w:val="00B46DC2"/>
    <w:rsid w:val="00B46E58"/>
    <w:rsid w:val="00B470E8"/>
    <w:rsid w:val="00B4727A"/>
    <w:rsid w:val="00B47D72"/>
    <w:rsid w:val="00B47DFA"/>
    <w:rsid w:val="00B47FC2"/>
    <w:rsid w:val="00B501CE"/>
    <w:rsid w:val="00B5055A"/>
    <w:rsid w:val="00B5090C"/>
    <w:rsid w:val="00B521A1"/>
    <w:rsid w:val="00B52E4A"/>
    <w:rsid w:val="00B5474C"/>
    <w:rsid w:val="00B5475C"/>
    <w:rsid w:val="00B54B88"/>
    <w:rsid w:val="00B54C89"/>
    <w:rsid w:val="00B54D5A"/>
    <w:rsid w:val="00B54FB6"/>
    <w:rsid w:val="00B54FCE"/>
    <w:rsid w:val="00B5558D"/>
    <w:rsid w:val="00B55BB5"/>
    <w:rsid w:val="00B55C4C"/>
    <w:rsid w:val="00B561DB"/>
    <w:rsid w:val="00B5678D"/>
    <w:rsid w:val="00B57303"/>
    <w:rsid w:val="00B6001D"/>
    <w:rsid w:val="00B606B3"/>
    <w:rsid w:val="00B60F94"/>
    <w:rsid w:val="00B61C43"/>
    <w:rsid w:val="00B61D2A"/>
    <w:rsid w:val="00B61D63"/>
    <w:rsid w:val="00B62103"/>
    <w:rsid w:val="00B62126"/>
    <w:rsid w:val="00B6249D"/>
    <w:rsid w:val="00B62B04"/>
    <w:rsid w:val="00B641F6"/>
    <w:rsid w:val="00B64A8A"/>
    <w:rsid w:val="00B65053"/>
    <w:rsid w:val="00B65794"/>
    <w:rsid w:val="00B65828"/>
    <w:rsid w:val="00B65D70"/>
    <w:rsid w:val="00B66942"/>
    <w:rsid w:val="00B66C66"/>
    <w:rsid w:val="00B67131"/>
    <w:rsid w:val="00B67414"/>
    <w:rsid w:val="00B67A6A"/>
    <w:rsid w:val="00B70096"/>
    <w:rsid w:val="00B70B54"/>
    <w:rsid w:val="00B70E82"/>
    <w:rsid w:val="00B710AD"/>
    <w:rsid w:val="00B71225"/>
    <w:rsid w:val="00B71D18"/>
    <w:rsid w:val="00B72394"/>
    <w:rsid w:val="00B72517"/>
    <w:rsid w:val="00B72628"/>
    <w:rsid w:val="00B72D98"/>
    <w:rsid w:val="00B7343B"/>
    <w:rsid w:val="00B7354B"/>
    <w:rsid w:val="00B73EC0"/>
    <w:rsid w:val="00B7441E"/>
    <w:rsid w:val="00B74790"/>
    <w:rsid w:val="00B76184"/>
    <w:rsid w:val="00B76555"/>
    <w:rsid w:val="00B765EB"/>
    <w:rsid w:val="00B76667"/>
    <w:rsid w:val="00B76A34"/>
    <w:rsid w:val="00B76C62"/>
    <w:rsid w:val="00B80344"/>
    <w:rsid w:val="00B80392"/>
    <w:rsid w:val="00B80EB2"/>
    <w:rsid w:val="00B81195"/>
    <w:rsid w:val="00B811AF"/>
    <w:rsid w:val="00B814D3"/>
    <w:rsid w:val="00B81FE6"/>
    <w:rsid w:val="00B82155"/>
    <w:rsid w:val="00B83496"/>
    <w:rsid w:val="00B83E34"/>
    <w:rsid w:val="00B84967"/>
    <w:rsid w:val="00B84F8F"/>
    <w:rsid w:val="00B8532A"/>
    <w:rsid w:val="00B85CE3"/>
    <w:rsid w:val="00B85D78"/>
    <w:rsid w:val="00B86976"/>
    <w:rsid w:val="00B86A0B"/>
    <w:rsid w:val="00B86E2D"/>
    <w:rsid w:val="00B87547"/>
    <w:rsid w:val="00B8765B"/>
    <w:rsid w:val="00B87F1C"/>
    <w:rsid w:val="00B87F92"/>
    <w:rsid w:val="00B87FC0"/>
    <w:rsid w:val="00B90F0A"/>
    <w:rsid w:val="00B9152D"/>
    <w:rsid w:val="00B91560"/>
    <w:rsid w:val="00B92ABA"/>
    <w:rsid w:val="00B92C99"/>
    <w:rsid w:val="00B933B3"/>
    <w:rsid w:val="00B949CE"/>
    <w:rsid w:val="00B9508B"/>
    <w:rsid w:val="00B9566F"/>
    <w:rsid w:val="00B95EB4"/>
    <w:rsid w:val="00B9669E"/>
    <w:rsid w:val="00B96701"/>
    <w:rsid w:val="00B97D67"/>
    <w:rsid w:val="00BA0023"/>
    <w:rsid w:val="00BA0276"/>
    <w:rsid w:val="00BA0404"/>
    <w:rsid w:val="00BA07DC"/>
    <w:rsid w:val="00BA0860"/>
    <w:rsid w:val="00BA0B73"/>
    <w:rsid w:val="00BA1239"/>
    <w:rsid w:val="00BA1A7A"/>
    <w:rsid w:val="00BA1ACC"/>
    <w:rsid w:val="00BA1DB0"/>
    <w:rsid w:val="00BA1FE3"/>
    <w:rsid w:val="00BA2201"/>
    <w:rsid w:val="00BA26FA"/>
    <w:rsid w:val="00BA344B"/>
    <w:rsid w:val="00BA37B7"/>
    <w:rsid w:val="00BA3BE9"/>
    <w:rsid w:val="00BA4A9B"/>
    <w:rsid w:val="00BA57C7"/>
    <w:rsid w:val="00BA5DA4"/>
    <w:rsid w:val="00BA5EB1"/>
    <w:rsid w:val="00BA6240"/>
    <w:rsid w:val="00BA689C"/>
    <w:rsid w:val="00BA69CD"/>
    <w:rsid w:val="00BA6BA0"/>
    <w:rsid w:val="00BA6BF2"/>
    <w:rsid w:val="00BA733A"/>
    <w:rsid w:val="00BA7C8E"/>
    <w:rsid w:val="00BA7CCC"/>
    <w:rsid w:val="00BB08FE"/>
    <w:rsid w:val="00BB0A76"/>
    <w:rsid w:val="00BB0F21"/>
    <w:rsid w:val="00BB170B"/>
    <w:rsid w:val="00BB1A64"/>
    <w:rsid w:val="00BB2580"/>
    <w:rsid w:val="00BB3028"/>
    <w:rsid w:val="00BB311E"/>
    <w:rsid w:val="00BB34ED"/>
    <w:rsid w:val="00BB49DD"/>
    <w:rsid w:val="00BB4C2A"/>
    <w:rsid w:val="00BB4E73"/>
    <w:rsid w:val="00BB594A"/>
    <w:rsid w:val="00BB5D19"/>
    <w:rsid w:val="00BB63D8"/>
    <w:rsid w:val="00BB7FD3"/>
    <w:rsid w:val="00BC0B58"/>
    <w:rsid w:val="00BC108C"/>
    <w:rsid w:val="00BC13D1"/>
    <w:rsid w:val="00BC14BC"/>
    <w:rsid w:val="00BC1505"/>
    <w:rsid w:val="00BC20F1"/>
    <w:rsid w:val="00BC41C9"/>
    <w:rsid w:val="00BC49EC"/>
    <w:rsid w:val="00BC5EAC"/>
    <w:rsid w:val="00BC7225"/>
    <w:rsid w:val="00BD021B"/>
    <w:rsid w:val="00BD0294"/>
    <w:rsid w:val="00BD0E9F"/>
    <w:rsid w:val="00BD1A62"/>
    <w:rsid w:val="00BD29BA"/>
    <w:rsid w:val="00BD35E6"/>
    <w:rsid w:val="00BD36C7"/>
    <w:rsid w:val="00BD3726"/>
    <w:rsid w:val="00BD3FD6"/>
    <w:rsid w:val="00BD45A8"/>
    <w:rsid w:val="00BD531D"/>
    <w:rsid w:val="00BD561E"/>
    <w:rsid w:val="00BD5CBD"/>
    <w:rsid w:val="00BD5E30"/>
    <w:rsid w:val="00BD5E84"/>
    <w:rsid w:val="00BD601F"/>
    <w:rsid w:val="00BD625A"/>
    <w:rsid w:val="00BD65D1"/>
    <w:rsid w:val="00BD6820"/>
    <w:rsid w:val="00BD6D6A"/>
    <w:rsid w:val="00BD6F72"/>
    <w:rsid w:val="00BD6F85"/>
    <w:rsid w:val="00BD73C6"/>
    <w:rsid w:val="00BE04B5"/>
    <w:rsid w:val="00BE1660"/>
    <w:rsid w:val="00BE1E81"/>
    <w:rsid w:val="00BE2565"/>
    <w:rsid w:val="00BE280F"/>
    <w:rsid w:val="00BE32FA"/>
    <w:rsid w:val="00BE3BAF"/>
    <w:rsid w:val="00BE3D87"/>
    <w:rsid w:val="00BE466F"/>
    <w:rsid w:val="00BE4997"/>
    <w:rsid w:val="00BE604A"/>
    <w:rsid w:val="00BE61D9"/>
    <w:rsid w:val="00BE633E"/>
    <w:rsid w:val="00BE65A4"/>
    <w:rsid w:val="00BE6958"/>
    <w:rsid w:val="00BE6A11"/>
    <w:rsid w:val="00BE7540"/>
    <w:rsid w:val="00BF1A17"/>
    <w:rsid w:val="00BF1E70"/>
    <w:rsid w:val="00BF2360"/>
    <w:rsid w:val="00BF2B46"/>
    <w:rsid w:val="00BF3106"/>
    <w:rsid w:val="00BF3294"/>
    <w:rsid w:val="00BF34E4"/>
    <w:rsid w:val="00BF40FE"/>
    <w:rsid w:val="00BF4557"/>
    <w:rsid w:val="00BF4685"/>
    <w:rsid w:val="00BF5446"/>
    <w:rsid w:val="00BF5CE5"/>
    <w:rsid w:val="00BF5FCB"/>
    <w:rsid w:val="00BF762C"/>
    <w:rsid w:val="00BF7CD7"/>
    <w:rsid w:val="00C00674"/>
    <w:rsid w:val="00C00771"/>
    <w:rsid w:val="00C0115D"/>
    <w:rsid w:val="00C01650"/>
    <w:rsid w:val="00C018A3"/>
    <w:rsid w:val="00C01FDD"/>
    <w:rsid w:val="00C02140"/>
    <w:rsid w:val="00C04875"/>
    <w:rsid w:val="00C04FA0"/>
    <w:rsid w:val="00C052C3"/>
    <w:rsid w:val="00C053A8"/>
    <w:rsid w:val="00C058B1"/>
    <w:rsid w:val="00C06386"/>
    <w:rsid w:val="00C063DE"/>
    <w:rsid w:val="00C06B90"/>
    <w:rsid w:val="00C06E3C"/>
    <w:rsid w:val="00C07789"/>
    <w:rsid w:val="00C079CC"/>
    <w:rsid w:val="00C101AC"/>
    <w:rsid w:val="00C112D1"/>
    <w:rsid w:val="00C11318"/>
    <w:rsid w:val="00C11BF1"/>
    <w:rsid w:val="00C11DA6"/>
    <w:rsid w:val="00C1252E"/>
    <w:rsid w:val="00C12882"/>
    <w:rsid w:val="00C12F57"/>
    <w:rsid w:val="00C1324C"/>
    <w:rsid w:val="00C13B5C"/>
    <w:rsid w:val="00C13F40"/>
    <w:rsid w:val="00C14227"/>
    <w:rsid w:val="00C148AC"/>
    <w:rsid w:val="00C14DB7"/>
    <w:rsid w:val="00C154AE"/>
    <w:rsid w:val="00C15627"/>
    <w:rsid w:val="00C15FAD"/>
    <w:rsid w:val="00C165FA"/>
    <w:rsid w:val="00C1677C"/>
    <w:rsid w:val="00C17512"/>
    <w:rsid w:val="00C2021E"/>
    <w:rsid w:val="00C2169F"/>
    <w:rsid w:val="00C21D3F"/>
    <w:rsid w:val="00C21DF8"/>
    <w:rsid w:val="00C22620"/>
    <w:rsid w:val="00C22DB0"/>
    <w:rsid w:val="00C23442"/>
    <w:rsid w:val="00C23A1D"/>
    <w:rsid w:val="00C23ADD"/>
    <w:rsid w:val="00C24790"/>
    <w:rsid w:val="00C2497B"/>
    <w:rsid w:val="00C24AF5"/>
    <w:rsid w:val="00C25B55"/>
    <w:rsid w:val="00C26E7F"/>
    <w:rsid w:val="00C27DFF"/>
    <w:rsid w:val="00C30715"/>
    <w:rsid w:val="00C30DAD"/>
    <w:rsid w:val="00C30FA3"/>
    <w:rsid w:val="00C31858"/>
    <w:rsid w:val="00C326BF"/>
    <w:rsid w:val="00C3381C"/>
    <w:rsid w:val="00C355C5"/>
    <w:rsid w:val="00C3571F"/>
    <w:rsid w:val="00C365A7"/>
    <w:rsid w:val="00C36648"/>
    <w:rsid w:val="00C36775"/>
    <w:rsid w:val="00C37CC8"/>
    <w:rsid w:val="00C401E6"/>
    <w:rsid w:val="00C40242"/>
    <w:rsid w:val="00C40ACF"/>
    <w:rsid w:val="00C40EEA"/>
    <w:rsid w:val="00C4122F"/>
    <w:rsid w:val="00C412A2"/>
    <w:rsid w:val="00C41981"/>
    <w:rsid w:val="00C42257"/>
    <w:rsid w:val="00C42EC4"/>
    <w:rsid w:val="00C44248"/>
    <w:rsid w:val="00C4457D"/>
    <w:rsid w:val="00C445B8"/>
    <w:rsid w:val="00C4492B"/>
    <w:rsid w:val="00C44C27"/>
    <w:rsid w:val="00C45227"/>
    <w:rsid w:val="00C45336"/>
    <w:rsid w:val="00C454DC"/>
    <w:rsid w:val="00C45548"/>
    <w:rsid w:val="00C45E45"/>
    <w:rsid w:val="00C47811"/>
    <w:rsid w:val="00C47BEA"/>
    <w:rsid w:val="00C502E0"/>
    <w:rsid w:val="00C51A08"/>
    <w:rsid w:val="00C52CDD"/>
    <w:rsid w:val="00C549C1"/>
    <w:rsid w:val="00C563FA"/>
    <w:rsid w:val="00C568F2"/>
    <w:rsid w:val="00C56DC3"/>
    <w:rsid w:val="00C57727"/>
    <w:rsid w:val="00C5791C"/>
    <w:rsid w:val="00C57A1E"/>
    <w:rsid w:val="00C602A0"/>
    <w:rsid w:val="00C60697"/>
    <w:rsid w:val="00C607C6"/>
    <w:rsid w:val="00C60ADE"/>
    <w:rsid w:val="00C61A48"/>
    <w:rsid w:val="00C61C2B"/>
    <w:rsid w:val="00C61C3B"/>
    <w:rsid w:val="00C622E8"/>
    <w:rsid w:val="00C623F9"/>
    <w:rsid w:val="00C6275A"/>
    <w:rsid w:val="00C62A35"/>
    <w:rsid w:val="00C62A56"/>
    <w:rsid w:val="00C62D84"/>
    <w:rsid w:val="00C62DC2"/>
    <w:rsid w:val="00C63115"/>
    <w:rsid w:val="00C63CF2"/>
    <w:rsid w:val="00C640B9"/>
    <w:rsid w:val="00C64263"/>
    <w:rsid w:val="00C64576"/>
    <w:rsid w:val="00C65176"/>
    <w:rsid w:val="00C652AE"/>
    <w:rsid w:val="00C656EB"/>
    <w:rsid w:val="00C659E6"/>
    <w:rsid w:val="00C66153"/>
    <w:rsid w:val="00C666DA"/>
    <w:rsid w:val="00C66763"/>
    <w:rsid w:val="00C66C8D"/>
    <w:rsid w:val="00C66CEC"/>
    <w:rsid w:val="00C677F0"/>
    <w:rsid w:val="00C67C00"/>
    <w:rsid w:val="00C67C21"/>
    <w:rsid w:val="00C700DD"/>
    <w:rsid w:val="00C701FE"/>
    <w:rsid w:val="00C709A2"/>
    <w:rsid w:val="00C70A5C"/>
    <w:rsid w:val="00C70F5D"/>
    <w:rsid w:val="00C7130C"/>
    <w:rsid w:val="00C719E8"/>
    <w:rsid w:val="00C71A2C"/>
    <w:rsid w:val="00C71AA8"/>
    <w:rsid w:val="00C724F2"/>
    <w:rsid w:val="00C7478B"/>
    <w:rsid w:val="00C75D91"/>
    <w:rsid w:val="00C761E7"/>
    <w:rsid w:val="00C76C0A"/>
    <w:rsid w:val="00C779F6"/>
    <w:rsid w:val="00C80533"/>
    <w:rsid w:val="00C80BBA"/>
    <w:rsid w:val="00C80FFF"/>
    <w:rsid w:val="00C8279A"/>
    <w:rsid w:val="00C82AE1"/>
    <w:rsid w:val="00C832C8"/>
    <w:rsid w:val="00C832E4"/>
    <w:rsid w:val="00C8352A"/>
    <w:rsid w:val="00C844F3"/>
    <w:rsid w:val="00C8476B"/>
    <w:rsid w:val="00C855DD"/>
    <w:rsid w:val="00C85894"/>
    <w:rsid w:val="00C8590F"/>
    <w:rsid w:val="00C85C43"/>
    <w:rsid w:val="00C85CE3"/>
    <w:rsid w:val="00C86CC7"/>
    <w:rsid w:val="00C86E5D"/>
    <w:rsid w:val="00C86F66"/>
    <w:rsid w:val="00C87475"/>
    <w:rsid w:val="00C87DCF"/>
    <w:rsid w:val="00C90331"/>
    <w:rsid w:val="00C908A8"/>
    <w:rsid w:val="00C90FE0"/>
    <w:rsid w:val="00C9103C"/>
    <w:rsid w:val="00C9167A"/>
    <w:rsid w:val="00C92732"/>
    <w:rsid w:val="00C929AB"/>
    <w:rsid w:val="00C92C80"/>
    <w:rsid w:val="00C92D5E"/>
    <w:rsid w:val="00C92EB2"/>
    <w:rsid w:val="00C93605"/>
    <w:rsid w:val="00C93645"/>
    <w:rsid w:val="00C93729"/>
    <w:rsid w:val="00C93757"/>
    <w:rsid w:val="00C940B9"/>
    <w:rsid w:val="00C951DF"/>
    <w:rsid w:val="00C95490"/>
    <w:rsid w:val="00C95626"/>
    <w:rsid w:val="00C965F1"/>
    <w:rsid w:val="00C96D38"/>
    <w:rsid w:val="00C96F2E"/>
    <w:rsid w:val="00C96F49"/>
    <w:rsid w:val="00C97452"/>
    <w:rsid w:val="00C97931"/>
    <w:rsid w:val="00C97D2F"/>
    <w:rsid w:val="00CA0794"/>
    <w:rsid w:val="00CA0A40"/>
    <w:rsid w:val="00CA170D"/>
    <w:rsid w:val="00CA1F40"/>
    <w:rsid w:val="00CA316A"/>
    <w:rsid w:val="00CA32BE"/>
    <w:rsid w:val="00CA3864"/>
    <w:rsid w:val="00CA3B3B"/>
    <w:rsid w:val="00CA3FFE"/>
    <w:rsid w:val="00CA4021"/>
    <w:rsid w:val="00CA40F8"/>
    <w:rsid w:val="00CA41F7"/>
    <w:rsid w:val="00CA5328"/>
    <w:rsid w:val="00CA5F07"/>
    <w:rsid w:val="00CA71A8"/>
    <w:rsid w:val="00CA72CD"/>
    <w:rsid w:val="00CB1376"/>
    <w:rsid w:val="00CB162B"/>
    <w:rsid w:val="00CB1E4F"/>
    <w:rsid w:val="00CB25B8"/>
    <w:rsid w:val="00CB2852"/>
    <w:rsid w:val="00CB31CA"/>
    <w:rsid w:val="00CB3831"/>
    <w:rsid w:val="00CB42BE"/>
    <w:rsid w:val="00CB4378"/>
    <w:rsid w:val="00CB44DB"/>
    <w:rsid w:val="00CB461B"/>
    <w:rsid w:val="00CB4D90"/>
    <w:rsid w:val="00CB4E23"/>
    <w:rsid w:val="00CB5AB4"/>
    <w:rsid w:val="00CB673A"/>
    <w:rsid w:val="00CB7156"/>
    <w:rsid w:val="00CB7230"/>
    <w:rsid w:val="00CB76C4"/>
    <w:rsid w:val="00CB7741"/>
    <w:rsid w:val="00CB781D"/>
    <w:rsid w:val="00CC0199"/>
    <w:rsid w:val="00CC0265"/>
    <w:rsid w:val="00CC1957"/>
    <w:rsid w:val="00CC19D4"/>
    <w:rsid w:val="00CC19DB"/>
    <w:rsid w:val="00CC1B8A"/>
    <w:rsid w:val="00CC1D69"/>
    <w:rsid w:val="00CC25C0"/>
    <w:rsid w:val="00CC27BA"/>
    <w:rsid w:val="00CC2FEA"/>
    <w:rsid w:val="00CC362A"/>
    <w:rsid w:val="00CC3BAB"/>
    <w:rsid w:val="00CC3CFF"/>
    <w:rsid w:val="00CC4251"/>
    <w:rsid w:val="00CC4C2D"/>
    <w:rsid w:val="00CC5958"/>
    <w:rsid w:val="00CC674E"/>
    <w:rsid w:val="00CC6A4C"/>
    <w:rsid w:val="00CC6C9D"/>
    <w:rsid w:val="00CC7B3E"/>
    <w:rsid w:val="00CD01FA"/>
    <w:rsid w:val="00CD0C6D"/>
    <w:rsid w:val="00CD0EEC"/>
    <w:rsid w:val="00CD109E"/>
    <w:rsid w:val="00CD178F"/>
    <w:rsid w:val="00CD1AB4"/>
    <w:rsid w:val="00CD2407"/>
    <w:rsid w:val="00CD32DA"/>
    <w:rsid w:val="00CD3B23"/>
    <w:rsid w:val="00CD428F"/>
    <w:rsid w:val="00CD51E0"/>
    <w:rsid w:val="00CD5742"/>
    <w:rsid w:val="00CD57C5"/>
    <w:rsid w:val="00CD63D3"/>
    <w:rsid w:val="00CD67FF"/>
    <w:rsid w:val="00CD6828"/>
    <w:rsid w:val="00CD692C"/>
    <w:rsid w:val="00CD709D"/>
    <w:rsid w:val="00CD7711"/>
    <w:rsid w:val="00CD773F"/>
    <w:rsid w:val="00CE126D"/>
    <w:rsid w:val="00CE1947"/>
    <w:rsid w:val="00CE1D20"/>
    <w:rsid w:val="00CE23BE"/>
    <w:rsid w:val="00CE2F42"/>
    <w:rsid w:val="00CE45D5"/>
    <w:rsid w:val="00CE5FA0"/>
    <w:rsid w:val="00CE6814"/>
    <w:rsid w:val="00CE6FFB"/>
    <w:rsid w:val="00CE70F5"/>
    <w:rsid w:val="00CE720D"/>
    <w:rsid w:val="00CE7922"/>
    <w:rsid w:val="00CE7F89"/>
    <w:rsid w:val="00CF0D75"/>
    <w:rsid w:val="00CF1006"/>
    <w:rsid w:val="00CF15B3"/>
    <w:rsid w:val="00CF1A13"/>
    <w:rsid w:val="00CF24EB"/>
    <w:rsid w:val="00CF387F"/>
    <w:rsid w:val="00CF4981"/>
    <w:rsid w:val="00CF52A6"/>
    <w:rsid w:val="00CF52D6"/>
    <w:rsid w:val="00CF5E42"/>
    <w:rsid w:val="00CF5F9C"/>
    <w:rsid w:val="00CF6223"/>
    <w:rsid w:val="00CF6838"/>
    <w:rsid w:val="00CF6D18"/>
    <w:rsid w:val="00CF7340"/>
    <w:rsid w:val="00CF7372"/>
    <w:rsid w:val="00CF74D6"/>
    <w:rsid w:val="00CF7BA6"/>
    <w:rsid w:val="00CF7EF9"/>
    <w:rsid w:val="00D00572"/>
    <w:rsid w:val="00D00755"/>
    <w:rsid w:val="00D00BEE"/>
    <w:rsid w:val="00D013B6"/>
    <w:rsid w:val="00D018F2"/>
    <w:rsid w:val="00D02542"/>
    <w:rsid w:val="00D03732"/>
    <w:rsid w:val="00D03A18"/>
    <w:rsid w:val="00D04DB8"/>
    <w:rsid w:val="00D04E9B"/>
    <w:rsid w:val="00D05033"/>
    <w:rsid w:val="00D051A1"/>
    <w:rsid w:val="00D05435"/>
    <w:rsid w:val="00D05856"/>
    <w:rsid w:val="00D05CAD"/>
    <w:rsid w:val="00D05EF5"/>
    <w:rsid w:val="00D06617"/>
    <w:rsid w:val="00D103F3"/>
    <w:rsid w:val="00D10911"/>
    <w:rsid w:val="00D10A2E"/>
    <w:rsid w:val="00D115C6"/>
    <w:rsid w:val="00D11C52"/>
    <w:rsid w:val="00D11F8A"/>
    <w:rsid w:val="00D120F9"/>
    <w:rsid w:val="00D12103"/>
    <w:rsid w:val="00D122B9"/>
    <w:rsid w:val="00D12665"/>
    <w:rsid w:val="00D128DA"/>
    <w:rsid w:val="00D12D36"/>
    <w:rsid w:val="00D12D54"/>
    <w:rsid w:val="00D12F72"/>
    <w:rsid w:val="00D1322B"/>
    <w:rsid w:val="00D13B28"/>
    <w:rsid w:val="00D13D14"/>
    <w:rsid w:val="00D14A44"/>
    <w:rsid w:val="00D156AA"/>
    <w:rsid w:val="00D15892"/>
    <w:rsid w:val="00D15E94"/>
    <w:rsid w:val="00D1605A"/>
    <w:rsid w:val="00D1696B"/>
    <w:rsid w:val="00D16AF8"/>
    <w:rsid w:val="00D16F9E"/>
    <w:rsid w:val="00D1701A"/>
    <w:rsid w:val="00D17591"/>
    <w:rsid w:val="00D17A73"/>
    <w:rsid w:val="00D202F2"/>
    <w:rsid w:val="00D20BB8"/>
    <w:rsid w:val="00D217D3"/>
    <w:rsid w:val="00D224D7"/>
    <w:rsid w:val="00D22F56"/>
    <w:rsid w:val="00D2350B"/>
    <w:rsid w:val="00D23B35"/>
    <w:rsid w:val="00D24507"/>
    <w:rsid w:val="00D25237"/>
    <w:rsid w:val="00D25238"/>
    <w:rsid w:val="00D25844"/>
    <w:rsid w:val="00D25967"/>
    <w:rsid w:val="00D2623B"/>
    <w:rsid w:val="00D26CDE"/>
    <w:rsid w:val="00D27294"/>
    <w:rsid w:val="00D27BB2"/>
    <w:rsid w:val="00D27D78"/>
    <w:rsid w:val="00D3044A"/>
    <w:rsid w:val="00D30AF4"/>
    <w:rsid w:val="00D3134E"/>
    <w:rsid w:val="00D319EB"/>
    <w:rsid w:val="00D323EC"/>
    <w:rsid w:val="00D32685"/>
    <w:rsid w:val="00D3291B"/>
    <w:rsid w:val="00D32E6D"/>
    <w:rsid w:val="00D32F7D"/>
    <w:rsid w:val="00D32F83"/>
    <w:rsid w:val="00D3375C"/>
    <w:rsid w:val="00D33861"/>
    <w:rsid w:val="00D3425D"/>
    <w:rsid w:val="00D342E6"/>
    <w:rsid w:val="00D34F47"/>
    <w:rsid w:val="00D35075"/>
    <w:rsid w:val="00D35815"/>
    <w:rsid w:val="00D35E4B"/>
    <w:rsid w:val="00D3698A"/>
    <w:rsid w:val="00D37045"/>
    <w:rsid w:val="00D37787"/>
    <w:rsid w:val="00D37933"/>
    <w:rsid w:val="00D40A40"/>
    <w:rsid w:val="00D40CB2"/>
    <w:rsid w:val="00D40D35"/>
    <w:rsid w:val="00D4101D"/>
    <w:rsid w:val="00D41214"/>
    <w:rsid w:val="00D41399"/>
    <w:rsid w:val="00D419B6"/>
    <w:rsid w:val="00D42610"/>
    <w:rsid w:val="00D4279E"/>
    <w:rsid w:val="00D43E0D"/>
    <w:rsid w:val="00D44693"/>
    <w:rsid w:val="00D45674"/>
    <w:rsid w:val="00D462F8"/>
    <w:rsid w:val="00D47065"/>
    <w:rsid w:val="00D47079"/>
    <w:rsid w:val="00D474F2"/>
    <w:rsid w:val="00D47922"/>
    <w:rsid w:val="00D47B88"/>
    <w:rsid w:val="00D47FE4"/>
    <w:rsid w:val="00D50266"/>
    <w:rsid w:val="00D50441"/>
    <w:rsid w:val="00D51103"/>
    <w:rsid w:val="00D51965"/>
    <w:rsid w:val="00D51E01"/>
    <w:rsid w:val="00D51E10"/>
    <w:rsid w:val="00D520DF"/>
    <w:rsid w:val="00D5216F"/>
    <w:rsid w:val="00D525A4"/>
    <w:rsid w:val="00D528BB"/>
    <w:rsid w:val="00D52EA5"/>
    <w:rsid w:val="00D542E6"/>
    <w:rsid w:val="00D55063"/>
    <w:rsid w:val="00D5595B"/>
    <w:rsid w:val="00D55C94"/>
    <w:rsid w:val="00D57F91"/>
    <w:rsid w:val="00D5A594"/>
    <w:rsid w:val="00D6001F"/>
    <w:rsid w:val="00D607F4"/>
    <w:rsid w:val="00D60E84"/>
    <w:rsid w:val="00D6102A"/>
    <w:rsid w:val="00D61B63"/>
    <w:rsid w:val="00D61EF2"/>
    <w:rsid w:val="00D6227E"/>
    <w:rsid w:val="00D62430"/>
    <w:rsid w:val="00D632E4"/>
    <w:rsid w:val="00D63735"/>
    <w:rsid w:val="00D63F77"/>
    <w:rsid w:val="00D64F89"/>
    <w:rsid w:val="00D65A96"/>
    <w:rsid w:val="00D66C18"/>
    <w:rsid w:val="00D674A7"/>
    <w:rsid w:val="00D67861"/>
    <w:rsid w:val="00D67F7D"/>
    <w:rsid w:val="00D704A9"/>
    <w:rsid w:val="00D710C0"/>
    <w:rsid w:val="00D712B8"/>
    <w:rsid w:val="00D71926"/>
    <w:rsid w:val="00D71D5F"/>
    <w:rsid w:val="00D72DB5"/>
    <w:rsid w:val="00D72F43"/>
    <w:rsid w:val="00D73514"/>
    <w:rsid w:val="00D73746"/>
    <w:rsid w:val="00D737E0"/>
    <w:rsid w:val="00D73CE0"/>
    <w:rsid w:val="00D7584E"/>
    <w:rsid w:val="00D75D8B"/>
    <w:rsid w:val="00D76F9B"/>
    <w:rsid w:val="00D8016F"/>
    <w:rsid w:val="00D80883"/>
    <w:rsid w:val="00D808C6"/>
    <w:rsid w:val="00D811E9"/>
    <w:rsid w:val="00D81CF4"/>
    <w:rsid w:val="00D81EAF"/>
    <w:rsid w:val="00D8247B"/>
    <w:rsid w:val="00D82C34"/>
    <w:rsid w:val="00D8367E"/>
    <w:rsid w:val="00D84170"/>
    <w:rsid w:val="00D85B9C"/>
    <w:rsid w:val="00D9089C"/>
    <w:rsid w:val="00D90922"/>
    <w:rsid w:val="00D912CB"/>
    <w:rsid w:val="00D91588"/>
    <w:rsid w:val="00D91924"/>
    <w:rsid w:val="00D91AA0"/>
    <w:rsid w:val="00D91C0D"/>
    <w:rsid w:val="00D91D97"/>
    <w:rsid w:val="00D9256A"/>
    <w:rsid w:val="00D925C5"/>
    <w:rsid w:val="00D9374C"/>
    <w:rsid w:val="00D937F0"/>
    <w:rsid w:val="00D93A8B"/>
    <w:rsid w:val="00D93D6A"/>
    <w:rsid w:val="00D94B5E"/>
    <w:rsid w:val="00D952C3"/>
    <w:rsid w:val="00D95320"/>
    <w:rsid w:val="00D953CC"/>
    <w:rsid w:val="00D95CFC"/>
    <w:rsid w:val="00D96445"/>
    <w:rsid w:val="00D96C0D"/>
    <w:rsid w:val="00D97ADB"/>
    <w:rsid w:val="00D9E098"/>
    <w:rsid w:val="00DA117C"/>
    <w:rsid w:val="00DA1EF1"/>
    <w:rsid w:val="00DA23ED"/>
    <w:rsid w:val="00DA245B"/>
    <w:rsid w:val="00DA28FA"/>
    <w:rsid w:val="00DA2C94"/>
    <w:rsid w:val="00DA2F9C"/>
    <w:rsid w:val="00DA2FFF"/>
    <w:rsid w:val="00DA3C2B"/>
    <w:rsid w:val="00DA3EC1"/>
    <w:rsid w:val="00DA4254"/>
    <w:rsid w:val="00DA5537"/>
    <w:rsid w:val="00DA55A2"/>
    <w:rsid w:val="00DA7013"/>
    <w:rsid w:val="00DA783B"/>
    <w:rsid w:val="00DA7F37"/>
    <w:rsid w:val="00DB07B4"/>
    <w:rsid w:val="00DB07D1"/>
    <w:rsid w:val="00DB097F"/>
    <w:rsid w:val="00DB0DB8"/>
    <w:rsid w:val="00DB0E29"/>
    <w:rsid w:val="00DB132A"/>
    <w:rsid w:val="00DB1D22"/>
    <w:rsid w:val="00DB1DBD"/>
    <w:rsid w:val="00DB2398"/>
    <w:rsid w:val="00DB23FD"/>
    <w:rsid w:val="00DB268A"/>
    <w:rsid w:val="00DB27D8"/>
    <w:rsid w:val="00DB2926"/>
    <w:rsid w:val="00DB2C72"/>
    <w:rsid w:val="00DB2D94"/>
    <w:rsid w:val="00DB328B"/>
    <w:rsid w:val="00DB3891"/>
    <w:rsid w:val="00DB3CEA"/>
    <w:rsid w:val="00DB3F29"/>
    <w:rsid w:val="00DB40A2"/>
    <w:rsid w:val="00DB4496"/>
    <w:rsid w:val="00DB47E6"/>
    <w:rsid w:val="00DB4C7D"/>
    <w:rsid w:val="00DB4DC3"/>
    <w:rsid w:val="00DB51DE"/>
    <w:rsid w:val="00DB577A"/>
    <w:rsid w:val="00DB581F"/>
    <w:rsid w:val="00DB5BB9"/>
    <w:rsid w:val="00DB6339"/>
    <w:rsid w:val="00DB7034"/>
    <w:rsid w:val="00DB75F9"/>
    <w:rsid w:val="00DB786C"/>
    <w:rsid w:val="00DC07C9"/>
    <w:rsid w:val="00DC08F3"/>
    <w:rsid w:val="00DC112B"/>
    <w:rsid w:val="00DC1173"/>
    <w:rsid w:val="00DC1391"/>
    <w:rsid w:val="00DC16FB"/>
    <w:rsid w:val="00DC17CF"/>
    <w:rsid w:val="00DC1D6F"/>
    <w:rsid w:val="00DC230D"/>
    <w:rsid w:val="00DC23B4"/>
    <w:rsid w:val="00DC2DC0"/>
    <w:rsid w:val="00DC2EF0"/>
    <w:rsid w:val="00DC30B3"/>
    <w:rsid w:val="00DC34BF"/>
    <w:rsid w:val="00DC4020"/>
    <w:rsid w:val="00DC470A"/>
    <w:rsid w:val="00DC48CC"/>
    <w:rsid w:val="00DC54DD"/>
    <w:rsid w:val="00DC5BBB"/>
    <w:rsid w:val="00DC5C31"/>
    <w:rsid w:val="00DC5E36"/>
    <w:rsid w:val="00DC6561"/>
    <w:rsid w:val="00DC6637"/>
    <w:rsid w:val="00DC6ACF"/>
    <w:rsid w:val="00DC727A"/>
    <w:rsid w:val="00DC72AB"/>
    <w:rsid w:val="00DC72AC"/>
    <w:rsid w:val="00DC77F9"/>
    <w:rsid w:val="00DC7E3A"/>
    <w:rsid w:val="00DD086E"/>
    <w:rsid w:val="00DD157E"/>
    <w:rsid w:val="00DD1675"/>
    <w:rsid w:val="00DD20E5"/>
    <w:rsid w:val="00DD2377"/>
    <w:rsid w:val="00DD2ABB"/>
    <w:rsid w:val="00DD2B46"/>
    <w:rsid w:val="00DD2DC5"/>
    <w:rsid w:val="00DD2EDF"/>
    <w:rsid w:val="00DD3396"/>
    <w:rsid w:val="00DD36BC"/>
    <w:rsid w:val="00DD447E"/>
    <w:rsid w:val="00DD49F9"/>
    <w:rsid w:val="00DD5C39"/>
    <w:rsid w:val="00DD68E5"/>
    <w:rsid w:val="00DD6C8A"/>
    <w:rsid w:val="00DD6DAC"/>
    <w:rsid w:val="00DD7112"/>
    <w:rsid w:val="00DD73D4"/>
    <w:rsid w:val="00DD7AB6"/>
    <w:rsid w:val="00DE09F2"/>
    <w:rsid w:val="00DE0AA4"/>
    <w:rsid w:val="00DE0E41"/>
    <w:rsid w:val="00DE109E"/>
    <w:rsid w:val="00DE1791"/>
    <w:rsid w:val="00DE1A85"/>
    <w:rsid w:val="00DE1CEA"/>
    <w:rsid w:val="00DE21BA"/>
    <w:rsid w:val="00DE2EA7"/>
    <w:rsid w:val="00DE2FC2"/>
    <w:rsid w:val="00DE346D"/>
    <w:rsid w:val="00DE347D"/>
    <w:rsid w:val="00DE3823"/>
    <w:rsid w:val="00DE3D92"/>
    <w:rsid w:val="00DE41E0"/>
    <w:rsid w:val="00DE48E5"/>
    <w:rsid w:val="00DE4E8F"/>
    <w:rsid w:val="00DE516C"/>
    <w:rsid w:val="00DE5547"/>
    <w:rsid w:val="00DE5668"/>
    <w:rsid w:val="00DE59F6"/>
    <w:rsid w:val="00DE5A73"/>
    <w:rsid w:val="00DE632F"/>
    <w:rsid w:val="00DE6DD3"/>
    <w:rsid w:val="00DE6FBB"/>
    <w:rsid w:val="00DE70A1"/>
    <w:rsid w:val="00DE7D16"/>
    <w:rsid w:val="00DE7F51"/>
    <w:rsid w:val="00DF11D0"/>
    <w:rsid w:val="00DF1385"/>
    <w:rsid w:val="00DF15EA"/>
    <w:rsid w:val="00DF19A3"/>
    <w:rsid w:val="00DF1A80"/>
    <w:rsid w:val="00DF2A89"/>
    <w:rsid w:val="00DF2CCC"/>
    <w:rsid w:val="00DF3777"/>
    <w:rsid w:val="00DF3930"/>
    <w:rsid w:val="00DF3B53"/>
    <w:rsid w:val="00DF437A"/>
    <w:rsid w:val="00DF4403"/>
    <w:rsid w:val="00DF4D2D"/>
    <w:rsid w:val="00DF5FFD"/>
    <w:rsid w:val="00DF626F"/>
    <w:rsid w:val="00DF6A04"/>
    <w:rsid w:val="00DF70B4"/>
    <w:rsid w:val="00DF74C9"/>
    <w:rsid w:val="00DF7864"/>
    <w:rsid w:val="00E006C4"/>
    <w:rsid w:val="00E00A3F"/>
    <w:rsid w:val="00E014E7"/>
    <w:rsid w:val="00E01759"/>
    <w:rsid w:val="00E01850"/>
    <w:rsid w:val="00E01A76"/>
    <w:rsid w:val="00E02195"/>
    <w:rsid w:val="00E030E1"/>
    <w:rsid w:val="00E03317"/>
    <w:rsid w:val="00E038C6"/>
    <w:rsid w:val="00E0395D"/>
    <w:rsid w:val="00E03BA1"/>
    <w:rsid w:val="00E03BFB"/>
    <w:rsid w:val="00E05015"/>
    <w:rsid w:val="00E056F1"/>
    <w:rsid w:val="00E05780"/>
    <w:rsid w:val="00E0589B"/>
    <w:rsid w:val="00E05BE2"/>
    <w:rsid w:val="00E05FCB"/>
    <w:rsid w:val="00E06FF6"/>
    <w:rsid w:val="00E07A91"/>
    <w:rsid w:val="00E07AF8"/>
    <w:rsid w:val="00E07C1F"/>
    <w:rsid w:val="00E1061F"/>
    <w:rsid w:val="00E106DA"/>
    <w:rsid w:val="00E10A0C"/>
    <w:rsid w:val="00E10A1C"/>
    <w:rsid w:val="00E10B97"/>
    <w:rsid w:val="00E10C51"/>
    <w:rsid w:val="00E10CAE"/>
    <w:rsid w:val="00E10E85"/>
    <w:rsid w:val="00E11146"/>
    <w:rsid w:val="00E12664"/>
    <w:rsid w:val="00E13245"/>
    <w:rsid w:val="00E132F8"/>
    <w:rsid w:val="00E13368"/>
    <w:rsid w:val="00E1382D"/>
    <w:rsid w:val="00E13BCA"/>
    <w:rsid w:val="00E13C15"/>
    <w:rsid w:val="00E13E5A"/>
    <w:rsid w:val="00E14079"/>
    <w:rsid w:val="00E140D0"/>
    <w:rsid w:val="00E154BF"/>
    <w:rsid w:val="00E16B03"/>
    <w:rsid w:val="00E16DC2"/>
    <w:rsid w:val="00E16EBD"/>
    <w:rsid w:val="00E17DB5"/>
    <w:rsid w:val="00E20220"/>
    <w:rsid w:val="00E20294"/>
    <w:rsid w:val="00E202D0"/>
    <w:rsid w:val="00E20BEF"/>
    <w:rsid w:val="00E20DCF"/>
    <w:rsid w:val="00E21469"/>
    <w:rsid w:val="00E21606"/>
    <w:rsid w:val="00E21D3A"/>
    <w:rsid w:val="00E221A3"/>
    <w:rsid w:val="00E227B3"/>
    <w:rsid w:val="00E2314C"/>
    <w:rsid w:val="00E23B5D"/>
    <w:rsid w:val="00E23FA9"/>
    <w:rsid w:val="00E24AE3"/>
    <w:rsid w:val="00E25DC3"/>
    <w:rsid w:val="00E266DC"/>
    <w:rsid w:val="00E267D1"/>
    <w:rsid w:val="00E268CB"/>
    <w:rsid w:val="00E26BAC"/>
    <w:rsid w:val="00E26BC8"/>
    <w:rsid w:val="00E26D5B"/>
    <w:rsid w:val="00E26E46"/>
    <w:rsid w:val="00E27525"/>
    <w:rsid w:val="00E305CD"/>
    <w:rsid w:val="00E307E3"/>
    <w:rsid w:val="00E30A04"/>
    <w:rsid w:val="00E31016"/>
    <w:rsid w:val="00E31440"/>
    <w:rsid w:val="00E316D7"/>
    <w:rsid w:val="00E31922"/>
    <w:rsid w:val="00E31973"/>
    <w:rsid w:val="00E3201F"/>
    <w:rsid w:val="00E33542"/>
    <w:rsid w:val="00E33649"/>
    <w:rsid w:val="00E33DF3"/>
    <w:rsid w:val="00E3423F"/>
    <w:rsid w:val="00E346B2"/>
    <w:rsid w:val="00E34E48"/>
    <w:rsid w:val="00E35CA6"/>
    <w:rsid w:val="00E366F9"/>
    <w:rsid w:val="00E36EA1"/>
    <w:rsid w:val="00E4018B"/>
    <w:rsid w:val="00E4085C"/>
    <w:rsid w:val="00E4089F"/>
    <w:rsid w:val="00E40EAA"/>
    <w:rsid w:val="00E40FDA"/>
    <w:rsid w:val="00E41FD1"/>
    <w:rsid w:val="00E426CC"/>
    <w:rsid w:val="00E434EA"/>
    <w:rsid w:val="00E437EE"/>
    <w:rsid w:val="00E43A36"/>
    <w:rsid w:val="00E43FB4"/>
    <w:rsid w:val="00E446C1"/>
    <w:rsid w:val="00E44982"/>
    <w:rsid w:val="00E44E88"/>
    <w:rsid w:val="00E46B0A"/>
    <w:rsid w:val="00E46BF5"/>
    <w:rsid w:val="00E46D07"/>
    <w:rsid w:val="00E474FE"/>
    <w:rsid w:val="00E47AA8"/>
    <w:rsid w:val="00E50263"/>
    <w:rsid w:val="00E50FAC"/>
    <w:rsid w:val="00E51877"/>
    <w:rsid w:val="00E539AF"/>
    <w:rsid w:val="00E54627"/>
    <w:rsid w:val="00E554CF"/>
    <w:rsid w:val="00E556D8"/>
    <w:rsid w:val="00E559A8"/>
    <w:rsid w:val="00E55A00"/>
    <w:rsid w:val="00E55A0E"/>
    <w:rsid w:val="00E56C37"/>
    <w:rsid w:val="00E6021D"/>
    <w:rsid w:val="00E60510"/>
    <w:rsid w:val="00E6108C"/>
    <w:rsid w:val="00E6162C"/>
    <w:rsid w:val="00E61EBA"/>
    <w:rsid w:val="00E627DE"/>
    <w:rsid w:val="00E62A90"/>
    <w:rsid w:val="00E639B0"/>
    <w:rsid w:val="00E65686"/>
    <w:rsid w:val="00E659D5"/>
    <w:rsid w:val="00E65E18"/>
    <w:rsid w:val="00E66B61"/>
    <w:rsid w:val="00E66FE1"/>
    <w:rsid w:val="00E6731A"/>
    <w:rsid w:val="00E674DF"/>
    <w:rsid w:val="00E675E6"/>
    <w:rsid w:val="00E70320"/>
    <w:rsid w:val="00E70B9F"/>
    <w:rsid w:val="00E70C71"/>
    <w:rsid w:val="00E71A49"/>
    <w:rsid w:val="00E71D05"/>
    <w:rsid w:val="00E71F66"/>
    <w:rsid w:val="00E7293B"/>
    <w:rsid w:val="00E730A2"/>
    <w:rsid w:val="00E73882"/>
    <w:rsid w:val="00E74740"/>
    <w:rsid w:val="00E74822"/>
    <w:rsid w:val="00E74826"/>
    <w:rsid w:val="00E74B7B"/>
    <w:rsid w:val="00E74D3E"/>
    <w:rsid w:val="00E74E35"/>
    <w:rsid w:val="00E7586B"/>
    <w:rsid w:val="00E759BF"/>
    <w:rsid w:val="00E75B9F"/>
    <w:rsid w:val="00E765B7"/>
    <w:rsid w:val="00E7681F"/>
    <w:rsid w:val="00E76DED"/>
    <w:rsid w:val="00E775E5"/>
    <w:rsid w:val="00E77CD7"/>
    <w:rsid w:val="00E80A72"/>
    <w:rsid w:val="00E80AE2"/>
    <w:rsid w:val="00E80C78"/>
    <w:rsid w:val="00E80F70"/>
    <w:rsid w:val="00E81547"/>
    <w:rsid w:val="00E823BB"/>
    <w:rsid w:val="00E82454"/>
    <w:rsid w:val="00E82E5E"/>
    <w:rsid w:val="00E83E6E"/>
    <w:rsid w:val="00E83FC1"/>
    <w:rsid w:val="00E85AFF"/>
    <w:rsid w:val="00E85EDC"/>
    <w:rsid w:val="00E86D01"/>
    <w:rsid w:val="00E8736B"/>
    <w:rsid w:val="00E875A7"/>
    <w:rsid w:val="00E87622"/>
    <w:rsid w:val="00E87926"/>
    <w:rsid w:val="00E90937"/>
    <w:rsid w:val="00E922FC"/>
    <w:rsid w:val="00E92375"/>
    <w:rsid w:val="00E9285C"/>
    <w:rsid w:val="00E9341E"/>
    <w:rsid w:val="00E93F47"/>
    <w:rsid w:val="00E93F84"/>
    <w:rsid w:val="00E943D0"/>
    <w:rsid w:val="00E95018"/>
    <w:rsid w:val="00E95414"/>
    <w:rsid w:val="00E95BF0"/>
    <w:rsid w:val="00E95EA4"/>
    <w:rsid w:val="00E95EE5"/>
    <w:rsid w:val="00E9609D"/>
    <w:rsid w:val="00E96289"/>
    <w:rsid w:val="00E96AF4"/>
    <w:rsid w:val="00E970FF"/>
    <w:rsid w:val="00E97290"/>
    <w:rsid w:val="00E97872"/>
    <w:rsid w:val="00E97A75"/>
    <w:rsid w:val="00E9FD8E"/>
    <w:rsid w:val="00EA058C"/>
    <w:rsid w:val="00EA0CF7"/>
    <w:rsid w:val="00EA10F5"/>
    <w:rsid w:val="00EA1B9D"/>
    <w:rsid w:val="00EA258F"/>
    <w:rsid w:val="00EA2637"/>
    <w:rsid w:val="00EA28C6"/>
    <w:rsid w:val="00EA2A0A"/>
    <w:rsid w:val="00EA2C86"/>
    <w:rsid w:val="00EA4B22"/>
    <w:rsid w:val="00EA53F9"/>
    <w:rsid w:val="00EA5A23"/>
    <w:rsid w:val="00EA60B5"/>
    <w:rsid w:val="00EA6497"/>
    <w:rsid w:val="00EA64DF"/>
    <w:rsid w:val="00EA6676"/>
    <w:rsid w:val="00EA7001"/>
    <w:rsid w:val="00EA7A48"/>
    <w:rsid w:val="00EB1ADD"/>
    <w:rsid w:val="00EB1EBA"/>
    <w:rsid w:val="00EB2891"/>
    <w:rsid w:val="00EB332C"/>
    <w:rsid w:val="00EB3728"/>
    <w:rsid w:val="00EB4212"/>
    <w:rsid w:val="00EB4754"/>
    <w:rsid w:val="00EB4C70"/>
    <w:rsid w:val="00EB5113"/>
    <w:rsid w:val="00EB5331"/>
    <w:rsid w:val="00EB5601"/>
    <w:rsid w:val="00EB61A9"/>
    <w:rsid w:val="00EB6F52"/>
    <w:rsid w:val="00EB7505"/>
    <w:rsid w:val="00EB76AF"/>
    <w:rsid w:val="00EB7E38"/>
    <w:rsid w:val="00EB7F34"/>
    <w:rsid w:val="00EC03B4"/>
    <w:rsid w:val="00EC1738"/>
    <w:rsid w:val="00EC3926"/>
    <w:rsid w:val="00EC3F20"/>
    <w:rsid w:val="00EC401E"/>
    <w:rsid w:val="00EC5BD7"/>
    <w:rsid w:val="00EC616A"/>
    <w:rsid w:val="00EC6709"/>
    <w:rsid w:val="00EC6FFF"/>
    <w:rsid w:val="00EC70FB"/>
    <w:rsid w:val="00EC74C6"/>
    <w:rsid w:val="00EC7651"/>
    <w:rsid w:val="00EC7802"/>
    <w:rsid w:val="00EC7D23"/>
    <w:rsid w:val="00ED0975"/>
    <w:rsid w:val="00ED0E39"/>
    <w:rsid w:val="00ED1160"/>
    <w:rsid w:val="00ED14D2"/>
    <w:rsid w:val="00ED176C"/>
    <w:rsid w:val="00ED255A"/>
    <w:rsid w:val="00ED2947"/>
    <w:rsid w:val="00ED2AA8"/>
    <w:rsid w:val="00ED36A7"/>
    <w:rsid w:val="00ED40B0"/>
    <w:rsid w:val="00ED44F1"/>
    <w:rsid w:val="00ED4DA9"/>
    <w:rsid w:val="00ED4FFB"/>
    <w:rsid w:val="00ED5201"/>
    <w:rsid w:val="00ED5F8B"/>
    <w:rsid w:val="00ED671F"/>
    <w:rsid w:val="00ED6A7F"/>
    <w:rsid w:val="00ED6B01"/>
    <w:rsid w:val="00ED6B42"/>
    <w:rsid w:val="00ED6F12"/>
    <w:rsid w:val="00ED6F29"/>
    <w:rsid w:val="00ED740A"/>
    <w:rsid w:val="00ED7C97"/>
    <w:rsid w:val="00EE032A"/>
    <w:rsid w:val="00EE17D3"/>
    <w:rsid w:val="00EE1ADB"/>
    <w:rsid w:val="00EE1C3A"/>
    <w:rsid w:val="00EE276F"/>
    <w:rsid w:val="00EE2941"/>
    <w:rsid w:val="00EE33F7"/>
    <w:rsid w:val="00EE3704"/>
    <w:rsid w:val="00EE44BB"/>
    <w:rsid w:val="00EE51B1"/>
    <w:rsid w:val="00EE51B7"/>
    <w:rsid w:val="00EE5A9F"/>
    <w:rsid w:val="00EE5AF6"/>
    <w:rsid w:val="00EE6103"/>
    <w:rsid w:val="00EE64C6"/>
    <w:rsid w:val="00EE6794"/>
    <w:rsid w:val="00EE6C7D"/>
    <w:rsid w:val="00EE79C1"/>
    <w:rsid w:val="00EF0729"/>
    <w:rsid w:val="00EF1022"/>
    <w:rsid w:val="00EF1B49"/>
    <w:rsid w:val="00EF1B4B"/>
    <w:rsid w:val="00EF2A5D"/>
    <w:rsid w:val="00EF2D67"/>
    <w:rsid w:val="00EF40EA"/>
    <w:rsid w:val="00EF4F65"/>
    <w:rsid w:val="00EF51C3"/>
    <w:rsid w:val="00EF5ED8"/>
    <w:rsid w:val="00EF6070"/>
    <w:rsid w:val="00EF619B"/>
    <w:rsid w:val="00EF651F"/>
    <w:rsid w:val="00EF6CC6"/>
    <w:rsid w:val="00EF6E74"/>
    <w:rsid w:val="00EF6FCE"/>
    <w:rsid w:val="00EF7273"/>
    <w:rsid w:val="00EF728A"/>
    <w:rsid w:val="00EF742D"/>
    <w:rsid w:val="00EF775D"/>
    <w:rsid w:val="00F0089F"/>
    <w:rsid w:val="00F013A0"/>
    <w:rsid w:val="00F015CA"/>
    <w:rsid w:val="00F01703"/>
    <w:rsid w:val="00F01806"/>
    <w:rsid w:val="00F021FC"/>
    <w:rsid w:val="00F02261"/>
    <w:rsid w:val="00F023B2"/>
    <w:rsid w:val="00F02A57"/>
    <w:rsid w:val="00F03CDF"/>
    <w:rsid w:val="00F04065"/>
    <w:rsid w:val="00F04591"/>
    <w:rsid w:val="00F05869"/>
    <w:rsid w:val="00F059EF"/>
    <w:rsid w:val="00F05A1F"/>
    <w:rsid w:val="00F069ED"/>
    <w:rsid w:val="00F06B5C"/>
    <w:rsid w:val="00F0753D"/>
    <w:rsid w:val="00F07568"/>
    <w:rsid w:val="00F11722"/>
    <w:rsid w:val="00F11F59"/>
    <w:rsid w:val="00F12133"/>
    <w:rsid w:val="00F12F15"/>
    <w:rsid w:val="00F131EE"/>
    <w:rsid w:val="00F13D87"/>
    <w:rsid w:val="00F14630"/>
    <w:rsid w:val="00F1551C"/>
    <w:rsid w:val="00F15798"/>
    <w:rsid w:val="00F15F3B"/>
    <w:rsid w:val="00F17426"/>
    <w:rsid w:val="00F17C5D"/>
    <w:rsid w:val="00F2011F"/>
    <w:rsid w:val="00F20A9A"/>
    <w:rsid w:val="00F20F86"/>
    <w:rsid w:val="00F216EC"/>
    <w:rsid w:val="00F21DDE"/>
    <w:rsid w:val="00F21F3F"/>
    <w:rsid w:val="00F22D8B"/>
    <w:rsid w:val="00F23185"/>
    <w:rsid w:val="00F235C2"/>
    <w:rsid w:val="00F2384C"/>
    <w:rsid w:val="00F239C0"/>
    <w:rsid w:val="00F23BC5"/>
    <w:rsid w:val="00F23CC5"/>
    <w:rsid w:val="00F243D4"/>
    <w:rsid w:val="00F2444B"/>
    <w:rsid w:val="00F24C0B"/>
    <w:rsid w:val="00F24F58"/>
    <w:rsid w:val="00F2561C"/>
    <w:rsid w:val="00F25B25"/>
    <w:rsid w:val="00F26402"/>
    <w:rsid w:val="00F26A37"/>
    <w:rsid w:val="00F26B2D"/>
    <w:rsid w:val="00F27913"/>
    <w:rsid w:val="00F30224"/>
    <w:rsid w:val="00F30540"/>
    <w:rsid w:val="00F30CD1"/>
    <w:rsid w:val="00F30E7F"/>
    <w:rsid w:val="00F31B6E"/>
    <w:rsid w:val="00F31BE0"/>
    <w:rsid w:val="00F324BA"/>
    <w:rsid w:val="00F32560"/>
    <w:rsid w:val="00F3287F"/>
    <w:rsid w:val="00F32CAA"/>
    <w:rsid w:val="00F32E28"/>
    <w:rsid w:val="00F32F57"/>
    <w:rsid w:val="00F33013"/>
    <w:rsid w:val="00F3356C"/>
    <w:rsid w:val="00F33781"/>
    <w:rsid w:val="00F33B21"/>
    <w:rsid w:val="00F341DF"/>
    <w:rsid w:val="00F345F4"/>
    <w:rsid w:val="00F3487A"/>
    <w:rsid w:val="00F34978"/>
    <w:rsid w:val="00F3510D"/>
    <w:rsid w:val="00F35965"/>
    <w:rsid w:val="00F35BE7"/>
    <w:rsid w:val="00F36510"/>
    <w:rsid w:val="00F36C7B"/>
    <w:rsid w:val="00F37862"/>
    <w:rsid w:val="00F37D17"/>
    <w:rsid w:val="00F4051B"/>
    <w:rsid w:val="00F4062C"/>
    <w:rsid w:val="00F408F7"/>
    <w:rsid w:val="00F40C07"/>
    <w:rsid w:val="00F40ECD"/>
    <w:rsid w:val="00F41361"/>
    <w:rsid w:val="00F41D61"/>
    <w:rsid w:val="00F42197"/>
    <w:rsid w:val="00F42C07"/>
    <w:rsid w:val="00F43152"/>
    <w:rsid w:val="00F442F8"/>
    <w:rsid w:val="00F44567"/>
    <w:rsid w:val="00F44DBD"/>
    <w:rsid w:val="00F45118"/>
    <w:rsid w:val="00F452BE"/>
    <w:rsid w:val="00F45483"/>
    <w:rsid w:val="00F45C76"/>
    <w:rsid w:val="00F45D68"/>
    <w:rsid w:val="00F45EE6"/>
    <w:rsid w:val="00F46575"/>
    <w:rsid w:val="00F4755E"/>
    <w:rsid w:val="00F4762B"/>
    <w:rsid w:val="00F47A66"/>
    <w:rsid w:val="00F5064F"/>
    <w:rsid w:val="00F51345"/>
    <w:rsid w:val="00F515EB"/>
    <w:rsid w:val="00F51704"/>
    <w:rsid w:val="00F528B0"/>
    <w:rsid w:val="00F53DBD"/>
    <w:rsid w:val="00F54E20"/>
    <w:rsid w:val="00F5538F"/>
    <w:rsid w:val="00F555AB"/>
    <w:rsid w:val="00F555CE"/>
    <w:rsid w:val="00F55823"/>
    <w:rsid w:val="00F55CF8"/>
    <w:rsid w:val="00F5605D"/>
    <w:rsid w:val="00F564EF"/>
    <w:rsid w:val="00F5658A"/>
    <w:rsid w:val="00F56D9B"/>
    <w:rsid w:val="00F56DB2"/>
    <w:rsid w:val="00F57F61"/>
    <w:rsid w:val="00F60691"/>
    <w:rsid w:val="00F607B9"/>
    <w:rsid w:val="00F61923"/>
    <w:rsid w:val="00F61FAE"/>
    <w:rsid w:val="00F62039"/>
    <w:rsid w:val="00F620D9"/>
    <w:rsid w:val="00F62991"/>
    <w:rsid w:val="00F62A51"/>
    <w:rsid w:val="00F6318B"/>
    <w:rsid w:val="00F6355B"/>
    <w:rsid w:val="00F63A36"/>
    <w:rsid w:val="00F63CDC"/>
    <w:rsid w:val="00F644DC"/>
    <w:rsid w:val="00F64654"/>
    <w:rsid w:val="00F64BEA"/>
    <w:rsid w:val="00F651D2"/>
    <w:rsid w:val="00F65594"/>
    <w:rsid w:val="00F655C6"/>
    <w:rsid w:val="00F667AC"/>
    <w:rsid w:val="00F66BB9"/>
    <w:rsid w:val="00F702AE"/>
    <w:rsid w:val="00F70ADD"/>
    <w:rsid w:val="00F70CA2"/>
    <w:rsid w:val="00F7242F"/>
    <w:rsid w:val="00F7339D"/>
    <w:rsid w:val="00F74BCD"/>
    <w:rsid w:val="00F74D74"/>
    <w:rsid w:val="00F753FF"/>
    <w:rsid w:val="00F75591"/>
    <w:rsid w:val="00F76531"/>
    <w:rsid w:val="00F77471"/>
    <w:rsid w:val="00F77720"/>
    <w:rsid w:val="00F77A38"/>
    <w:rsid w:val="00F80A29"/>
    <w:rsid w:val="00F80CCD"/>
    <w:rsid w:val="00F80D44"/>
    <w:rsid w:val="00F80D61"/>
    <w:rsid w:val="00F80FF8"/>
    <w:rsid w:val="00F81B9F"/>
    <w:rsid w:val="00F81ED8"/>
    <w:rsid w:val="00F8252E"/>
    <w:rsid w:val="00F82BE6"/>
    <w:rsid w:val="00F82CAE"/>
    <w:rsid w:val="00F83E09"/>
    <w:rsid w:val="00F85269"/>
    <w:rsid w:val="00F85F38"/>
    <w:rsid w:val="00F8613C"/>
    <w:rsid w:val="00F874ED"/>
    <w:rsid w:val="00F877C1"/>
    <w:rsid w:val="00F877DB"/>
    <w:rsid w:val="00F8784E"/>
    <w:rsid w:val="00F87958"/>
    <w:rsid w:val="00F90549"/>
    <w:rsid w:val="00F90960"/>
    <w:rsid w:val="00F90B15"/>
    <w:rsid w:val="00F90C89"/>
    <w:rsid w:val="00F910B5"/>
    <w:rsid w:val="00F91371"/>
    <w:rsid w:val="00F91F41"/>
    <w:rsid w:val="00F92F48"/>
    <w:rsid w:val="00F93A58"/>
    <w:rsid w:val="00F93D51"/>
    <w:rsid w:val="00F93F88"/>
    <w:rsid w:val="00F94F54"/>
    <w:rsid w:val="00F950EC"/>
    <w:rsid w:val="00F95E6C"/>
    <w:rsid w:val="00F95FE1"/>
    <w:rsid w:val="00F960AE"/>
    <w:rsid w:val="00F966EB"/>
    <w:rsid w:val="00F968B2"/>
    <w:rsid w:val="00F97919"/>
    <w:rsid w:val="00F97CCF"/>
    <w:rsid w:val="00F9F145"/>
    <w:rsid w:val="00FA003A"/>
    <w:rsid w:val="00FA05CA"/>
    <w:rsid w:val="00FA0EFB"/>
    <w:rsid w:val="00FA1125"/>
    <w:rsid w:val="00FA11D2"/>
    <w:rsid w:val="00FA25CA"/>
    <w:rsid w:val="00FA28AF"/>
    <w:rsid w:val="00FA2CD0"/>
    <w:rsid w:val="00FA32FA"/>
    <w:rsid w:val="00FA33DE"/>
    <w:rsid w:val="00FA3CC7"/>
    <w:rsid w:val="00FA3D28"/>
    <w:rsid w:val="00FA441D"/>
    <w:rsid w:val="00FA486A"/>
    <w:rsid w:val="00FA4FBA"/>
    <w:rsid w:val="00FA5598"/>
    <w:rsid w:val="00FA6397"/>
    <w:rsid w:val="00FA652F"/>
    <w:rsid w:val="00FA6CE2"/>
    <w:rsid w:val="00FA732D"/>
    <w:rsid w:val="00FA786A"/>
    <w:rsid w:val="00FA7FBF"/>
    <w:rsid w:val="00FB0204"/>
    <w:rsid w:val="00FB07EE"/>
    <w:rsid w:val="00FB081B"/>
    <w:rsid w:val="00FB0A25"/>
    <w:rsid w:val="00FB1969"/>
    <w:rsid w:val="00FB1DF6"/>
    <w:rsid w:val="00FB2E63"/>
    <w:rsid w:val="00FB2FCF"/>
    <w:rsid w:val="00FB312D"/>
    <w:rsid w:val="00FB3CAD"/>
    <w:rsid w:val="00FB424B"/>
    <w:rsid w:val="00FB4311"/>
    <w:rsid w:val="00FB499C"/>
    <w:rsid w:val="00FB4D35"/>
    <w:rsid w:val="00FB6629"/>
    <w:rsid w:val="00FB6934"/>
    <w:rsid w:val="00FB6C86"/>
    <w:rsid w:val="00FB7029"/>
    <w:rsid w:val="00FB795D"/>
    <w:rsid w:val="00FB7D70"/>
    <w:rsid w:val="00FB7F4A"/>
    <w:rsid w:val="00FC0383"/>
    <w:rsid w:val="00FC04EA"/>
    <w:rsid w:val="00FC0DC4"/>
    <w:rsid w:val="00FC0F4F"/>
    <w:rsid w:val="00FC128F"/>
    <w:rsid w:val="00FC12C3"/>
    <w:rsid w:val="00FC163E"/>
    <w:rsid w:val="00FC17D2"/>
    <w:rsid w:val="00FC1ADF"/>
    <w:rsid w:val="00FC1E60"/>
    <w:rsid w:val="00FC3383"/>
    <w:rsid w:val="00FC4259"/>
    <w:rsid w:val="00FC4386"/>
    <w:rsid w:val="00FC45B4"/>
    <w:rsid w:val="00FC46FB"/>
    <w:rsid w:val="00FC57D8"/>
    <w:rsid w:val="00FC5A14"/>
    <w:rsid w:val="00FC60CC"/>
    <w:rsid w:val="00FC63BF"/>
    <w:rsid w:val="00FC6B14"/>
    <w:rsid w:val="00FC6CB0"/>
    <w:rsid w:val="00FC7180"/>
    <w:rsid w:val="00FC7214"/>
    <w:rsid w:val="00FC7C10"/>
    <w:rsid w:val="00FC7EDE"/>
    <w:rsid w:val="00FD023D"/>
    <w:rsid w:val="00FD025E"/>
    <w:rsid w:val="00FD0E24"/>
    <w:rsid w:val="00FD0F70"/>
    <w:rsid w:val="00FD2950"/>
    <w:rsid w:val="00FD30D9"/>
    <w:rsid w:val="00FD3562"/>
    <w:rsid w:val="00FD3CEC"/>
    <w:rsid w:val="00FD3FE6"/>
    <w:rsid w:val="00FD40C6"/>
    <w:rsid w:val="00FD4788"/>
    <w:rsid w:val="00FD48C1"/>
    <w:rsid w:val="00FD4968"/>
    <w:rsid w:val="00FD4C97"/>
    <w:rsid w:val="00FD4F99"/>
    <w:rsid w:val="00FD57A5"/>
    <w:rsid w:val="00FD57AA"/>
    <w:rsid w:val="00FD6027"/>
    <w:rsid w:val="00FD6304"/>
    <w:rsid w:val="00FD7622"/>
    <w:rsid w:val="00FD76FD"/>
    <w:rsid w:val="00FE054C"/>
    <w:rsid w:val="00FE0C25"/>
    <w:rsid w:val="00FE0E54"/>
    <w:rsid w:val="00FE0F45"/>
    <w:rsid w:val="00FE1057"/>
    <w:rsid w:val="00FE145A"/>
    <w:rsid w:val="00FE1480"/>
    <w:rsid w:val="00FE16CE"/>
    <w:rsid w:val="00FE2657"/>
    <w:rsid w:val="00FE2B54"/>
    <w:rsid w:val="00FE2BC8"/>
    <w:rsid w:val="00FE2F42"/>
    <w:rsid w:val="00FE33E0"/>
    <w:rsid w:val="00FE340A"/>
    <w:rsid w:val="00FE390D"/>
    <w:rsid w:val="00FE3A48"/>
    <w:rsid w:val="00FE3CB9"/>
    <w:rsid w:val="00FE5D4E"/>
    <w:rsid w:val="00FE60E5"/>
    <w:rsid w:val="00FE61DF"/>
    <w:rsid w:val="00FE7393"/>
    <w:rsid w:val="00FE76C4"/>
    <w:rsid w:val="00FF0255"/>
    <w:rsid w:val="00FF0556"/>
    <w:rsid w:val="00FF0671"/>
    <w:rsid w:val="00FF08F0"/>
    <w:rsid w:val="00FF10D2"/>
    <w:rsid w:val="00FF249F"/>
    <w:rsid w:val="00FF24A8"/>
    <w:rsid w:val="00FF2507"/>
    <w:rsid w:val="00FF262D"/>
    <w:rsid w:val="00FF2813"/>
    <w:rsid w:val="00FF2C6E"/>
    <w:rsid w:val="00FF3382"/>
    <w:rsid w:val="00FF45AA"/>
    <w:rsid w:val="00FF526C"/>
    <w:rsid w:val="00FF57F2"/>
    <w:rsid w:val="00FF58E2"/>
    <w:rsid w:val="00FF5C14"/>
    <w:rsid w:val="00FF5C62"/>
    <w:rsid w:val="00FF638C"/>
    <w:rsid w:val="00FF655C"/>
    <w:rsid w:val="00FF6A66"/>
    <w:rsid w:val="00FF6F36"/>
    <w:rsid w:val="00FF7584"/>
    <w:rsid w:val="0122E4EB"/>
    <w:rsid w:val="012DEA61"/>
    <w:rsid w:val="014B51F7"/>
    <w:rsid w:val="0153035F"/>
    <w:rsid w:val="0153A2EF"/>
    <w:rsid w:val="015D6698"/>
    <w:rsid w:val="017358AB"/>
    <w:rsid w:val="018F415B"/>
    <w:rsid w:val="019E8F81"/>
    <w:rsid w:val="01B049E8"/>
    <w:rsid w:val="01E672BB"/>
    <w:rsid w:val="01EB2ADC"/>
    <w:rsid w:val="0220BC6C"/>
    <w:rsid w:val="0224535D"/>
    <w:rsid w:val="02261001"/>
    <w:rsid w:val="02270860"/>
    <w:rsid w:val="0253F2B5"/>
    <w:rsid w:val="02789A92"/>
    <w:rsid w:val="02E66840"/>
    <w:rsid w:val="03041CA4"/>
    <w:rsid w:val="032E1CF8"/>
    <w:rsid w:val="034EF0CC"/>
    <w:rsid w:val="03669C87"/>
    <w:rsid w:val="037225DB"/>
    <w:rsid w:val="03A3C3AF"/>
    <w:rsid w:val="03B5CB52"/>
    <w:rsid w:val="03BACC47"/>
    <w:rsid w:val="03F7B1FA"/>
    <w:rsid w:val="0400D7CE"/>
    <w:rsid w:val="040B6FA6"/>
    <w:rsid w:val="0425E6A7"/>
    <w:rsid w:val="04327EE2"/>
    <w:rsid w:val="044C2750"/>
    <w:rsid w:val="048BCC73"/>
    <w:rsid w:val="04A94ECA"/>
    <w:rsid w:val="04B69792"/>
    <w:rsid w:val="04B7B1B4"/>
    <w:rsid w:val="04C2FCFA"/>
    <w:rsid w:val="04E7DDFD"/>
    <w:rsid w:val="05064BA0"/>
    <w:rsid w:val="051D89AD"/>
    <w:rsid w:val="052E648D"/>
    <w:rsid w:val="053B4404"/>
    <w:rsid w:val="054A5A04"/>
    <w:rsid w:val="05616E25"/>
    <w:rsid w:val="05638124"/>
    <w:rsid w:val="05688FF6"/>
    <w:rsid w:val="056CEC71"/>
    <w:rsid w:val="05B1BEA8"/>
    <w:rsid w:val="05B2D0D6"/>
    <w:rsid w:val="05BAB932"/>
    <w:rsid w:val="060E4716"/>
    <w:rsid w:val="0614ADF2"/>
    <w:rsid w:val="062FAE74"/>
    <w:rsid w:val="06571271"/>
    <w:rsid w:val="068FA00B"/>
    <w:rsid w:val="06AB99DC"/>
    <w:rsid w:val="06B072A1"/>
    <w:rsid w:val="06B343AA"/>
    <w:rsid w:val="06B657D3"/>
    <w:rsid w:val="06C99D4D"/>
    <w:rsid w:val="06D2EB72"/>
    <w:rsid w:val="06DB99D9"/>
    <w:rsid w:val="06E2230F"/>
    <w:rsid w:val="06E5F4F3"/>
    <w:rsid w:val="07157881"/>
    <w:rsid w:val="07233C26"/>
    <w:rsid w:val="072BAB24"/>
    <w:rsid w:val="076DE450"/>
    <w:rsid w:val="077CA049"/>
    <w:rsid w:val="078462E2"/>
    <w:rsid w:val="078D6132"/>
    <w:rsid w:val="07A031D1"/>
    <w:rsid w:val="07C4A921"/>
    <w:rsid w:val="07D6B03E"/>
    <w:rsid w:val="07FFCF27"/>
    <w:rsid w:val="08035400"/>
    <w:rsid w:val="08109C8D"/>
    <w:rsid w:val="084AFD32"/>
    <w:rsid w:val="087FABF2"/>
    <w:rsid w:val="0883E74D"/>
    <w:rsid w:val="089FE18E"/>
    <w:rsid w:val="0910EEC0"/>
    <w:rsid w:val="09308406"/>
    <w:rsid w:val="09617D25"/>
    <w:rsid w:val="09635F88"/>
    <w:rsid w:val="0993B9D2"/>
    <w:rsid w:val="099A0D4A"/>
    <w:rsid w:val="09D3609F"/>
    <w:rsid w:val="09EA3D33"/>
    <w:rsid w:val="0A009798"/>
    <w:rsid w:val="0A1DA9DB"/>
    <w:rsid w:val="0A1F0A9E"/>
    <w:rsid w:val="0A26C017"/>
    <w:rsid w:val="0A66F8C6"/>
    <w:rsid w:val="0AC6426A"/>
    <w:rsid w:val="0AD925AB"/>
    <w:rsid w:val="0AD93B3E"/>
    <w:rsid w:val="0AE4726D"/>
    <w:rsid w:val="0AF56EF6"/>
    <w:rsid w:val="0B0F56C2"/>
    <w:rsid w:val="0B639A62"/>
    <w:rsid w:val="0BAF6926"/>
    <w:rsid w:val="0BCE41A8"/>
    <w:rsid w:val="0BE709D0"/>
    <w:rsid w:val="0BF26305"/>
    <w:rsid w:val="0BF2CC9E"/>
    <w:rsid w:val="0C014949"/>
    <w:rsid w:val="0C0E874C"/>
    <w:rsid w:val="0C19BC3D"/>
    <w:rsid w:val="0C2D4AC4"/>
    <w:rsid w:val="0C3AF0AA"/>
    <w:rsid w:val="0C474B24"/>
    <w:rsid w:val="0C5A3C18"/>
    <w:rsid w:val="0C5C45A6"/>
    <w:rsid w:val="0C89957E"/>
    <w:rsid w:val="0CB11189"/>
    <w:rsid w:val="0CBF8AC1"/>
    <w:rsid w:val="0CE4CC11"/>
    <w:rsid w:val="0D9980BD"/>
    <w:rsid w:val="0DC7988F"/>
    <w:rsid w:val="0DEC0388"/>
    <w:rsid w:val="0DF64CB9"/>
    <w:rsid w:val="0E1BB279"/>
    <w:rsid w:val="0E4727EB"/>
    <w:rsid w:val="0E4D0804"/>
    <w:rsid w:val="0E4D4DBB"/>
    <w:rsid w:val="0EA3C383"/>
    <w:rsid w:val="0EC193B7"/>
    <w:rsid w:val="0ECFE11F"/>
    <w:rsid w:val="0EE5D75A"/>
    <w:rsid w:val="0F516872"/>
    <w:rsid w:val="0F6304FB"/>
    <w:rsid w:val="0F6D9650"/>
    <w:rsid w:val="0F9FF008"/>
    <w:rsid w:val="0FBF569B"/>
    <w:rsid w:val="102DD6AD"/>
    <w:rsid w:val="1040F999"/>
    <w:rsid w:val="104449DC"/>
    <w:rsid w:val="10626B3C"/>
    <w:rsid w:val="10C60930"/>
    <w:rsid w:val="10D31FFE"/>
    <w:rsid w:val="10D5A1E3"/>
    <w:rsid w:val="10E1B3F4"/>
    <w:rsid w:val="1141496F"/>
    <w:rsid w:val="115BA5FB"/>
    <w:rsid w:val="116A5D35"/>
    <w:rsid w:val="118235B9"/>
    <w:rsid w:val="1186F78F"/>
    <w:rsid w:val="11B1C478"/>
    <w:rsid w:val="11CA062D"/>
    <w:rsid w:val="11D77799"/>
    <w:rsid w:val="1203DB58"/>
    <w:rsid w:val="1227DAF4"/>
    <w:rsid w:val="123332D6"/>
    <w:rsid w:val="127A0D3E"/>
    <w:rsid w:val="12950D29"/>
    <w:rsid w:val="12C75FD2"/>
    <w:rsid w:val="12D764F5"/>
    <w:rsid w:val="12ECCDD8"/>
    <w:rsid w:val="12F82089"/>
    <w:rsid w:val="131078BD"/>
    <w:rsid w:val="131D8F6A"/>
    <w:rsid w:val="132278E0"/>
    <w:rsid w:val="133D2F7C"/>
    <w:rsid w:val="13770FF9"/>
    <w:rsid w:val="13933EEB"/>
    <w:rsid w:val="13AB1A4D"/>
    <w:rsid w:val="13B183E4"/>
    <w:rsid w:val="13BA5FD6"/>
    <w:rsid w:val="140A0C37"/>
    <w:rsid w:val="14356368"/>
    <w:rsid w:val="1436037A"/>
    <w:rsid w:val="144A6499"/>
    <w:rsid w:val="14803D2F"/>
    <w:rsid w:val="14E6327E"/>
    <w:rsid w:val="14E81732"/>
    <w:rsid w:val="14F406C1"/>
    <w:rsid w:val="14FE4DFE"/>
    <w:rsid w:val="152171B3"/>
    <w:rsid w:val="153D76D5"/>
    <w:rsid w:val="1542B724"/>
    <w:rsid w:val="159AE6EB"/>
    <w:rsid w:val="16183943"/>
    <w:rsid w:val="1621AE71"/>
    <w:rsid w:val="166559DF"/>
    <w:rsid w:val="166E31C6"/>
    <w:rsid w:val="169E5B34"/>
    <w:rsid w:val="16C5CE07"/>
    <w:rsid w:val="16C9AD27"/>
    <w:rsid w:val="16DDAF5A"/>
    <w:rsid w:val="16EB0867"/>
    <w:rsid w:val="16F2D665"/>
    <w:rsid w:val="1701A983"/>
    <w:rsid w:val="174AF162"/>
    <w:rsid w:val="175C3BA4"/>
    <w:rsid w:val="175D0B18"/>
    <w:rsid w:val="1774D19D"/>
    <w:rsid w:val="177F0245"/>
    <w:rsid w:val="179F2FC7"/>
    <w:rsid w:val="17AB0A56"/>
    <w:rsid w:val="17C1E489"/>
    <w:rsid w:val="17CA31BF"/>
    <w:rsid w:val="17D69A43"/>
    <w:rsid w:val="17DFB292"/>
    <w:rsid w:val="17EE6111"/>
    <w:rsid w:val="18187BF4"/>
    <w:rsid w:val="183CAD91"/>
    <w:rsid w:val="18410CC9"/>
    <w:rsid w:val="184C9656"/>
    <w:rsid w:val="186C50F6"/>
    <w:rsid w:val="1891D0BB"/>
    <w:rsid w:val="1894B1B1"/>
    <w:rsid w:val="189BB4BE"/>
    <w:rsid w:val="189C20E4"/>
    <w:rsid w:val="18D88891"/>
    <w:rsid w:val="18E02235"/>
    <w:rsid w:val="1900FE95"/>
    <w:rsid w:val="1962B6AE"/>
    <w:rsid w:val="19AEF845"/>
    <w:rsid w:val="19B4EDF2"/>
    <w:rsid w:val="19CBD98B"/>
    <w:rsid w:val="19E49D58"/>
    <w:rsid w:val="1A0B3814"/>
    <w:rsid w:val="1A32F441"/>
    <w:rsid w:val="1AD941C7"/>
    <w:rsid w:val="1B124373"/>
    <w:rsid w:val="1B1FBA18"/>
    <w:rsid w:val="1B21BF85"/>
    <w:rsid w:val="1B2A3F03"/>
    <w:rsid w:val="1B73064B"/>
    <w:rsid w:val="1B7E1CA1"/>
    <w:rsid w:val="1B8358E4"/>
    <w:rsid w:val="1B841538"/>
    <w:rsid w:val="1B8AE0C1"/>
    <w:rsid w:val="1BA07523"/>
    <w:rsid w:val="1BAB6C89"/>
    <w:rsid w:val="1BB7C601"/>
    <w:rsid w:val="1BE3873A"/>
    <w:rsid w:val="1C158E62"/>
    <w:rsid w:val="1C165479"/>
    <w:rsid w:val="1C397C0C"/>
    <w:rsid w:val="1C3D752E"/>
    <w:rsid w:val="1C400E6E"/>
    <w:rsid w:val="1C5583AB"/>
    <w:rsid w:val="1C806C51"/>
    <w:rsid w:val="1C885AA9"/>
    <w:rsid w:val="1CAD7887"/>
    <w:rsid w:val="1CB6EFC7"/>
    <w:rsid w:val="1CE9F210"/>
    <w:rsid w:val="1D0748F7"/>
    <w:rsid w:val="1D09BED1"/>
    <w:rsid w:val="1D0A97A7"/>
    <w:rsid w:val="1D1CBAF8"/>
    <w:rsid w:val="1D257E3B"/>
    <w:rsid w:val="1D478D5D"/>
    <w:rsid w:val="1D5072BE"/>
    <w:rsid w:val="1D6F14C6"/>
    <w:rsid w:val="1D7FB203"/>
    <w:rsid w:val="1DC1965C"/>
    <w:rsid w:val="1DD7BDD6"/>
    <w:rsid w:val="1DE18ECB"/>
    <w:rsid w:val="1DE55966"/>
    <w:rsid w:val="1E04216B"/>
    <w:rsid w:val="1E29E8A4"/>
    <w:rsid w:val="1E506EA0"/>
    <w:rsid w:val="1E6F3D5B"/>
    <w:rsid w:val="1E7508B9"/>
    <w:rsid w:val="1EB505AF"/>
    <w:rsid w:val="1EC16B6E"/>
    <w:rsid w:val="1F0BDA7F"/>
    <w:rsid w:val="1F11C892"/>
    <w:rsid w:val="1F2C1C6B"/>
    <w:rsid w:val="1F596B36"/>
    <w:rsid w:val="1F8E8AE4"/>
    <w:rsid w:val="1FC5BC82"/>
    <w:rsid w:val="2013087A"/>
    <w:rsid w:val="202B78C6"/>
    <w:rsid w:val="203F372C"/>
    <w:rsid w:val="2042E914"/>
    <w:rsid w:val="20958026"/>
    <w:rsid w:val="209E8164"/>
    <w:rsid w:val="20C637E2"/>
    <w:rsid w:val="20F511F8"/>
    <w:rsid w:val="20F7A6D0"/>
    <w:rsid w:val="20F9C91A"/>
    <w:rsid w:val="211C94DF"/>
    <w:rsid w:val="211CF490"/>
    <w:rsid w:val="21245E52"/>
    <w:rsid w:val="21598477"/>
    <w:rsid w:val="21B31C1A"/>
    <w:rsid w:val="21D9377B"/>
    <w:rsid w:val="21DC078E"/>
    <w:rsid w:val="2204CD81"/>
    <w:rsid w:val="220A13EE"/>
    <w:rsid w:val="2213AC7B"/>
    <w:rsid w:val="222B817D"/>
    <w:rsid w:val="2236B846"/>
    <w:rsid w:val="227364CF"/>
    <w:rsid w:val="2274111A"/>
    <w:rsid w:val="22B79AF6"/>
    <w:rsid w:val="22CC3354"/>
    <w:rsid w:val="22CD5457"/>
    <w:rsid w:val="22FE6F90"/>
    <w:rsid w:val="2317945F"/>
    <w:rsid w:val="231C4C97"/>
    <w:rsid w:val="23214DC4"/>
    <w:rsid w:val="23311EF7"/>
    <w:rsid w:val="2334B58F"/>
    <w:rsid w:val="23519621"/>
    <w:rsid w:val="2355897F"/>
    <w:rsid w:val="23998AE3"/>
    <w:rsid w:val="23A0CCAF"/>
    <w:rsid w:val="23A11274"/>
    <w:rsid w:val="23A2434E"/>
    <w:rsid w:val="23A5E943"/>
    <w:rsid w:val="23B2B4AC"/>
    <w:rsid w:val="23B4CFF8"/>
    <w:rsid w:val="23BBB34F"/>
    <w:rsid w:val="23D2966C"/>
    <w:rsid w:val="243FEC57"/>
    <w:rsid w:val="2446F3FD"/>
    <w:rsid w:val="2489DD10"/>
    <w:rsid w:val="248ABB7A"/>
    <w:rsid w:val="24A60CF9"/>
    <w:rsid w:val="24AA49E1"/>
    <w:rsid w:val="24B5BF5D"/>
    <w:rsid w:val="24C3BDB9"/>
    <w:rsid w:val="24D2BCC8"/>
    <w:rsid w:val="24E42514"/>
    <w:rsid w:val="2517FAEA"/>
    <w:rsid w:val="2524D106"/>
    <w:rsid w:val="253EA130"/>
    <w:rsid w:val="255B3E5B"/>
    <w:rsid w:val="2583CBCB"/>
    <w:rsid w:val="258F5D3E"/>
    <w:rsid w:val="25D9B692"/>
    <w:rsid w:val="25E0EDAC"/>
    <w:rsid w:val="262CBAD4"/>
    <w:rsid w:val="264066B9"/>
    <w:rsid w:val="264162EF"/>
    <w:rsid w:val="26518873"/>
    <w:rsid w:val="2694AF07"/>
    <w:rsid w:val="26CD5F29"/>
    <w:rsid w:val="26DBDF81"/>
    <w:rsid w:val="26F37009"/>
    <w:rsid w:val="2711BE49"/>
    <w:rsid w:val="27234228"/>
    <w:rsid w:val="27263B1F"/>
    <w:rsid w:val="2727A2A6"/>
    <w:rsid w:val="272D7085"/>
    <w:rsid w:val="273100DD"/>
    <w:rsid w:val="2736FAC4"/>
    <w:rsid w:val="275C396A"/>
    <w:rsid w:val="2781B580"/>
    <w:rsid w:val="27921DA3"/>
    <w:rsid w:val="279D450C"/>
    <w:rsid w:val="27ABACFE"/>
    <w:rsid w:val="27F87E3E"/>
    <w:rsid w:val="27FF3E08"/>
    <w:rsid w:val="28123F2D"/>
    <w:rsid w:val="28422946"/>
    <w:rsid w:val="285A34BF"/>
    <w:rsid w:val="28789C5C"/>
    <w:rsid w:val="288AB61D"/>
    <w:rsid w:val="2895CCE3"/>
    <w:rsid w:val="28A61186"/>
    <w:rsid w:val="28BB2AF5"/>
    <w:rsid w:val="28DBDBE4"/>
    <w:rsid w:val="28EB508B"/>
    <w:rsid w:val="28FFFE6E"/>
    <w:rsid w:val="2919323C"/>
    <w:rsid w:val="293A31FA"/>
    <w:rsid w:val="293EE5BA"/>
    <w:rsid w:val="294ADCDF"/>
    <w:rsid w:val="294F54D8"/>
    <w:rsid w:val="2952BC28"/>
    <w:rsid w:val="297F971D"/>
    <w:rsid w:val="298798A7"/>
    <w:rsid w:val="29901EC7"/>
    <w:rsid w:val="29B0482F"/>
    <w:rsid w:val="29C68409"/>
    <w:rsid w:val="29D276CE"/>
    <w:rsid w:val="29D63E1F"/>
    <w:rsid w:val="29E84AB0"/>
    <w:rsid w:val="29EDA93D"/>
    <w:rsid w:val="29FC2B2B"/>
    <w:rsid w:val="2A0BBF86"/>
    <w:rsid w:val="2A0F023A"/>
    <w:rsid w:val="2A24B0EE"/>
    <w:rsid w:val="2A2DC470"/>
    <w:rsid w:val="2A3F6B3D"/>
    <w:rsid w:val="2A5669C0"/>
    <w:rsid w:val="2A6C2C7A"/>
    <w:rsid w:val="2A6CE91D"/>
    <w:rsid w:val="2A9BAAB8"/>
    <w:rsid w:val="2A9D3E99"/>
    <w:rsid w:val="2AA1760E"/>
    <w:rsid w:val="2AF70796"/>
    <w:rsid w:val="2B23E8CF"/>
    <w:rsid w:val="2B33F5E6"/>
    <w:rsid w:val="2B3C699C"/>
    <w:rsid w:val="2B66262B"/>
    <w:rsid w:val="2B8C578D"/>
    <w:rsid w:val="2BC89FA8"/>
    <w:rsid w:val="2BF788D1"/>
    <w:rsid w:val="2BFFB4BC"/>
    <w:rsid w:val="2C0B8A7A"/>
    <w:rsid w:val="2C559444"/>
    <w:rsid w:val="2C69164D"/>
    <w:rsid w:val="2C735B0D"/>
    <w:rsid w:val="2C7DFF5B"/>
    <w:rsid w:val="2CB7505A"/>
    <w:rsid w:val="2CCC3E92"/>
    <w:rsid w:val="2CCF3F6B"/>
    <w:rsid w:val="2CDFD5ED"/>
    <w:rsid w:val="2CF01AED"/>
    <w:rsid w:val="2CF377F0"/>
    <w:rsid w:val="2CFAE7C9"/>
    <w:rsid w:val="2CFCF0ED"/>
    <w:rsid w:val="2D11924C"/>
    <w:rsid w:val="2D2A0663"/>
    <w:rsid w:val="2D3B5D70"/>
    <w:rsid w:val="2D58CEE1"/>
    <w:rsid w:val="2D6384E1"/>
    <w:rsid w:val="2D6CB7D3"/>
    <w:rsid w:val="2D7F3C79"/>
    <w:rsid w:val="2D8CF85E"/>
    <w:rsid w:val="2D920A67"/>
    <w:rsid w:val="2D9F6D78"/>
    <w:rsid w:val="2DB39506"/>
    <w:rsid w:val="2DB70B49"/>
    <w:rsid w:val="2DDA2232"/>
    <w:rsid w:val="2DDD7E54"/>
    <w:rsid w:val="2DF3A8DE"/>
    <w:rsid w:val="2DF6D691"/>
    <w:rsid w:val="2E042750"/>
    <w:rsid w:val="2E3A6A03"/>
    <w:rsid w:val="2E576D45"/>
    <w:rsid w:val="2E700F73"/>
    <w:rsid w:val="2EE5DC1E"/>
    <w:rsid w:val="2EF7AF68"/>
    <w:rsid w:val="2F07B7AC"/>
    <w:rsid w:val="2F0822D0"/>
    <w:rsid w:val="2F2886E6"/>
    <w:rsid w:val="2F858333"/>
    <w:rsid w:val="2F8973A9"/>
    <w:rsid w:val="2FF7FE27"/>
    <w:rsid w:val="301E7E1E"/>
    <w:rsid w:val="301FD1B6"/>
    <w:rsid w:val="303AEF36"/>
    <w:rsid w:val="305C68EE"/>
    <w:rsid w:val="306D9EB8"/>
    <w:rsid w:val="306E31DD"/>
    <w:rsid w:val="306EFA5A"/>
    <w:rsid w:val="3082724F"/>
    <w:rsid w:val="308C02DD"/>
    <w:rsid w:val="308F32EF"/>
    <w:rsid w:val="30BE4BFF"/>
    <w:rsid w:val="3167B571"/>
    <w:rsid w:val="31801680"/>
    <w:rsid w:val="31D0A454"/>
    <w:rsid w:val="31D8B4BB"/>
    <w:rsid w:val="321743AC"/>
    <w:rsid w:val="323C71A9"/>
    <w:rsid w:val="32460CA7"/>
    <w:rsid w:val="3259BA04"/>
    <w:rsid w:val="3262FC50"/>
    <w:rsid w:val="329E5DC5"/>
    <w:rsid w:val="32A1D0DB"/>
    <w:rsid w:val="32F35E12"/>
    <w:rsid w:val="3301191C"/>
    <w:rsid w:val="3301A417"/>
    <w:rsid w:val="33293884"/>
    <w:rsid w:val="33388E25"/>
    <w:rsid w:val="3352EBA4"/>
    <w:rsid w:val="339A4628"/>
    <w:rsid w:val="33EC4712"/>
    <w:rsid w:val="33F6FA7D"/>
    <w:rsid w:val="33FB7B21"/>
    <w:rsid w:val="34105974"/>
    <w:rsid w:val="34197B8C"/>
    <w:rsid w:val="3438D685"/>
    <w:rsid w:val="343B03B0"/>
    <w:rsid w:val="34453E67"/>
    <w:rsid w:val="34C37285"/>
    <w:rsid w:val="34E3187C"/>
    <w:rsid w:val="34FF5B9D"/>
    <w:rsid w:val="3534E524"/>
    <w:rsid w:val="353D7708"/>
    <w:rsid w:val="357423DC"/>
    <w:rsid w:val="357CF742"/>
    <w:rsid w:val="35A4D976"/>
    <w:rsid w:val="35B384D5"/>
    <w:rsid w:val="35C0D671"/>
    <w:rsid w:val="35E1DDB1"/>
    <w:rsid w:val="35EA4C76"/>
    <w:rsid w:val="364C5622"/>
    <w:rsid w:val="366031D1"/>
    <w:rsid w:val="36683FCA"/>
    <w:rsid w:val="368BCE3F"/>
    <w:rsid w:val="36AA90CB"/>
    <w:rsid w:val="36AF13CE"/>
    <w:rsid w:val="36B32B44"/>
    <w:rsid w:val="36C2BA74"/>
    <w:rsid w:val="36C36885"/>
    <w:rsid w:val="36C5CE59"/>
    <w:rsid w:val="36CBFB64"/>
    <w:rsid w:val="36D1D6EB"/>
    <w:rsid w:val="36D738D5"/>
    <w:rsid w:val="36EBFE03"/>
    <w:rsid w:val="37010CC9"/>
    <w:rsid w:val="370634B3"/>
    <w:rsid w:val="371C5122"/>
    <w:rsid w:val="373884B7"/>
    <w:rsid w:val="374168CD"/>
    <w:rsid w:val="378714D3"/>
    <w:rsid w:val="37ADD7F7"/>
    <w:rsid w:val="37B11FEF"/>
    <w:rsid w:val="37F74898"/>
    <w:rsid w:val="38102D55"/>
    <w:rsid w:val="384D7FAB"/>
    <w:rsid w:val="3860A816"/>
    <w:rsid w:val="38971D8B"/>
    <w:rsid w:val="38D5D125"/>
    <w:rsid w:val="38D95821"/>
    <w:rsid w:val="38FA6097"/>
    <w:rsid w:val="3907AE5E"/>
    <w:rsid w:val="39266405"/>
    <w:rsid w:val="3930FACB"/>
    <w:rsid w:val="3937F8AA"/>
    <w:rsid w:val="3940BBBF"/>
    <w:rsid w:val="39584F96"/>
    <w:rsid w:val="39716A0C"/>
    <w:rsid w:val="39830897"/>
    <w:rsid w:val="3A011034"/>
    <w:rsid w:val="3A37F382"/>
    <w:rsid w:val="3A3D7437"/>
    <w:rsid w:val="3A4213AC"/>
    <w:rsid w:val="3A471D82"/>
    <w:rsid w:val="3A6ABEB1"/>
    <w:rsid w:val="3A8EEDDE"/>
    <w:rsid w:val="3AA59D73"/>
    <w:rsid w:val="3AB5A465"/>
    <w:rsid w:val="3ACAE6EF"/>
    <w:rsid w:val="3ADFC888"/>
    <w:rsid w:val="3AE7A913"/>
    <w:rsid w:val="3AEA5255"/>
    <w:rsid w:val="3B036211"/>
    <w:rsid w:val="3B30DAC3"/>
    <w:rsid w:val="3B6093AB"/>
    <w:rsid w:val="3BB766BD"/>
    <w:rsid w:val="3BB83444"/>
    <w:rsid w:val="3BFB9169"/>
    <w:rsid w:val="3C215D3E"/>
    <w:rsid w:val="3C217B27"/>
    <w:rsid w:val="3C383D60"/>
    <w:rsid w:val="3C5B1D2E"/>
    <w:rsid w:val="3C5BD123"/>
    <w:rsid w:val="3C7A8320"/>
    <w:rsid w:val="3C7EAA81"/>
    <w:rsid w:val="3C82A486"/>
    <w:rsid w:val="3CB12F5B"/>
    <w:rsid w:val="3CC624B5"/>
    <w:rsid w:val="3D6B4AE8"/>
    <w:rsid w:val="3D82A8F3"/>
    <w:rsid w:val="3DCE8EB7"/>
    <w:rsid w:val="3DF971A9"/>
    <w:rsid w:val="3DFF8BF9"/>
    <w:rsid w:val="3E121C81"/>
    <w:rsid w:val="3E23E347"/>
    <w:rsid w:val="3E2D6C60"/>
    <w:rsid w:val="3E674AEC"/>
    <w:rsid w:val="3E6A4BD7"/>
    <w:rsid w:val="3E74DF17"/>
    <w:rsid w:val="3F1C4DE5"/>
    <w:rsid w:val="3F64D00C"/>
    <w:rsid w:val="3F798E4C"/>
    <w:rsid w:val="3F7DDD17"/>
    <w:rsid w:val="3F92A3D7"/>
    <w:rsid w:val="3FB4A35B"/>
    <w:rsid w:val="3FB59EBE"/>
    <w:rsid w:val="3FB83CEB"/>
    <w:rsid w:val="40002CEB"/>
    <w:rsid w:val="401FDC70"/>
    <w:rsid w:val="402FE23C"/>
    <w:rsid w:val="403D8218"/>
    <w:rsid w:val="405C4FC6"/>
    <w:rsid w:val="407F4929"/>
    <w:rsid w:val="40A9C46C"/>
    <w:rsid w:val="40E0E152"/>
    <w:rsid w:val="40E82749"/>
    <w:rsid w:val="40F0F22E"/>
    <w:rsid w:val="40F50ED3"/>
    <w:rsid w:val="4118F138"/>
    <w:rsid w:val="412168ED"/>
    <w:rsid w:val="414C8CB1"/>
    <w:rsid w:val="4151EFEC"/>
    <w:rsid w:val="4160F693"/>
    <w:rsid w:val="416F4569"/>
    <w:rsid w:val="4180083E"/>
    <w:rsid w:val="4199D696"/>
    <w:rsid w:val="41C1011B"/>
    <w:rsid w:val="41D0074A"/>
    <w:rsid w:val="41D7C504"/>
    <w:rsid w:val="41EBE24A"/>
    <w:rsid w:val="42148823"/>
    <w:rsid w:val="422BB2D6"/>
    <w:rsid w:val="424E8749"/>
    <w:rsid w:val="42942A95"/>
    <w:rsid w:val="42A4135F"/>
    <w:rsid w:val="43246688"/>
    <w:rsid w:val="432ABC59"/>
    <w:rsid w:val="43323CD4"/>
    <w:rsid w:val="433F66F3"/>
    <w:rsid w:val="4349F266"/>
    <w:rsid w:val="437ACB36"/>
    <w:rsid w:val="43834ABD"/>
    <w:rsid w:val="43983223"/>
    <w:rsid w:val="43AC8B6B"/>
    <w:rsid w:val="43DB1625"/>
    <w:rsid w:val="43E13047"/>
    <w:rsid w:val="43F5A4B4"/>
    <w:rsid w:val="4401313C"/>
    <w:rsid w:val="440ED90F"/>
    <w:rsid w:val="44450381"/>
    <w:rsid w:val="446C4F5D"/>
    <w:rsid w:val="447D580B"/>
    <w:rsid w:val="44953800"/>
    <w:rsid w:val="449EC956"/>
    <w:rsid w:val="44AA9B05"/>
    <w:rsid w:val="44AACD91"/>
    <w:rsid w:val="44AB267C"/>
    <w:rsid w:val="44B00A06"/>
    <w:rsid w:val="44BDF5FC"/>
    <w:rsid w:val="44CA8EE4"/>
    <w:rsid w:val="44DB86A0"/>
    <w:rsid w:val="44DEB987"/>
    <w:rsid w:val="44E21B1C"/>
    <w:rsid w:val="44FB3F07"/>
    <w:rsid w:val="45122AA2"/>
    <w:rsid w:val="4536BCF7"/>
    <w:rsid w:val="45460A21"/>
    <w:rsid w:val="454E8A90"/>
    <w:rsid w:val="4572A0DF"/>
    <w:rsid w:val="45A20DE7"/>
    <w:rsid w:val="45C7E04F"/>
    <w:rsid w:val="45D74D14"/>
    <w:rsid w:val="45E68E92"/>
    <w:rsid w:val="45EA4870"/>
    <w:rsid w:val="45F0DF45"/>
    <w:rsid w:val="461B1DC2"/>
    <w:rsid w:val="4621C1F0"/>
    <w:rsid w:val="463822D3"/>
    <w:rsid w:val="46472931"/>
    <w:rsid w:val="469FF865"/>
    <w:rsid w:val="46C0C65F"/>
    <w:rsid w:val="46CC6DCA"/>
    <w:rsid w:val="46D50041"/>
    <w:rsid w:val="470EC071"/>
    <w:rsid w:val="47150A65"/>
    <w:rsid w:val="471850DF"/>
    <w:rsid w:val="473019D2"/>
    <w:rsid w:val="47390B8D"/>
    <w:rsid w:val="473D7CF9"/>
    <w:rsid w:val="4768AD31"/>
    <w:rsid w:val="47696924"/>
    <w:rsid w:val="47875E2E"/>
    <w:rsid w:val="479DA7CB"/>
    <w:rsid w:val="47A266E0"/>
    <w:rsid w:val="47B254EC"/>
    <w:rsid w:val="47E16E35"/>
    <w:rsid w:val="482439D1"/>
    <w:rsid w:val="484CB7EE"/>
    <w:rsid w:val="4885611C"/>
    <w:rsid w:val="4889AC5C"/>
    <w:rsid w:val="4893B6F9"/>
    <w:rsid w:val="489FA340"/>
    <w:rsid w:val="48A4EEB8"/>
    <w:rsid w:val="48BBD572"/>
    <w:rsid w:val="48D2A5D0"/>
    <w:rsid w:val="48E71F88"/>
    <w:rsid w:val="48FBF48D"/>
    <w:rsid w:val="491A791F"/>
    <w:rsid w:val="49762007"/>
    <w:rsid w:val="49AEC315"/>
    <w:rsid w:val="49B0BAAA"/>
    <w:rsid w:val="49DC4979"/>
    <w:rsid w:val="49FF20EE"/>
    <w:rsid w:val="4A31611B"/>
    <w:rsid w:val="4A3178D6"/>
    <w:rsid w:val="4A4FF8ED"/>
    <w:rsid w:val="4A73E0B6"/>
    <w:rsid w:val="4A90B415"/>
    <w:rsid w:val="4A94772F"/>
    <w:rsid w:val="4AA92A92"/>
    <w:rsid w:val="4B173324"/>
    <w:rsid w:val="4B1F8A54"/>
    <w:rsid w:val="4B22568B"/>
    <w:rsid w:val="4B25EB46"/>
    <w:rsid w:val="4B305C24"/>
    <w:rsid w:val="4B54FF19"/>
    <w:rsid w:val="4B576CCA"/>
    <w:rsid w:val="4B6DFA58"/>
    <w:rsid w:val="4BAA03B0"/>
    <w:rsid w:val="4BC0FEA0"/>
    <w:rsid w:val="4BD18EB7"/>
    <w:rsid w:val="4BD3A6BE"/>
    <w:rsid w:val="4BDC1FAD"/>
    <w:rsid w:val="4C25FBA1"/>
    <w:rsid w:val="4C28091A"/>
    <w:rsid w:val="4C434B79"/>
    <w:rsid w:val="4C482B3F"/>
    <w:rsid w:val="4C5865EA"/>
    <w:rsid w:val="4C74066C"/>
    <w:rsid w:val="4C8501F0"/>
    <w:rsid w:val="4C9ADCA6"/>
    <w:rsid w:val="4CB32ADA"/>
    <w:rsid w:val="4CCBC395"/>
    <w:rsid w:val="4CDD0C48"/>
    <w:rsid w:val="4CF00B17"/>
    <w:rsid w:val="4CFF62EF"/>
    <w:rsid w:val="4D0B7971"/>
    <w:rsid w:val="4D726B9B"/>
    <w:rsid w:val="4D7AD223"/>
    <w:rsid w:val="4D868C69"/>
    <w:rsid w:val="4DD49258"/>
    <w:rsid w:val="4DE2067C"/>
    <w:rsid w:val="4DF3E25D"/>
    <w:rsid w:val="4E35309B"/>
    <w:rsid w:val="4E415C7D"/>
    <w:rsid w:val="4E5A474C"/>
    <w:rsid w:val="4E7518F1"/>
    <w:rsid w:val="4E7CC41A"/>
    <w:rsid w:val="4EA84BDE"/>
    <w:rsid w:val="4EC0EE38"/>
    <w:rsid w:val="4EC844D9"/>
    <w:rsid w:val="4EE1BE38"/>
    <w:rsid w:val="4F3A1C45"/>
    <w:rsid w:val="4F3D0AE3"/>
    <w:rsid w:val="4F44ABA4"/>
    <w:rsid w:val="4F6ECDE8"/>
    <w:rsid w:val="4F6F62A5"/>
    <w:rsid w:val="4F8A5DC8"/>
    <w:rsid w:val="500E4B7B"/>
    <w:rsid w:val="50135F8A"/>
    <w:rsid w:val="5041A1D5"/>
    <w:rsid w:val="50443E44"/>
    <w:rsid w:val="5051C92F"/>
    <w:rsid w:val="5056F6F0"/>
    <w:rsid w:val="505E9D02"/>
    <w:rsid w:val="50668FC7"/>
    <w:rsid w:val="5068E547"/>
    <w:rsid w:val="507C21D8"/>
    <w:rsid w:val="508C31F2"/>
    <w:rsid w:val="5094AB95"/>
    <w:rsid w:val="50A80FF4"/>
    <w:rsid w:val="50A9619E"/>
    <w:rsid w:val="50BEC296"/>
    <w:rsid w:val="50E77A91"/>
    <w:rsid w:val="50FBC7DE"/>
    <w:rsid w:val="510F10CD"/>
    <w:rsid w:val="51756A72"/>
    <w:rsid w:val="5175D6AC"/>
    <w:rsid w:val="518C7E6D"/>
    <w:rsid w:val="519471CD"/>
    <w:rsid w:val="51A03856"/>
    <w:rsid w:val="51AF599C"/>
    <w:rsid w:val="51C12843"/>
    <w:rsid w:val="51C8A6D5"/>
    <w:rsid w:val="51CA9780"/>
    <w:rsid w:val="51D12915"/>
    <w:rsid w:val="51DC236B"/>
    <w:rsid w:val="51E2C04B"/>
    <w:rsid w:val="5225E588"/>
    <w:rsid w:val="525CB983"/>
    <w:rsid w:val="525DD890"/>
    <w:rsid w:val="52749CA6"/>
    <w:rsid w:val="52766DCC"/>
    <w:rsid w:val="527E7A4E"/>
    <w:rsid w:val="528501F9"/>
    <w:rsid w:val="5285202A"/>
    <w:rsid w:val="5287F694"/>
    <w:rsid w:val="5288F801"/>
    <w:rsid w:val="5293B86E"/>
    <w:rsid w:val="52AB6A23"/>
    <w:rsid w:val="52AB79E6"/>
    <w:rsid w:val="52BEC5D8"/>
    <w:rsid w:val="52CC9CF5"/>
    <w:rsid w:val="52CFE748"/>
    <w:rsid w:val="52E11125"/>
    <w:rsid w:val="53088AC7"/>
    <w:rsid w:val="53094586"/>
    <w:rsid w:val="5393F9CC"/>
    <w:rsid w:val="53BB4711"/>
    <w:rsid w:val="53DCFA7E"/>
    <w:rsid w:val="541F2F87"/>
    <w:rsid w:val="5476C9C1"/>
    <w:rsid w:val="548EC8B7"/>
    <w:rsid w:val="54E2A5D6"/>
    <w:rsid w:val="54EC8667"/>
    <w:rsid w:val="54FBC49D"/>
    <w:rsid w:val="5516F47A"/>
    <w:rsid w:val="551F83E0"/>
    <w:rsid w:val="554E99AC"/>
    <w:rsid w:val="5558AC82"/>
    <w:rsid w:val="556D30E8"/>
    <w:rsid w:val="5585DBED"/>
    <w:rsid w:val="559F73AB"/>
    <w:rsid w:val="55AB9E32"/>
    <w:rsid w:val="55BE7F4E"/>
    <w:rsid w:val="55CE6BEC"/>
    <w:rsid w:val="5601591F"/>
    <w:rsid w:val="561A8BCC"/>
    <w:rsid w:val="562B93E7"/>
    <w:rsid w:val="5698F89B"/>
    <w:rsid w:val="56B3409E"/>
    <w:rsid w:val="56CD9852"/>
    <w:rsid w:val="56F768B4"/>
    <w:rsid w:val="570E0C25"/>
    <w:rsid w:val="5759D8B6"/>
    <w:rsid w:val="576C317A"/>
    <w:rsid w:val="5776AB35"/>
    <w:rsid w:val="5779FD0C"/>
    <w:rsid w:val="577CC50F"/>
    <w:rsid w:val="57AA133D"/>
    <w:rsid w:val="57AD7C5E"/>
    <w:rsid w:val="57B6C75F"/>
    <w:rsid w:val="57BBF81F"/>
    <w:rsid w:val="57C88955"/>
    <w:rsid w:val="57FA8760"/>
    <w:rsid w:val="58058140"/>
    <w:rsid w:val="5810D5E9"/>
    <w:rsid w:val="582EE181"/>
    <w:rsid w:val="585E9F09"/>
    <w:rsid w:val="5866B8FC"/>
    <w:rsid w:val="586A03DF"/>
    <w:rsid w:val="58843B6B"/>
    <w:rsid w:val="5894F7C4"/>
    <w:rsid w:val="589BB7AE"/>
    <w:rsid w:val="58A9EF3F"/>
    <w:rsid w:val="58C95A6E"/>
    <w:rsid w:val="58D813E8"/>
    <w:rsid w:val="58F3BC16"/>
    <w:rsid w:val="5900F670"/>
    <w:rsid w:val="59077A00"/>
    <w:rsid w:val="5913F9B6"/>
    <w:rsid w:val="592A26BA"/>
    <w:rsid w:val="5933769F"/>
    <w:rsid w:val="594B9BF1"/>
    <w:rsid w:val="5970CE37"/>
    <w:rsid w:val="59C4E1F2"/>
    <w:rsid w:val="59D06490"/>
    <w:rsid w:val="59D2AB98"/>
    <w:rsid w:val="59D639F8"/>
    <w:rsid w:val="59E8B633"/>
    <w:rsid w:val="59F73DDE"/>
    <w:rsid w:val="5A1245BB"/>
    <w:rsid w:val="5A144298"/>
    <w:rsid w:val="5A173E29"/>
    <w:rsid w:val="5A33BC99"/>
    <w:rsid w:val="5A3AF61B"/>
    <w:rsid w:val="5A5676E5"/>
    <w:rsid w:val="5A823AA3"/>
    <w:rsid w:val="5A8B8762"/>
    <w:rsid w:val="5A9182F6"/>
    <w:rsid w:val="5ABB753C"/>
    <w:rsid w:val="5AC0DB47"/>
    <w:rsid w:val="5AD073C1"/>
    <w:rsid w:val="5AEAC02B"/>
    <w:rsid w:val="5AF7031E"/>
    <w:rsid w:val="5B339F7B"/>
    <w:rsid w:val="5B367156"/>
    <w:rsid w:val="5B3CCDC3"/>
    <w:rsid w:val="5B5B2F33"/>
    <w:rsid w:val="5B708E81"/>
    <w:rsid w:val="5B794491"/>
    <w:rsid w:val="5BA09738"/>
    <w:rsid w:val="5BAEDA1D"/>
    <w:rsid w:val="5BAF0055"/>
    <w:rsid w:val="5BBBD755"/>
    <w:rsid w:val="5BD82BE7"/>
    <w:rsid w:val="5BDC92BB"/>
    <w:rsid w:val="5BF5532F"/>
    <w:rsid w:val="5BFB27A4"/>
    <w:rsid w:val="5C090E0A"/>
    <w:rsid w:val="5C14ED22"/>
    <w:rsid w:val="5C6632C0"/>
    <w:rsid w:val="5C814306"/>
    <w:rsid w:val="5CA3FCB8"/>
    <w:rsid w:val="5CB1C762"/>
    <w:rsid w:val="5CB2200C"/>
    <w:rsid w:val="5CB54666"/>
    <w:rsid w:val="5CCA0543"/>
    <w:rsid w:val="5CEB703E"/>
    <w:rsid w:val="5D003735"/>
    <w:rsid w:val="5D296211"/>
    <w:rsid w:val="5D3B078D"/>
    <w:rsid w:val="5D4BBC6D"/>
    <w:rsid w:val="5D4EB589"/>
    <w:rsid w:val="5D4F51E1"/>
    <w:rsid w:val="5D59FAC0"/>
    <w:rsid w:val="5D7F3258"/>
    <w:rsid w:val="5D8ED8C1"/>
    <w:rsid w:val="5DB6D76A"/>
    <w:rsid w:val="5DC5DC99"/>
    <w:rsid w:val="5DCC6B5D"/>
    <w:rsid w:val="5DE788C0"/>
    <w:rsid w:val="5E107542"/>
    <w:rsid w:val="5E3389E8"/>
    <w:rsid w:val="5E3C9C75"/>
    <w:rsid w:val="5E6458DD"/>
    <w:rsid w:val="5E8D360F"/>
    <w:rsid w:val="5E97B3CF"/>
    <w:rsid w:val="5EA8074F"/>
    <w:rsid w:val="5EAF3C86"/>
    <w:rsid w:val="5EB55B0C"/>
    <w:rsid w:val="5EBC7AA4"/>
    <w:rsid w:val="5ECFCF2B"/>
    <w:rsid w:val="5EEF79ED"/>
    <w:rsid w:val="5F0543DF"/>
    <w:rsid w:val="5F129060"/>
    <w:rsid w:val="5F1D2C85"/>
    <w:rsid w:val="5F238F82"/>
    <w:rsid w:val="5F45CE34"/>
    <w:rsid w:val="5F5E4C9A"/>
    <w:rsid w:val="5F7A54F0"/>
    <w:rsid w:val="5F8EAD32"/>
    <w:rsid w:val="5F964CE8"/>
    <w:rsid w:val="5FAC8AC5"/>
    <w:rsid w:val="5FB02BB1"/>
    <w:rsid w:val="5FD262B3"/>
    <w:rsid w:val="5FD6E7BF"/>
    <w:rsid w:val="5FE9A85F"/>
    <w:rsid w:val="6018D676"/>
    <w:rsid w:val="60263DEB"/>
    <w:rsid w:val="6027AB59"/>
    <w:rsid w:val="6028C828"/>
    <w:rsid w:val="60348285"/>
    <w:rsid w:val="605996F0"/>
    <w:rsid w:val="606EC843"/>
    <w:rsid w:val="607944AE"/>
    <w:rsid w:val="6098C547"/>
    <w:rsid w:val="609F0C97"/>
    <w:rsid w:val="60CE9407"/>
    <w:rsid w:val="60FB48D5"/>
    <w:rsid w:val="60FE0AA3"/>
    <w:rsid w:val="61050154"/>
    <w:rsid w:val="61184542"/>
    <w:rsid w:val="614E41D6"/>
    <w:rsid w:val="615944C1"/>
    <w:rsid w:val="6167F772"/>
    <w:rsid w:val="617BA3D6"/>
    <w:rsid w:val="619F2A3B"/>
    <w:rsid w:val="61A95D03"/>
    <w:rsid w:val="61EF3456"/>
    <w:rsid w:val="61FDA9D4"/>
    <w:rsid w:val="6242117F"/>
    <w:rsid w:val="62A35543"/>
    <w:rsid w:val="62E664FD"/>
    <w:rsid w:val="62E9AC56"/>
    <w:rsid w:val="630D77DC"/>
    <w:rsid w:val="63674C02"/>
    <w:rsid w:val="638571C0"/>
    <w:rsid w:val="638EBB6C"/>
    <w:rsid w:val="6439A4F7"/>
    <w:rsid w:val="6443A515"/>
    <w:rsid w:val="644CD707"/>
    <w:rsid w:val="6459568A"/>
    <w:rsid w:val="648A6846"/>
    <w:rsid w:val="64999F43"/>
    <w:rsid w:val="64C48E1B"/>
    <w:rsid w:val="64CF6121"/>
    <w:rsid w:val="64F64FAE"/>
    <w:rsid w:val="64F8B709"/>
    <w:rsid w:val="65123203"/>
    <w:rsid w:val="6516BA4D"/>
    <w:rsid w:val="651989C9"/>
    <w:rsid w:val="651C023F"/>
    <w:rsid w:val="652C2DE4"/>
    <w:rsid w:val="652D332F"/>
    <w:rsid w:val="652EF26C"/>
    <w:rsid w:val="65808713"/>
    <w:rsid w:val="6585CE45"/>
    <w:rsid w:val="65C782B0"/>
    <w:rsid w:val="65D82599"/>
    <w:rsid w:val="65E12AA0"/>
    <w:rsid w:val="65E17DBE"/>
    <w:rsid w:val="65EBE4F7"/>
    <w:rsid w:val="65FC80BF"/>
    <w:rsid w:val="6601265A"/>
    <w:rsid w:val="662A7025"/>
    <w:rsid w:val="665790F7"/>
    <w:rsid w:val="665C4524"/>
    <w:rsid w:val="66668631"/>
    <w:rsid w:val="66674928"/>
    <w:rsid w:val="66822CCE"/>
    <w:rsid w:val="668E7B4C"/>
    <w:rsid w:val="668EFF00"/>
    <w:rsid w:val="668F28A1"/>
    <w:rsid w:val="669B4BC5"/>
    <w:rsid w:val="66BF98D5"/>
    <w:rsid w:val="66D9D48F"/>
    <w:rsid w:val="66F51604"/>
    <w:rsid w:val="66FE12E5"/>
    <w:rsid w:val="671132ED"/>
    <w:rsid w:val="6722E17E"/>
    <w:rsid w:val="674F8BAA"/>
    <w:rsid w:val="6757064B"/>
    <w:rsid w:val="6770BC20"/>
    <w:rsid w:val="678FC585"/>
    <w:rsid w:val="6799E9D3"/>
    <w:rsid w:val="67ABF4F3"/>
    <w:rsid w:val="67BBF8EE"/>
    <w:rsid w:val="67CBB0CB"/>
    <w:rsid w:val="67DB88B8"/>
    <w:rsid w:val="67E8EA5E"/>
    <w:rsid w:val="68294646"/>
    <w:rsid w:val="6838D758"/>
    <w:rsid w:val="6838F9AB"/>
    <w:rsid w:val="683CAE3E"/>
    <w:rsid w:val="6854DCDF"/>
    <w:rsid w:val="685F31D8"/>
    <w:rsid w:val="6861151B"/>
    <w:rsid w:val="686D1CE1"/>
    <w:rsid w:val="68A27986"/>
    <w:rsid w:val="68BACBAC"/>
    <w:rsid w:val="68CB2362"/>
    <w:rsid w:val="68CEE57F"/>
    <w:rsid w:val="68D8B41B"/>
    <w:rsid w:val="68E589CF"/>
    <w:rsid w:val="68FAECE6"/>
    <w:rsid w:val="692ECF12"/>
    <w:rsid w:val="6997D7D5"/>
    <w:rsid w:val="69999064"/>
    <w:rsid w:val="69AD9B68"/>
    <w:rsid w:val="69BAF74E"/>
    <w:rsid w:val="69EEBECD"/>
    <w:rsid w:val="69F712E4"/>
    <w:rsid w:val="69F768AE"/>
    <w:rsid w:val="69F99FC1"/>
    <w:rsid w:val="6A04CECF"/>
    <w:rsid w:val="6A17A654"/>
    <w:rsid w:val="6A87077F"/>
    <w:rsid w:val="6A88C393"/>
    <w:rsid w:val="6A9B7F2E"/>
    <w:rsid w:val="6ABD7F53"/>
    <w:rsid w:val="6ABE558E"/>
    <w:rsid w:val="6B13F5D3"/>
    <w:rsid w:val="6B16FB78"/>
    <w:rsid w:val="6B651B9A"/>
    <w:rsid w:val="6B7CD501"/>
    <w:rsid w:val="6BA942EE"/>
    <w:rsid w:val="6BD00F99"/>
    <w:rsid w:val="6BF9E57F"/>
    <w:rsid w:val="6C01FE6A"/>
    <w:rsid w:val="6C913579"/>
    <w:rsid w:val="6CC62B1B"/>
    <w:rsid w:val="6CCA1EC9"/>
    <w:rsid w:val="6D0A6D5A"/>
    <w:rsid w:val="6D1E7A35"/>
    <w:rsid w:val="6D209EF3"/>
    <w:rsid w:val="6D2C9E6B"/>
    <w:rsid w:val="6D347D86"/>
    <w:rsid w:val="6D3A92B8"/>
    <w:rsid w:val="6D607AD6"/>
    <w:rsid w:val="6D8DF5D3"/>
    <w:rsid w:val="6D95DEF3"/>
    <w:rsid w:val="6DEB77E0"/>
    <w:rsid w:val="6DF8F272"/>
    <w:rsid w:val="6DFE0F51"/>
    <w:rsid w:val="6E076708"/>
    <w:rsid w:val="6E4199B6"/>
    <w:rsid w:val="6E46C70F"/>
    <w:rsid w:val="6E4D32A2"/>
    <w:rsid w:val="6E7F20EC"/>
    <w:rsid w:val="6E8A1EE9"/>
    <w:rsid w:val="6EA8327E"/>
    <w:rsid w:val="6EB6B3C2"/>
    <w:rsid w:val="6ED909EA"/>
    <w:rsid w:val="6EE85A6F"/>
    <w:rsid w:val="6F2C799F"/>
    <w:rsid w:val="6F55048E"/>
    <w:rsid w:val="6F7123FC"/>
    <w:rsid w:val="6F76727C"/>
    <w:rsid w:val="6F7BCE8B"/>
    <w:rsid w:val="700B97A9"/>
    <w:rsid w:val="7018E95D"/>
    <w:rsid w:val="701D13DD"/>
    <w:rsid w:val="703CEBA9"/>
    <w:rsid w:val="7057C61D"/>
    <w:rsid w:val="7062E9A4"/>
    <w:rsid w:val="706D2006"/>
    <w:rsid w:val="7080B3ED"/>
    <w:rsid w:val="70A9023C"/>
    <w:rsid w:val="70B6F845"/>
    <w:rsid w:val="70DD176B"/>
    <w:rsid w:val="70E60AFB"/>
    <w:rsid w:val="70FA0AEF"/>
    <w:rsid w:val="71047666"/>
    <w:rsid w:val="71161083"/>
    <w:rsid w:val="711A2F6B"/>
    <w:rsid w:val="7124B370"/>
    <w:rsid w:val="714BF3E9"/>
    <w:rsid w:val="715B88A3"/>
    <w:rsid w:val="71945DF9"/>
    <w:rsid w:val="71BD5F2D"/>
    <w:rsid w:val="72012806"/>
    <w:rsid w:val="724E4924"/>
    <w:rsid w:val="72502010"/>
    <w:rsid w:val="727EB90C"/>
    <w:rsid w:val="728E34D0"/>
    <w:rsid w:val="72919800"/>
    <w:rsid w:val="72DF9B0F"/>
    <w:rsid w:val="733492F9"/>
    <w:rsid w:val="73413E2D"/>
    <w:rsid w:val="7342B411"/>
    <w:rsid w:val="734814CF"/>
    <w:rsid w:val="7350E8D4"/>
    <w:rsid w:val="7399DAE7"/>
    <w:rsid w:val="73FCF778"/>
    <w:rsid w:val="73FFF665"/>
    <w:rsid w:val="74121243"/>
    <w:rsid w:val="74AAC9B5"/>
    <w:rsid w:val="74ABB31B"/>
    <w:rsid w:val="74FD5B09"/>
    <w:rsid w:val="74FDC1C4"/>
    <w:rsid w:val="759ADD0B"/>
    <w:rsid w:val="75B61AB6"/>
    <w:rsid w:val="75F04DFF"/>
    <w:rsid w:val="76647771"/>
    <w:rsid w:val="768AA2CA"/>
    <w:rsid w:val="7693B2E8"/>
    <w:rsid w:val="76B76231"/>
    <w:rsid w:val="76DD839E"/>
    <w:rsid w:val="76E1F9AA"/>
    <w:rsid w:val="76F8D2C7"/>
    <w:rsid w:val="76FC3762"/>
    <w:rsid w:val="770BFA7D"/>
    <w:rsid w:val="7743D295"/>
    <w:rsid w:val="774ACEBD"/>
    <w:rsid w:val="776FCEC1"/>
    <w:rsid w:val="7797E06B"/>
    <w:rsid w:val="77A7E038"/>
    <w:rsid w:val="77DACFD5"/>
    <w:rsid w:val="77DF1284"/>
    <w:rsid w:val="77ED276F"/>
    <w:rsid w:val="77F67118"/>
    <w:rsid w:val="77F6FE65"/>
    <w:rsid w:val="7801597B"/>
    <w:rsid w:val="78040A6D"/>
    <w:rsid w:val="78063CD4"/>
    <w:rsid w:val="782621D4"/>
    <w:rsid w:val="784DE89B"/>
    <w:rsid w:val="785EAEE1"/>
    <w:rsid w:val="78A990AE"/>
    <w:rsid w:val="78D099F3"/>
    <w:rsid w:val="78EA9B9E"/>
    <w:rsid w:val="78F4C09B"/>
    <w:rsid w:val="791B898E"/>
    <w:rsid w:val="7926E1E8"/>
    <w:rsid w:val="792FA5DB"/>
    <w:rsid w:val="79362464"/>
    <w:rsid w:val="793EFEAD"/>
    <w:rsid w:val="794D66E5"/>
    <w:rsid w:val="795D0A8F"/>
    <w:rsid w:val="795F1C46"/>
    <w:rsid w:val="796405F1"/>
    <w:rsid w:val="7965371F"/>
    <w:rsid w:val="7977BA87"/>
    <w:rsid w:val="79984F9E"/>
    <w:rsid w:val="799F7269"/>
    <w:rsid w:val="79FCE642"/>
    <w:rsid w:val="7A425F88"/>
    <w:rsid w:val="7A59A1A0"/>
    <w:rsid w:val="7A6DFBAA"/>
    <w:rsid w:val="7AD85D2A"/>
    <w:rsid w:val="7AE544FA"/>
    <w:rsid w:val="7B139F93"/>
    <w:rsid w:val="7B1FD997"/>
    <w:rsid w:val="7B30109C"/>
    <w:rsid w:val="7B366C48"/>
    <w:rsid w:val="7B3E7B55"/>
    <w:rsid w:val="7B446FB1"/>
    <w:rsid w:val="7B59B46F"/>
    <w:rsid w:val="7B6B3B08"/>
    <w:rsid w:val="7BACA7EE"/>
    <w:rsid w:val="7BC57BE8"/>
    <w:rsid w:val="7BC78268"/>
    <w:rsid w:val="7BD8C354"/>
    <w:rsid w:val="7BDE295B"/>
    <w:rsid w:val="7C07C5B5"/>
    <w:rsid w:val="7C339BAA"/>
    <w:rsid w:val="7C3B6DC0"/>
    <w:rsid w:val="7C5E0A9A"/>
    <w:rsid w:val="7C7E32C5"/>
    <w:rsid w:val="7C7F83D7"/>
    <w:rsid w:val="7C9B43A9"/>
    <w:rsid w:val="7CAF7596"/>
    <w:rsid w:val="7CE535C4"/>
    <w:rsid w:val="7CEC11C1"/>
    <w:rsid w:val="7D2C2671"/>
    <w:rsid w:val="7D3A434C"/>
    <w:rsid w:val="7D8DB194"/>
    <w:rsid w:val="7D948F1A"/>
    <w:rsid w:val="7DB1A3F3"/>
    <w:rsid w:val="7DB49ADB"/>
    <w:rsid w:val="7DBECFD3"/>
    <w:rsid w:val="7DCF04FE"/>
    <w:rsid w:val="7DEC9A74"/>
    <w:rsid w:val="7E23F2A4"/>
    <w:rsid w:val="7E32ECEA"/>
    <w:rsid w:val="7E4B0958"/>
    <w:rsid w:val="7E6AC115"/>
    <w:rsid w:val="7E81E779"/>
    <w:rsid w:val="7E870757"/>
    <w:rsid w:val="7EAD0453"/>
    <w:rsid w:val="7EC73BE0"/>
    <w:rsid w:val="7EF4984C"/>
    <w:rsid w:val="7F05371B"/>
    <w:rsid w:val="7F0C2330"/>
    <w:rsid w:val="7F0CF6B5"/>
    <w:rsid w:val="7F4918EE"/>
    <w:rsid w:val="7F571404"/>
    <w:rsid w:val="7F7FEB0B"/>
    <w:rsid w:val="7F85D8A3"/>
    <w:rsid w:val="7F9622B0"/>
    <w:rsid w:val="7FB68991"/>
    <w:rsid w:val="7FBE97DC"/>
    <w:rsid w:val="7FD08B0A"/>
    <w:rsid w:val="7FE2CDAC"/>
    <w:rsid w:val="7FF79FA1"/>
    <w:rsid w:val="7FFA31F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A88"/>
  <w15:chartTrackingRefBased/>
  <w15:docId w15:val="{4ED20D95-0C48-4666-89A7-B95DCD3F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95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9508B"/>
    <w:pPr>
      <w:ind w:left="720"/>
      <w:contextualSpacing/>
    </w:pPr>
  </w:style>
  <w:style w:type="paragraph" w:customStyle="1" w:styleId="Standard">
    <w:name w:val="Standard"/>
    <w:rsid w:val="00EA4B22"/>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Default">
    <w:name w:val="Default"/>
    <w:rsid w:val="00E8154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mentaariviide">
    <w:name w:val="annotation reference"/>
    <w:basedOn w:val="Liguvaikefont"/>
    <w:uiPriority w:val="99"/>
    <w:semiHidden/>
    <w:unhideWhenUsed/>
    <w:rsid w:val="00F5064F"/>
    <w:rPr>
      <w:sz w:val="16"/>
      <w:szCs w:val="16"/>
    </w:rPr>
  </w:style>
  <w:style w:type="paragraph" w:styleId="Kommentaaritekst">
    <w:name w:val="annotation text"/>
    <w:basedOn w:val="Normaallaad"/>
    <w:link w:val="KommentaaritekstMrk"/>
    <w:uiPriority w:val="99"/>
    <w:unhideWhenUsed/>
    <w:rsid w:val="00F5064F"/>
    <w:pPr>
      <w:spacing w:line="240" w:lineRule="auto"/>
    </w:pPr>
    <w:rPr>
      <w:sz w:val="20"/>
      <w:szCs w:val="20"/>
    </w:rPr>
  </w:style>
  <w:style w:type="character" w:customStyle="1" w:styleId="KommentaaritekstMrk">
    <w:name w:val="Kommentaari tekst Märk"/>
    <w:basedOn w:val="Liguvaikefont"/>
    <w:link w:val="Kommentaaritekst"/>
    <w:uiPriority w:val="99"/>
    <w:rsid w:val="00F5064F"/>
    <w:rPr>
      <w:sz w:val="20"/>
      <w:szCs w:val="20"/>
    </w:rPr>
  </w:style>
  <w:style w:type="paragraph" w:styleId="Kommentaariteema">
    <w:name w:val="annotation subject"/>
    <w:basedOn w:val="Kommentaaritekst"/>
    <w:next w:val="Kommentaaritekst"/>
    <w:link w:val="KommentaariteemaMrk"/>
    <w:uiPriority w:val="99"/>
    <w:semiHidden/>
    <w:unhideWhenUsed/>
    <w:rsid w:val="00F5064F"/>
    <w:rPr>
      <w:b/>
      <w:bCs/>
    </w:rPr>
  </w:style>
  <w:style w:type="character" w:customStyle="1" w:styleId="KommentaariteemaMrk">
    <w:name w:val="Kommentaari teema Märk"/>
    <w:basedOn w:val="KommentaaritekstMrk"/>
    <w:link w:val="Kommentaariteema"/>
    <w:uiPriority w:val="99"/>
    <w:semiHidden/>
    <w:rsid w:val="00F5064F"/>
    <w:rPr>
      <w:b/>
      <w:bCs/>
      <w:sz w:val="20"/>
      <w:szCs w:val="20"/>
    </w:rPr>
  </w:style>
  <w:style w:type="character" w:styleId="Hperlink">
    <w:name w:val="Hyperlink"/>
    <w:basedOn w:val="Liguvaikefont"/>
    <w:uiPriority w:val="99"/>
    <w:unhideWhenUsed/>
    <w:rsid w:val="00BC13D1"/>
    <w:rPr>
      <w:color w:val="0563C1" w:themeColor="hyperlink"/>
      <w:u w:val="single"/>
    </w:rPr>
  </w:style>
  <w:style w:type="paragraph" w:styleId="Allmrkusetekst">
    <w:name w:val="footnote text"/>
    <w:basedOn w:val="Normaallaad"/>
    <w:link w:val="AllmrkusetekstMrk"/>
    <w:uiPriority w:val="99"/>
    <w:semiHidden/>
    <w:unhideWhenUsed/>
    <w:rsid w:val="00BC13D1"/>
    <w:pPr>
      <w:widowControl w:val="0"/>
      <w:autoSpaceDE w:val="0"/>
      <w:autoSpaceDN w:val="0"/>
      <w:spacing w:after="0" w:line="240" w:lineRule="auto"/>
    </w:pPr>
    <w:rPr>
      <w:rFonts w:ascii="Open Sans" w:eastAsia="Open Sans" w:hAnsi="Open Sans" w:cs="Open Sans"/>
      <w:kern w:val="0"/>
      <w:sz w:val="20"/>
      <w:szCs w:val="20"/>
      <w:lang w:val="en-US"/>
      <w14:ligatures w14:val="none"/>
    </w:rPr>
  </w:style>
  <w:style w:type="character" w:customStyle="1" w:styleId="AllmrkusetekstMrk">
    <w:name w:val="Allmärkuse tekst Märk"/>
    <w:basedOn w:val="Liguvaikefont"/>
    <w:link w:val="Allmrkusetekst"/>
    <w:uiPriority w:val="99"/>
    <w:semiHidden/>
    <w:rsid w:val="00BC13D1"/>
    <w:rPr>
      <w:rFonts w:ascii="Open Sans" w:eastAsia="Open Sans" w:hAnsi="Open Sans" w:cs="Open Sans"/>
      <w:kern w:val="0"/>
      <w:sz w:val="20"/>
      <w:szCs w:val="20"/>
      <w:lang w:val="en-US"/>
      <w14:ligatures w14:val="none"/>
    </w:rPr>
  </w:style>
  <w:style w:type="character" w:styleId="Allmrkuseviide">
    <w:name w:val="footnote reference"/>
    <w:basedOn w:val="Liguvaikefont"/>
    <w:uiPriority w:val="99"/>
    <w:semiHidden/>
    <w:unhideWhenUsed/>
    <w:rsid w:val="00BC13D1"/>
    <w:rPr>
      <w:vertAlign w:val="superscript"/>
    </w:rPr>
  </w:style>
  <w:style w:type="character" w:styleId="Lahendamatamainimine">
    <w:name w:val="Unresolved Mention"/>
    <w:basedOn w:val="Liguvaikefont"/>
    <w:uiPriority w:val="99"/>
    <w:semiHidden/>
    <w:unhideWhenUsed/>
    <w:rsid w:val="00BE7540"/>
    <w:rPr>
      <w:color w:val="605E5C"/>
      <w:shd w:val="clear" w:color="auto" w:fill="E1DFDD"/>
    </w:rPr>
  </w:style>
  <w:style w:type="paragraph" w:styleId="Pis">
    <w:name w:val="header"/>
    <w:basedOn w:val="Normaallaad"/>
    <w:link w:val="PisMrk"/>
    <w:uiPriority w:val="99"/>
    <w:unhideWhenUsed/>
    <w:rsid w:val="005F1997"/>
    <w:pPr>
      <w:tabs>
        <w:tab w:val="center" w:pos="4536"/>
        <w:tab w:val="right" w:pos="9072"/>
      </w:tabs>
      <w:spacing w:after="0" w:line="240" w:lineRule="auto"/>
    </w:pPr>
  </w:style>
  <w:style w:type="character" w:customStyle="1" w:styleId="PisMrk">
    <w:name w:val="Päis Märk"/>
    <w:basedOn w:val="Liguvaikefont"/>
    <w:link w:val="Pis"/>
    <w:uiPriority w:val="99"/>
    <w:rsid w:val="005F1997"/>
  </w:style>
  <w:style w:type="paragraph" w:styleId="Jalus">
    <w:name w:val="footer"/>
    <w:basedOn w:val="Normaallaad"/>
    <w:link w:val="JalusMrk"/>
    <w:uiPriority w:val="99"/>
    <w:unhideWhenUsed/>
    <w:rsid w:val="005F1997"/>
    <w:pPr>
      <w:tabs>
        <w:tab w:val="center" w:pos="4536"/>
        <w:tab w:val="right" w:pos="9072"/>
      </w:tabs>
      <w:spacing w:after="0" w:line="240" w:lineRule="auto"/>
    </w:pPr>
  </w:style>
  <w:style w:type="character" w:customStyle="1" w:styleId="JalusMrk">
    <w:name w:val="Jalus Märk"/>
    <w:basedOn w:val="Liguvaikefont"/>
    <w:link w:val="Jalus"/>
    <w:uiPriority w:val="99"/>
    <w:rsid w:val="005F1997"/>
  </w:style>
  <w:style w:type="character" w:styleId="Klastatudhperlink">
    <w:name w:val="FollowedHyperlink"/>
    <w:basedOn w:val="Liguvaikefont"/>
    <w:uiPriority w:val="99"/>
    <w:semiHidden/>
    <w:unhideWhenUsed/>
    <w:rsid w:val="00530018"/>
    <w:rPr>
      <w:color w:val="954F72" w:themeColor="followedHyperlink"/>
      <w:u w:val="single"/>
    </w:rPr>
  </w:style>
  <w:style w:type="paragraph" w:styleId="Redaktsioon">
    <w:name w:val="Revision"/>
    <w:hidden/>
    <w:uiPriority w:val="99"/>
    <w:semiHidden/>
    <w:rsid w:val="005D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980">
      <w:bodyDiv w:val="1"/>
      <w:marLeft w:val="0"/>
      <w:marRight w:val="0"/>
      <w:marTop w:val="0"/>
      <w:marBottom w:val="0"/>
      <w:divBdr>
        <w:top w:val="none" w:sz="0" w:space="0" w:color="auto"/>
        <w:left w:val="none" w:sz="0" w:space="0" w:color="auto"/>
        <w:bottom w:val="none" w:sz="0" w:space="0" w:color="auto"/>
        <w:right w:val="none" w:sz="0" w:space="0" w:color="auto"/>
      </w:divBdr>
    </w:div>
    <w:div w:id="19472283">
      <w:bodyDiv w:val="1"/>
      <w:marLeft w:val="0"/>
      <w:marRight w:val="0"/>
      <w:marTop w:val="0"/>
      <w:marBottom w:val="0"/>
      <w:divBdr>
        <w:top w:val="none" w:sz="0" w:space="0" w:color="auto"/>
        <w:left w:val="none" w:sz="0" w:space="0" w:color="auto"/>
        <w:bottom w:val="none" w:sz="0" w:space="0" w:color="auto"/>
        <w:right w:val="none" w:sz="0" w:space="0" w:color="auto"/>
      </w:divBdr>
    </w:div>
    <w:div w:id="26609953">
      <w:bodyDiv w:val="1"/>
      <w:marLeft w:val="0"/>
      <w:marRight w:val="0"/>
      <w:marTop w:val="0"/>
      <w:marBottom w:val="0"/>
      <w:divBdr>
        <w:top w:val="none" w:sz="0" w:space="0" w:color="auto"/>
        <w:left w:val="none" w:sz="0" w:space="0" w:color="auto"/>
        <w:bottom w:val="none" w:sz="0" w:space="0" w:color="auto"/>
        <w:right w:val="none" w:sz="0" w:space="0" w:color="auto"/>
      </w:divBdr>
    </w:div>
    <w:div w:id="26761007">
      <w:bodyDiv w:val="1"/>
      <w:marLeft w:val="0"/>
      <w:marRight w:val="0"/>
      <w:marTop w:val="0"/>
      <w:marBottom w:val="0"/>
      <w:divBdr>
        <w:top w:val="none" w:sz="0" w:space="0" w:color="auto"/>
        <w:left w:val="none" w:sz="0" w:space="0" w:color="auto"/>
        <w:bottom w:val="none" w:sz="0" w:space="0" w:color="auto"/>
        <w:right w:val="none" w:sz="0" w:space="0" w:color="auto"/>
      </w:divBdr>
    </w:div>
    <w:div w:id="34811850">
      <w:bodyDiv w:val="1"/>
      <w:marLeft w:val="0"/>
      <w:marRight w:val="0"/>
      <w:marTop w:val="0"/>
      <w:marBottom w:val="0"/>
      <w:divBdr>
        <w:top w:val="none" w:sz="0" w:space="0" w:color="auto"/>
        <w:left w:val="none" w:sz="0" w:space="0" w:color="auto"/>
        <w:bottom w:val="none" w:sz="0" w:space="0" w:color="auto"/>
        <w:right w:val="none" w:sz="0" w:space="0" w:color="auto"/>
      </w:divBdr>
    </w:div>
    <w:div w:id="45418350">
      <w:bodyDiv w:val="1"/>
      <w:marLeft w:val="0"/>
      <w:marRight w:val="0"/>
      <w:marTop w:val="0"/>
      <w:marBottom w:val="0"/>
      <w:divBdr>
        <w:top w:val="none" w:sz="0" w:space="0" w:color="auto"/>
        <w:left w:val="none" w:sz="0" w:space="0" w:color="auto"/>
        <w:bottom w:val="none" w:sz="0" w:space="0" w:color="auto"/>
        <w:right w:val="none" w:sz="0" w:space="0" w:color="auto"/>
      </w:divBdr>
      <w:divsChild>
        <w:div w:id="106314549">
          <w:marLeft w:val="0"/>
          <w:marRight w:val="0"/>
          <w:marTop w:val="0"/>
          <w:marBottom w:val="0"/>
          <w:divBdr>
            <w:top w:val="none" w:sz="0" w:space="0" w:color="auto"/>
            <w:left w:val="none" w:sz="0" w:space="0" w:color="auto"/>
            <w:bottom w:val="none" w:sz="0" w:space="0" w:color="auto"/>
            <w:right w:val="none" w:sz="0" w:space="0" w:color="auto"/>
          </w:divBdr>
        </w:div>
        <w:div w:id="1446734952">
          <w:marLeft w:val="0"/>
          <w:marRight w:val="0"/>
          <w:marTop w:val="0"/>
          <w:marBottom w:val="0"/>
          <w:divBdr>
            <w:top w:val="none" w:sz="0" w:space="0" w:color="auto"/>
            <w:left w:val="none" w:sz="0" w:space="0" w:color="auto"/>
            <w:bottom w:val="none" w:sz="0" w:space="0" w:color="auto"/>
            <w:right w:val="none" w:sz="0" w:space="0" w:color="auto"/>
          </w:divBdr>
        </w:div>
        <w:div w:id="1602639017">
          <w:marLeft w:val="0"/>
          <w:marRight w:val="0"/>
          <w:marTop w:val="0"/>
          <w:marBottom w:val="0"/>
          <w:divBdr>
            <w:top w:val="none" w:sz="0" w:space="0" w:color="auto"/>
            <w:left w:val="none" w:sz="0" w:space="0" w:color="auto"/>
            <w:bottom w:val="none" w:sz="0" w:space="0" w:color="auto"/>
            <w:right w:val="none" w:sz="0" w:space="0" w:color="auto"/>
          </w:divBdr>
        </w:div>
        <w:div w:id="2062098633">
          <w:marLeft w:val="0"/>
          <w:marRight w:val="0"/>
          <w:marTop w:val="0"/>
          <w:marBottom w:val="0"/>
          <w:divBdr>
            <w:top w:val="none" w:sz="0" w:space="0" w:color="auto"/>
            <w:left w:val="none" w:sz="0" w:space="0" w:color="auto"/>
            <w:bottom w:val="none" w:sz="0" w:space="0" w:color="auto"/>
            <w:right w:val="none" w:sz="0" w:space="0" w:color="auto"/>
          </w:divBdr>
        </w:div>
        <w:div w:id="2068067115">
          <w:marLeft w:val="0"/>
          <w:marRight w:val="0"/>
          <w:marTop w:val="0"/>
          <w:marBottom w:val="0"/>
          <w:divBdr>
            <w:top w:val="none" w:sz="0" w:space="0" w:color="auto"/>
            <w:left w:val="none" w:sz="0" w:space="0" w:color="auto"/>
            <w:bottom w:val="none" w:sz="0" w:space="0" w:color="auto"/>
            <w:right w:val="none" w:sz="0" w:space="0" w:color="auto"/>
          </w:divBdr>
        </w:div>
      </w:divsChild>
    </w:div>
    <w:div w:id="58404989">
      <w:bodyDiv w:val="1"/>
      <w:marLeft w:val="0"/>
      <w:marRight w:val="0"/>
      <w:marTop w:val="0"/>
      <w:marBottom w:val="0"/>
      <w:divBdr>
        <w:top w:val="none" w:sz="0" w:space="0" w:color="auto"/>
        <w:left w:val="none" w:sz="0" w:space="0" w:color="auto"/>
        <w:bottom w:val="none" w:sz="0" w:space="0" w:color="auto"/>
        <w:right w:val="none" w:sz="0" w:space="0" w:color="auto"/>
      </w:divBdr>
    </w:div>
    <w:div w:id="95255079">
      <w:bodyDiv w:val="1"/>
      <w:marLeft w:val="0"/>
      <w:marRight w:val="0"/>
      <w:marTop w:val="0"/>
      <w:marBottom w:val="0"/>
      <w:divBdr>
        <w:top w:val="none" w:sz="0" w:space="0" w:color="auto"/>
        <w:left w:val="none" w:sz="0" w:space="0" w:color="auto"/>
        <w:bottom w:val="none" w:sz="0" w:space="0" w:color="auto"/>
        <w:right w:val="none" w:sz="0" w:space="0" w:color="auto"/>
      </w:divBdr>
    </w:div>
    <w:div w:id="100302489">
      <w:bodyDiv w:val="1"/>
      <w:marLeft w:val="0"/>
      <w:marRight w:val="0"/>
      <w:marTop w:val="0"/>
      <w:marBottom w:val="0"/>
      <w:divBdr>
        <w:top w:val="none" w:sz="0" w:space="0" w:color="auto"/>
        <w:left w:val="none" w:sz="0" w:space="0" w:color="auto"/>
        <w:bottom w:val="none" w:sz="0" w:space="0" w:color="auto"/>
        <w:right w:val="none" w:sz="0" w:space="0" w:color="auto"/>
      </w:divBdr>
    </w:div>
    <w:div w:id="129130125">
      <w:bodyDiv w:val="1"/>
      <w:marLeft w:val="0"/>
      <w:marRight w:val="0"/>
      <w:marTop w:val="0"/>
      <w:marBottom w:val="0"/>
      <w:divBdr>
        <w:top w:val="none" w:sz="0" w:space="0" w:color="auto"/>
        <w:left w:val="none" w:sz="0" w:space="0" w:color="auto"/>
        <w:bottom w:val="none" w:sz="0" w:space="0" w:color="auto"/>
        <w:right w:val="none" w:sz="0" w:space="0" w:color="auto"/>
      </w:divBdr>
    </w:div>
    <w:div w:id="139807139">
      <w:bodyDiv w:val="1"/>
      <w:marLeft w:val="0"/>
      <w:marRight w:val="0"/>
      <w:marTop w:val="0"/>
      <w:marBottom w:val="0"/>
      <w:divBdr>
        <w:top w:val="none" w:sz="0" w:space="0" w:color="auto"/>
        <w:left w:val="none" w:sz="0" w:space="0" w:color="auto"/>
        <w:bottom w:val="none" w:sz="0" w:space="0" w:color="auto"/>
        <w:right w:val="none" w:sz="0" w:space="0" w:color="auto"/>
      </w:divBdr>
    </w:div>
    <w:div w:id="176896255">
      <w:bodyDiv w:val="1"/>
      <w:marLeft w:val="0"/>
      <w:marRight w:val="0"/>
      <w:marTop w:val="0"/>
      <w:marBottom w:val="0"/>
      <w:divBdr>
        <w:top w:val="none" w:sz="0" w:space="0" w:color="auto"/>
        <w:left w:val="none" w:sz="0" w:space="0" w:color="auto"/>
        <w:bottom w:val="none" w:sz="0" w:space="0" w:color="auto"/>
        <w:right w:val="none" w:sz="0" w:space="0" w:color="auto"/>
      </w:divBdr>
      <w:divsChild>
        <w:div w:id="217279479">
          <w:marLeft w:val="0"/>
          <w:marRight w:val="0"/>
          <w:marTop w:val="0"/>
          <w:marBottom w:val="0"/>
          <w:divBdr>
            <w:top w:val="none" w:sz="0" w:space="0" w:color="auto"/>
            <w:left w:val="none" w:sz="0" w:space="0" w:color="auto"/>
            <w:bottom w:val="none" w:sz="0" w:space="0" w:color="auto"/>
            <w:right w:val="none" w:sz="0" w:space="0" w:color="auto"/>
          </w:divBdr>
        </w:div>
        <w:div w:id="327174948">
          <w:marLeft w:val="0"/>
          <w:marRight w:val="0"/>
          <w:marTop w:val="0"/>
          <w:marBottom w:val="0"/>
          <w:divBdr>
            <w:top w:val="none" w:sz="0" w:space="0" w:color="auto"/>
            <w:left w:val="none" w:sz="0" w:space="0" w:color="auto"/>
            <w:bottom w:val="none" w:sz="0" w:space="0" w:color="auto"/>
            <w:right w:val="none" w:sz="0" w:space="0" w:color="auto"/>
          </w:divBdr>
        </w:div>
        <w:div w:id="658579328">
          <w:marLeft w:val="0"/>
          <w:marRight w:val="0"/>
          <w:marTop w:val="0"/>
          <w:marBottom w:val="0"/>
          <w:divBdr>
            <w:top w:val="none" w:sz="0" w:space="0" w:color="auto"/>
            <w:left w:val="none" w:sz="0" w:space="0" w:color="auto"/>
            <w:bottom w:val="none" w:sz="0" w:space="0" w:color="auto"/>
            <w:right w:val="none" w:sz="0" w:space="0" w:color="auto"/>
          </w:divBdr>
        </w:div>
        <w:div w:id="740760909">
          <w:marLeft w:val="0"/>
          <w:marRight w:val="0"/>
          <w:marTop w:val="0"/>
          <w:marBottom w:val="0"/>
          <w:divBdr>
            <w:top w:val="none" w:sz="0" w:space="0" w:color="auto"/>
            <w:left w:val="none" w:sz="0" w:space="0" w:color="auto"/>
            <w:bottom w:val="none" w:sz="0" w:space="0" w:color="auto"/>
            <w:right w:val="none" w:sz="0" w:space="0" w:color="auto"/>
          </w:divBdr>
        </w:div>
        <w:div w:id="1070007403">
          <w:marLeft w:val="0"/>
          <w:marRight w:val="0"/>
          <w:marTop w:val="0"/>
          <w:marBottom w:val="0"/>
          <w:divBdr>
            <w:top w:val="none" w:sz="0" w:space="0" w:color="auto"/>
            <w:left w:val="none" w:sz="0" w:space="0" w:color="auto"/>
            <w:bottom w:val="none" w:sz="0" w:space="0" w:color="auto"/>
            <w:right w:val="none" w:sz="0" w:space="0" w:color="auto"/>
          </w:divBdr>
        </w:div>
        <w:div w:id="1293248838">
          <w:marLeft w:val="0"/>
          <w:marRight w:val="0"/>
          <w:marTop w:val="0"/>
          <w:marBottom w:val="0"/>
          <w:divBdr>
            <w:top w:val="none" w:sz="0" w:space="0" w:color="auto"/>
            <w:left w:val="none" w:sz="0" w:space="0" w:color="auto"/>
            <w:bottom w:val="none" w:sz="0" w:space="0" w:color="auto"/>
            <w:right w:val="none" w:sz="0" w:space="0" w:color="auto"/>
          </w:divBdr>
        </w:div>
        <w:div w:id="1376538517">
          <w:marLeft w:val="0"/>
          <w:marRight w:val="0"/>
          <w:marTop w:val="0"/>
          <w:marBottom w:val="0"/>
          <w:divBdr>
            <w:top w:val="none" w:sz="0" w:space="0" w:color="auto"/>
            <w:left w:val="none" w:sz="0" w:space="0" w:color="auto"/>
            <w:bottom w:val="none" w:sz="0" w:space="0" w:color="auto"/>
            <w:right w:val="none" w:sz="0" w:space="0" w:color="auto"/>
          </w:divBdr>
        </w:div>
      </w:divsChild>
    </w:div>
    <w:div w:id="225997293">
      <w:bodyDiv w:val="1"/>
      <w:marLeft w:val="0"/>
      <w:marRight w:val="0"/>
      <w:marTop w:val="0"/>
      <w:marBottom w:val="0"/>
      <w:divBdr>
        <w:top w:val="none" w:sz="0" w:space="0" w:color="auto"/>
        <w:left w:val="none" w:sz="0" w:space="0" w:color="auto"/>
        <w:bottom w:val="none" w:sz="0" w:space="0" w:color="auto"/>
        <w:right w:val="none" w:sz="0" w:space="0" w:color="auto"/>
      </w:divBdr>
    </w:div>
    <w:div w:id="240221331">
      <w:bodyDiv w:val="1"/>
      <w:marLeft w:val="0"/>
      <w:marRight w:val="0"/>
      <w:marTop w:val="0"/>
      <w:marBottom w:val="0"/>
      <w:divBdr>
        <w:top w:val="none" w:sz="0" w:space="0" w:color="auto"/>
        <w:left w:val="none" w:sz="0" w:space="0" w:color="auto"/>
        <w:bottom w:val="none" w:sz="0" w:space="0" w:color="auto"/>
        <w:right w:val="none" w:sz="0" w:space="0" w:color="auto"/>
      </w:divBdr>
    </w:div>
    <w:div w:id="261226743">
      <w:bodyDiv w:val="1"/>
      <w:marLeft w:val="0"/>
      <w:marRight w:val="0"/>
      <w:marTop w:val="0"/>
      <w:marBottom w:val="0"/>
      <w:divBdr>
        <w:top w:val="none" w:sz="0" w:space="0" w:color="auto"/>
        <w:left w:val="none" w:sz="0" w:space="0" w:color="auto"/>
        <w:bottom w:val="none" w:sz="0" w:space="0" w:color="auto"/>
        <w:right w:val="none" w:sz="0" w:space="0" w:color="auto"/>
      </w:divBdr>
    </w:div>
    <w:div w:id="282345567">
      <w:bodyDiv w:val="1"/>
      <w:marLeft w:val="0"/>
      <w:marRight w:val="0"/>
      <w:marTop w:val="0"/>
      <w:marBottom w:val="0"/>
      <w:divBdr>
        <w:top w:val="none" w:sz="0" w:space="0" w:color="auto"/>
        <w:left w:val="none" w:sz="0" w:space="0" w:color="auto"/>
        <w:bottom w:val="none" w:sz="0" w:space="0" w:color="auto"/>
        <w:right w:val="none" w:sz="0" w:space="0" w:color="auto"/>
      </w:divBdr>
    </w:div>
    <w:div w:id="284627492">
      <w:bodyDiv w:val="1"/>
      <w:marLeft w:val="0"/>
      <w:marRight w:val="0"/>
      <w:marTop w:val="0"/>
      <w:marBottom w:val="0"/>
      <w:divBdr>
        <w:top w:val="none" w:sz="0" w:space="0" w:color="auto"/>
        <w:left w:val="none" w:sz="0" w:space="0" w:color="auto"/>
        <w:bottom w:val="none" w:sz="0" w:space="0" w:color="auto"/>
        <w:right w:val="none" w:sz="0" w:space="0" w:color="auto"/>
      </w:divBdr>
    </w:div>
    <w:div w:id="299193692">
      <w:bodyDiv w:val="1"/>
      <w:marLeft w:val="0"/>
      <w:marRight w:val="0"/>
      <w:marTop w:val="0"/>
      <w:marBottom w:val="0"/>
      <w:divBdr>
        <w:top w:val="none" w:sz="0" w:space="0" w:color="auto"/>
        <w:left w:val="none" w:sz="0" w:space="0" w:color="auto"/>
        <w:bottom w:val="none" w:sz="0" w:space="0" w:color="auto"/>
        <w:right w:val="none" w:sz="0" w:space="0" w:color="auto"/>
      </w:divBdr>
    </w:div>
    <w:div w:id="299573323">
      <w:bodyDiv w:val="1"/>
      <w:marLeft w:val="0"/>
      <w:marRight w:val="0"/>
      <w:marTop w:val="0"/>
      <w:marBottom w:val="0"/>
      <w:divBdr>
        <w:top w:val="none" w:sz="0" w:space="0" w:color="auto"/>
        <w:left w:val="none" w:sz="0" w:space="0" w:color="auto"/>
        <w:bottom w:val="none" w:sz="0" w:space="0" w:color="auto"/>
        <w:right w:val="none" w:sz="0" w:space="0" w:color="auto"/>
      </w:divBdr>
    </w:div>
    <w:div w:id="314797164">
      <w:bodyDiv w:val="1"/>
      <w:marLeft w:val="0"/>
      <w:marRight w:val="0"/>
      <w:marTop w:val="0"/>
      <w:marBottom w:val="0"/>
      <w:divBdr>
        <w:top w:val="none" w:sz="0" w:space="0" w:color="auto"/>
        <w:left w:val="none" w:sz="0" w:space="0" w:color="auto"/>
        <w:bottom w:val="none" w:sz="0" w:space="0" w:color="auto"/>
        <w:right w:val="none" w:sz="0" w:space="0" w:color="auto"/>
      </w:divBdr>
    </w:div>
    <w:div w:id="320818576">
      <w:bodyDiv w:val="1"/>
      <w:marLeft w:val="0"/>
      <w:marRight w:val="0"/>
      <w:marTop w:val="0"/>
      <w:marBottom w:val="0"/>
      <w:divBdr>
        <w:top w:val="none" w:sz="0" w:space="0" w:color="auto"/>
        <w:left w:val="none" w:sz="0" w:space="0" w:color="auto"/>
        <w:bottom w:val="none" w:sz="0" w:space="0" w:color="auto"/>
        <w:right w:val="none" w:sz="0" w:space="0" w:color="auto"/>
      </w:divBdr>
    </w:div>
    <w:div w:id="327948384">
      <w:bodyDiv w:val="1"/>
      <w:marLeft w:val="0"/>
      <w:marRight w:val="0"/>
      <w:marTop w:val="0"/>
      <w:marBottom w:val="0"/>
      <w:divBdr>
        <w:top w:val="none" w:sz="0" w:space="0" w:color="auto"/>
        <w:left w:val="none" w:sz="0" w:space="0" w:color="auto"/>
        <w:bottom w:val="none" w:sz="0" w:space="0" w:color="auto"/>
        <w:right w:val="none" w:sz="0" w:space="0" w:color="auto"/>
      </w:divBdr>
    </w:div>
    <w:div w:id="401949587">
      <w:bodyDiv w:val="1"/>
      <w:marLeft w:val="0"/>
      <w:marRight w:val="0"/>
      <w:marTop w:val="0"/>
      <w:marBottom w:val="0"/>
      <w:divBdr>
        <w:top w:val="none" w:sz="0" w:space="0" w:color="auto"/>
        <w:left w:val="none" w:sz="0" w:space="0" w:color="auto"/>
        <w:bottom w:val="none" w:sz="0" w:space="0" w:color="auto"/>
        <w:right w:val="none" w:sz="0" w:space="0" w:color="auto"/>
      </w:divBdr>
    </w:div>
    <w:div w:id="410932134">
      <w:bodyDiv w:val="1"/>
      <w:marLeft w:val="0"/>
      <w:marRight w:val="0"/>
      <w:marTop w:val="0"/>
      <w:marBottom w:val="0"/>
      <w:divBdr>
        <w:top w:val="none" w:sz="0" w:space="0" w:color="auto"/>
        <w:left w:val="none" w:sz="0" w:space="0" w:color="auto"/>
        <w:bottom w:val="none" w:sz="0" w:space="0" w:color="auto"/>
        <w:right w:val="none" w:sz="0" w:space="0" w:color="auto"/>
      </w:divBdr>
    </w:div>
    <w:div w:id="459298726">
      <w:bodyDiv w:val="1"/>
      <w:marLeft w:val="0"/>
      <w:marRight w:val="0"/>
      <w:marTop w:val="0"/>
      <w:marBottom w:val="0"/>
      <w:divBdr>
        <w:top w:val="none" w:sz="0" w:space="0" w:color="auto"/>
        <w:left w:val="none" w:sz="0" w:space="0" w:color="auto"/>
        <w:bottom w:val="none" w:sz="0" w:space="0" w:color="auto"/>
        <w:right w:val="none" w:sz="0" w:space="0" w:color="auto"/>
      </w:divBdr>
      <w:divsChild>
        <w:div w:id="1171219819">
          <w:marLeft w:val="0"/>
          <w:marRight w:val="0"/>
          <w:marTop w:val="0"/>
          <w:marBottom w:val="0"/>
          <w:divBdr>
            <w:top w:val="none" w:sz="0" w:space="0" w:color="auto"/>
            <w:left w:val="none" w:sz="0" w:space="0" w:color="auto"/>
            <w:bottom w:val="none" w:sz="0" w:space="0" w:color="auto"/>
            <w:right w:val="none" w:sz="0" w:space="0" w:color="auto"/>
          </w:divBdr>
        </w:div>
        <w:div w:id="1361396498">
          <w:marLeft w:val="0"/>
          <w:marRight w:val="0"/>
          <w:marTop w:val="0"/>
          <w:marBottom w:val="0"/>
          <w:divBdr>
            <w:top w:val="none" w:sz="0" w:space="0" w:color="auto"/>
            <w:left w:val="none" w:sz="0" w:space="0" w:color="auto"/>
            <w:bottom w:val="none" w:sz="0" w:space="0" w:color="auto"/>
            <w:right w:val="none" w:sz="0" w:space="0" w:color="auto"/>
          </w:divBdr>
        </w:div>
        <w:div w:id="1821651553">
          <w:marLeft w:val="0"/>
          <w:marRight w:val="0"/>
          <w:marTop w:val="0"/>
          <w:marBottom w:val="0"/>
          <w:divBdr>
            <w:top w:val="none" w:sz="0" w:space="0" w:color="auto"/>
            <w:left w:val="none" w:sz="0" w:space="0" w:color="auto"/>
            <w:bottom w:val="none" w:sz="0" w:space="0" w:color="auto"/>
            <w:right w:val="none" w:sz="0" w:space="0" w:color="auto"/>
          </w:divBdr>
        </w:div>
      </w:divsChild>
    </w:div>
    <w:div w:id="479536481">
      <w:bodyDiv w:val="1"/>
      <w:marLeft w:val="0"/>
      <w:marRight w:val="0"/>
      <w:marTop w:val="0"/>
      <w:marBottom w:val="0"/>
      <w:divBdr>
        <w:top w:val="none" w:sz="0" w:space="0" w:color="auto"/>
        <w:left w:val="none" w:sz="0" w:space="0" w:color="auto"/>
        <w:bottom w:val="none" w:sz="0" w:space="0" w:color="auto"/>
        <w:right w:val="none" w:sz="0" w:space="0" w:color="auto"/>
      </w:divBdr>
    </w:div>
    <w:div w:id="481895467">
      <w:bodyDiv w:val="1"/>
      <w:marLeft w:val="0"/>
      <w:marRight w:val="0"/>
      <w:marTop w:val="0"/>
      <w:marBottom w:val="0"/>
      <w:divBdr>
        <w:top w:val="none" w:sz="0" w:space="0" w:color="auto"/>
        <w:left w:val="none" w:sz="0" w:space="0" w:color="auto"/>
        <w:bottom w:val="none" w:sz="0" w:space="0" w:color="auto"/>
        <w:right w:val="none" w:sz="0" w:space="0" w:color="auto"/>
      </w:divBdr>
    </w:div>
    <w:div w:id="510022839">
      <w:bodyDiv w:val="1"/>
      <w:marLeft w:val="0"/>
      <w:marRight w:val="0"/>
      <w:marTop w:val="0"/>
      <w:marBottom w:val="0"/>
      <w:divBdr>
        <w:top w:val="none" w:sz="0" w:space="0" w:color="auto"/>
        <w:left w:val="none" w:sz="0" w:space="0" w:color="auto"/>
        <w:bottom w:val="none" w:sz="0" w:space="0" w:color="auto"/>
        <w:right w:val="none" w:sz="0" w:space="0" w:color="auto"/>
      </w:divBdr>
    </w:div>
    <w:div w:id="530805340">
      <w:bodyDiv w:val="1"/>
      <w:marLeft w:val="0"/>
      <w:marRight w:val="0"/>
      <w:marTop w:val="0"/>
      <w:marBottom w:val="0"/>
      <w:divBdr>
        <w:top w:val="none" w:sz="0" w:space="0" w:color="auto"/>
        <w:left w:val="none" w:sz="0" w:space="0" w:color="auto"/>
        <w:bottom w:val="none" w:sz="0" w:space="0" w:color="auto"/>
        <w:right w:val="none" w:sz="0" w:space="0" w:color="auto"/>
      </w:divBdr>
    </w:div>
    <w:div w:id="534121421">
      <w:bodyDiv w:val="1"/>
      <w:marLeft w:val="0"/>
      <w:marRight w:val="0"/>
      <w:marTop w:val="0"/>
      <w:marBottom w:val="0"/>
      <w:divBdr>
        <w:top w:val="none" w:sz="0" w:space="0" w:color="auto"/>
        <w:left w:val="none" w:sz="0" w:space="0" w:color="auto"/>
        <w:bottom w:val="none" w:sz="0" w:space="0" w:color="auto"/>
        <w:right w:val="none" w:sz="0" w:space="0" w:color="auto"/>
      </w:divBdr>
    </w:div>
    <w:div w:id="567420732">
      <w:bodyDiv w:val="1"/>
      <w:marLeft w:val="0"/>
      <w:marRight w:val="0"/>
      <w:marTop w:val="0"/>
      <w:marBottom w:val="0"/>
      <w:divBdr>
        <w:top w:val="none" w:sz="0" w:space="0" w:color="auto"/>
        <w:left w:val="none" w:sz="0" w:space="0" w:color="auto"/>
        <w:bottom w:val="none" w:sz="0" w:space="0" w:color="auto"/>
        <w:right w:val="none" w:sz="0" w:space="0" w:color="auto"/>
      </w:divBdr>
    </w:div>
    <w:div w:id="581336993">
      <w:bodyDiv w:val="1"/>
      <w:marLeft w:val="0"/>
      <w:marRight w:val="0"/>
      <w:marTop w:val="0"/>
      <w:marBottom w:val="0"/>
      <w:divBdr>
        <w:top w:val="none" w:sz="0" w:space="0" w:color="auto"/>
        <w:left w:val="none" w:sz="0" w:space="0" w:color="auto"/>
        <w:bottom w:val="none" w:sz="0" w:space="0" w:color="auto"/>
        <w:right w:val="none" w:sz="0" w:space="0" w:color="auto"/>
      </w:divBdr>
    </w:div>
    <w:div w:id="587079090">
      <w:bodyDiv w:val="1"/>
      <w:marLeft w:val="0"/>
      <w:marRight w:val="0"/>
      <w:marTop w:val="0"/>
      <w:marBottom w:val="0"/>
      <w:divBdr>
        <w:top w:val="none" w:sz="0" w:space="0" w:color="auto"/>
        <w:left w:val="none" w:sz="0" w:space="0" w:color="auto"/>
        <w:bottom w:val="none" w:sz="0" w:space="0" w:color="auto"/>
        <w:right w:val="none" w:sz="0" w:space="0" w:color="auto"/>
      </w:divBdr>
    </w:div>
    <w:div w:id="606501173">
      <w:bodyDiv w:val="1"/>
      <w:marLeft w:val="0"/>
      <w:marRight w:val="0"/>
      <w:marTop w:val="0"/>
      <w:marBottom w:val="0"/>
      <w:divBdr>
        <w:top w:val="none" w:sz="0" w:space="0" w:color="auto"/>
        <w:left w:val="none" w:sz="0" w:space="0" w:color="auto"/>
        <w:bottom w:val="none" w:sz="0" w:space="0" w:color="auto"/>
        <w:right w:val="none" w:sz="0" w:space="0" w:color="auto"/>
      </w:divBdr>
      <w:divsChild>
        <w:div w:id="519006860">
          <w:marLeft w:val="0"/>
          <w:marRight w:val="0"/>
          <w:marTop w:val="0"/>
          <w:marBottom w:val="0"/>
          <w:divBdr>
            <w:top w:val="none" w:sz="0" w:space="0" w:color="auto"/>
            <w:left w:val="none" w:sz="0" w:space="0" w:color="auto"/>
            <w:bottom w:val="none" w:sz="0" w:space="0" w:color="auto"/>
            <w:right w:val="none" w:sz="0" w:space="0" w:color="auto"/>
          </w:divBdr>
        </w:div>
        <w:div w:id="540672826">
          <w:marLeft w:val="0"/>
          <w:marRight w:val="0"/>
          <w:marTop w:val="0"/>
          <w:marBottom w:val="0"/>
          <w:divBdr>
            <w:top w:val="none" w:sz="0" w:space="0" w:color="auto"/>
            <w:left w:val="none" w:sz="0" w:space="0" w:color="auto"/>
            <w:bottom w:val="none" w:sz="0" w:space="0" w:color="auto"/>
            <w:right w:val="none" w:sz="0" w:space="0" w:color="auto"/>
          </w:divBdr>
        </w:div>
        <w:div w:id="1074398237">
          <w:marLeft w:val="0"/>
          <w:marRight w:val="0"/>
          <w:marTop w:val="0"/>
          <w:marBottom w:val="0"/>
          <w:divBdr>
            <w:top w:val="none" w:sz="0" w:space="0" w:color="auto"/>
            <w:left w:val="none" w:sz="0" w:space="0" w:color="auto"/>
            <w:bottom w:val="none" w:sz="0" w:space="0" w:color="auto"/>
            <w:right w:val="none" w:sz="0" w:space="0" w:color="auto"/>
          </w:divBdr>
        </w:div>
        <w:div w:id="1215237555">
          <w:marLeft w:val="0"/>
          <w:marRight w:val="0"/>
          <w:marTop w:val="0"/>
          <w:marBottom w:val="0"/>
          <w:divBdr>
            <w:top w:val="none" w:sz="0" w:space="0" w:color="auto"/>
            <w:left w:val="none" w:sz="0" w:space="0" w:color="auto"/>
            <w:bottom w:val="none" w:sz="0" w:space="0" w:color="auto"/>
            <w:right w:val="none" w:sz="0" w:space="0" w:color="auto"/>
          </w:divBdr>
        </w:div>
        <w:div w:id="1521048433">
          <w:marLeft w:val="0"/>
          <w:marRight w:val="0"/>
          <w:marTop w:val="0"/>
          <w:marBottom w:val="0"/>
          <w:divBdr>
            <w:top w:val="none" w:sz="0" w:space="0" w:color="auto"/>
            <w:left w:val="none" w:sz="0" w:space="0" w:color="auto"/>
            <w:bottom w:val="none" w:sz="0" w:space="0" w:color="auto"/>
            <w:right w:val="none" w:sz="0" w:space="0" w:color="auto"/>
          </w:divBdr>
        </w:div>
      </w:divsChild>
    </w:div>
    <w:div w:id="606540890">
      <w:bodyDiv w:val="1"/>
      <w:marLeft w:val="0"/>
      <w:marRight w:val="0"/>
      <w:marTop w:val="0"/>
      <w:marBottom w:val="0"/>
      <w:divBdr>
        <w:top w:val="none" w:sz="0" w:space="0" w:color="auto"/>
        <w:left w:val="none" w:sz="0" w:space="0" w:color="auto"/>
        <w:bottom w:val="none" w:sz="0" w:space="0" w:color="auto"/>
        <w:right w:val="none" w:sz="0" w:space="0" w:color="auto"/>
      </w:divBdr>
    </w:div>
    <w:div w:id="620113201">
      <w:bodyDiv w:val="1"/>
      <w:marLeft w:val="0"/>
      <w:marRight w:val="0"/>
      <w:marTop w:val="0"/>
      <w:marBottom w:val="0"/>
      <w:divBdr>
        <w:top w:val="none" w:sz="0" w:space="0" w:color="auto"/>
        <w:left w:val="none" w:sz="0" w:space="0" w:color="auto"/>
        <w:bottom w:val="none" w:sz="0" w:space="0" w:color="auto"/>
        <w:right w:val="none" w:sz="0" w:space="0" w:color="auto"/>
      </w:divBdr>
    </w:div>
    <w:div w:id="643236581">
      <w:bodyDiv w:val="1"/>
      <w:marLeft w:val="0"/>
      <w:marRight w:val="0"/>
      <w:marTop w:val="0"/>
      <w:marBottom w:val="0"/>
      <w:divBdr>
        <w:top w:val="none" w:sz="0" w:space="0" w:color="auto"/>
        <w:left w:val="none" w:sz="0" w:space="0" w:color="auto"/>
        <w:bottom w:val="none" w:sz="0" w:space="0" w:color="auto"/>
        <w:right w:val="none" w:sz="0" w:space="0" w:color="auto"/>
      </w:divBdr>
    </w:div>
    <w:div w:id="657147585">
      <w:bodyDiv w:val="1"/>
      <w:marLeft w:val="0"/>
      <w:marRight w:val="0"/>
      <w:marTop w:val="0"/>
      <w:marBottom w:val="0"/>
      <w:divBdr>
        <w:top w:val="none" w:sz="0" w:space="0" w:color="auto"/>
        <w:left w:val="none" w:sz="0" w:space="0" w:color="auto"/>
        <w:bottom w:val="none" w:sz="0" w:space="0" w:color="auto"/>
        <w:right w:val="none" w:sz="0" w:space="0" w:color="auto"/>
      </w:divBdr>
    </w:div>
    <w:div w:id="659313416">
      <w:bodyDiv w:val="1"/>
      <w:marLeft w:val="0"/>
      <w:marRight w:val="0"/>
      <w:marTop w:val="0"/>
      <w:marBottom w:val="0"/>
      <w:divBdr>
        <w:top w:val="none" w:sz="0" w:space="0" w:color="auto"/>
        <w:left w:val="none" w:sz="0" w:space="0" w:color="auto"/>
        <w:bottom w:val="none" w:sz="0" w:space="0" w:color="auto"/>
        <w:right w:val="none" w:sz="0" w:space="0" w:color="auto"/>
      </w:divBdr>
    </w:div>
    <w:div w:id="670564696">
      <w:bodyDiv w:val="1"/>
      <w:marLeft w:val="0"/>
      <w:marRight w:val="0"/>
      <w:marTop w:val="0"/>
      <w:marBottom w:val="0"/>
      <w:divBdr>
        <w:top w:val="none" w:sz="0" w:space="0" w:color="auto"/>
        <w:left w:val="none" w:sz="0" w:space="0" w:color="auto"/>
        <w:bottom w:val="none" w:sz="0" w:space="0" w:color="auto"/>
        <w:right w:val="none" w:sz="0" w:space="0" w:color="auto"/>
      </w:divBdr>
    </w:div>
    <w:div w:id="673921772">
      <w:bodyDiv w:val="1"/>
      <w:marLeft w:val="0"/>
      <w:marRight w:val="0"/>
      <w:marTop w:val="0"/>
      <w:marBottom w:val="0"/>
      <w:divBdr>
        <w:top w:val="none" w:sz="0" w:space="0" w:color="auto"/>
        <w:left w:val="none" w:sz="0" w:space="0" w:color="auto"/>
        <w:bottom w:val="none" w:sz="0" w:space="0" w:color="auto"/>
        <w:right w:val="none" w:sz="0" w:space="0" w:color="auto"/>
      </w:divBdr>
      <w:divsChild>
        <w:div w:id="2141074459">
          <w:marLeft w:val="0"/>
          <w:marRight w:val="0"/>
          <w:marTop w:val="0"/>
          <w:marBottom w:val="0"/>
          <w:divBdr>
            <w:top w:val="none" w:sz="0" w:space="0" w:color="auto"/>
            <w:left w:val="none" w:sz="0" w:space="0" w:color="auto"/>
            <w:bottom w:val="none" w:sz="0" w:space="0" w:color="auto"/>
            <w:right w:val="none" w:sz="0" w:space="0" w:color="auto"/>
          </w:divBdr>
        </w:div>
      </w:divsChild>
    </w:div>
    <w:div w:id="693923312">
      <w:bodyDiv w:val="1"/>
      <w:marLeft w:val="0"/>
      <w:marRight w:val="0"/>
      <w:marTop w:val="0"/>
      <w:marBottom w:val="0"/>
      <w:divBdr>
        <w:top w:val="none" w:sz="0" w:space="0" w:color="auto"/>
        <w:left w:val="none" w:sz="0" w:space="0" w:color="auto"/>
        <w:bottom w:val="none" w:sz="0" w:space="0" w:color="auto"/>
        <w:right w:val="none" w:sz="0" w:space="0" w:color="auto"/>
      </w:divBdr>
    </w:div>
    <w:div w:id="700741098">
      <w:bodyDiv w:val="1"/>
      <w:marLeft w:val="0"/>
      <w:marRight w:val="0"/>
      <w:marTop w:val="0"/>
      <w:marBottom w:val="0"/>
      <w:divBdr>
        <w:top w:val="none" w:sz="0" w:space="0" w:color="auto"/>
        <w:left w:val="none" w:sz="0" w:space="0" w:color="auto"/>
        <w:bottom w:val="none" w:sz="0" w:space="0" w:color="auto"/>
        <w:right w:val="none" w:sz="0" w:space="0" w:color="auto"/>
      </w:divBdr>
    </w:div>
    <w:div w:id="756563670">
      <w:bodyDiv w:val="1"/>
      <w:marLeft w:val="0"/>
      <w:marRight w:val="0"/>
      <w:marTop w:val="0"/>
      <w:marBottom w:val="0"/>
      <w:divBdr>
        <w:top w:val="none" w:sz="0" w:space="0" w:color="auto"/>
        <w:left w:val="none" w:sz="0" w:space="0" w:color="auto"/>
        <w:bottom w:val="none" w:sz="0" w:space="0" w:color="auto"/>
        <w:right w:val="none" w:sz="0" w:space="0" w:color="auto"/>
      </w:divBdr>
      <w:divsChild>
        <w:div w:id="445008852">
          <w:marLeft w:val="0"/>
          <w:marRight w:val="0"/>
          <w:marTop w:val="0"/>
          <w:marBottom w:val="0"/>
          <w:divBdr>
            <w:top w:val="none" w:sz="0" w:space="0" w:color="auto"/>
            <w:left w:val="none" w:sz="0" w:space="0" w:color="auto"/>
            <w:bottom w:val="none" w:sz="0" w:space="0" w:color="auto"/>
            <w:right w:val="none" w:sz="0" w:space="0" w:color="auto"/>
          </w:divBdr>
        </w:div>
        <w:div w:id="566259713">
          <w:marLeft w:val="0"/>
          <w:marRight w:val="0"/>
          <w:marTop w:val="0"/>
          <w:marBottom w:val="0"/>
          <w:divBdr>
            <w:top w:val="none" w:sz="0" w:space="0" w:color="auto"/>
            <w:left w:val="none" w:sz="0" w:space="0" w:color="auto"/>
            <w:bottom w:val="none" w:sz="0" w:space="0" w:color="auto"/>
            <w:right w:val="none" w:sz="0" w:space="0" w:color="auto"/>
          </w:divBdr>
        </w:div>
        <w:div w:id="1446971760">
          <w:marLeft w:val="0"/>
          <w:marRight w:val="0"/>
          <w:marTop w:val="0"/>
          <w:marBottom w:val="0"/>
          <w:divBdr>
            <w:top w:val="none" w:sz="0" w:space="0" w:color="auto"/>
            <w:left w:val="none" w:sz="0" w:space="0" w:color="auto"/>
            <w:bottom w:val="none" w:sz="0" w:space="0" w:color="auto"/>
            <w:right w:val="none" w:sz="0" w:space="0" w:color="auto"/>
          </w:divBdr>
        </w:div>
        <w:div w:id="1887063438">
          <w:marLeft w:val="0"/>
          <w:marRight w:val="0"/>
          <w:marTop w:val="0"/>
          <w:marBottom w:val="0"/>
          <w:divBdr>
            <w:top w:val="none" w:sz="0" w:space="0" w:color="auto"/>
            <w:left w:val="none" w:sz="0" w:space="0" w:color="auto"/>
            <w:bottom w:val="none" w:sz="0" w:space="0" w:color="auto"/>
            <w:right w:val="none" w:sz="0" w:space="0" w:color="auto"/>
          </w:divBdr>
        </w:div>
      </w:divsChild>
    </w:div>
    <w:div w:id="768938142">
      <w:bodyDiv w:val="1"/>
      <w:marLeft w:val="0"/>
      <w:marRight w:val="0"/>
      <w:marTop w:val="0"/>
      <w:marBottom w:val="0"/>
      <w:divBdr>
        <w:top w:val="none" w:sz="0" w:space="0" w:color="auto"/>
        <w:left w:val="none" w:sz="0" w:space="0" w:color="auto"/>
        <w:bottom w:val="none" w:sz="0" w:space="0" w:color="auto"/>
        <w:right w:val="none" w:sz="0" w:space="0" w:color="auto"/>
      </w:divBdr>
    </w:div>
    <w:div w:id="826093173">
      <w:bodyDiv w:val="1"/>
      <w:marLeft w:val="0"/>
      <w:marRight w:val="0"/>
      <w:marTop w:val="0"/>
      <w:marBottom w:val="0"/>
      <w:divBdr>
        <w:top w:val="none" w:sz="0" w:space="0" w:color="auto"/>
        <w:left w:val="none" w:sz="0" w:space="0" w:color="auto"/>
        <w:bottom w:val="none" w:sz="0" w:space="0" w:color="auto"/>
        <w:right w:val="none" w:sz="0" w:space="0" w:color="auto"/>
      </w:divBdr>
    </w:div>
    <w:div w:id="848714498">
      <w:bodyDiv w:val="1"/>
      <w:marLeft w:val="0"/>
      <w:marRight w:val="0"/>
      <w:marTop w:val="0"/>
      <w:marBottom w:val="0"/>
      <w:divBdr>
        <w:top w:val="none" w:sz="0" w:space="0" w:color="auto"/>
        <w:left w:val="none" w:sz="0" w:space="0" w:color="auto"/>
        <w:bottom w:val="none" w:sz="0" w:space="0" w:color="auto"/>
        <w:right w:val="none" w:sz="0" w:space="0" w:color="auto"/>
      </w:divBdr>
    </w:div>
    <w:div w:id="871960702">
      <w:bodyDiv w:val="1"/>
      <w:marLeft w:val="0"/>
      <w:marRight w:val="0"/>
      <w:marTop w:val="0"/>
      <w:marBottom w:val="0"/>
      <w:divBdr>
        <w:top w:val="none" w:sz="0" w:space="0" w:color="auto"/>
        <w:left w:val="none" w:sz="0" w:space="0" w:color="auto"/>
        <w:bottom w:val="none" w:sz="0" w:space="0" w:color="auto"/>
        <w:right w:val="none" w:sz="0" w:space="0" w:color="auto"/>
      </w:divBdr>
    </w:div>
    <w:div w:id="918633553">
      <w:bodyDiv w:val="1"/>
      <w:marLeft w:val="0"/>
      <w:marRight w:val="0"/>
      <w:marTop w:val="0"/>
      <w:marBottom w:val="0"/>
      <w:divBdr>
        <w:top w:val="none" w:sz="0" w:space="0" w:color="auto"/>
        <w:left w:val="none" w:sz="0" w:space="0" w:color="auto"/>
        <w:bottom w:val="none" w:sz="0" w:space="0" w:color="auto"/>
        <w:right w:val="none" w:sz="0" w:space="0" w:color="auto"/>
      </w:divBdr>
    </w:div>
    <w:div w:id="938761392">
      <w:bodyDiv w:val="1"/>
      <w:marLeft w:val="0"/>
      <w:marRight w:val="0"/>
      <w:marTop w:val="0"/>
      <w:marBottom w:val="0"/>
      <w:divBdr>
        <w:top w:val="none" w:sz="0" w:space="0" w:color="auto"/>
        <w:left w:val="none" w:sz="0" w:space="0" w:color="auto"/>
        <w:bottom w:val="none" w:sz="0" w:space="0" w:color="auto"/>
        <w:right w:val="none" w:sz="0" w:space="0" w:color="auto"/>
      </w:divBdr>
    </w:div>
    <w:div w:id="950165987">
      <w:bodyDiv w:val="1"/>
      <w:marLeft w:val="0"/>
      <w:marRight w:val="0"/>
      <w:marTop w:val="0"/>
      <w:marBottom w:val="0"/>
      <w:divBdr>
        <w:top w:val="none" w:sz="0" w:space="0" w:color="auto"/>
        <w:left w:val="none" w:sz="0" w:space="0" w:color="auto"/>
        <w:bottom w:val="none" w:sz="0" w:space="0" w:color="auto"/>
        <w:right w:val="none" w:sz="0" w:space="0" w:color="auto"/>
      </w:divBdr>
      <w:divsChild>
        <w:div w:id="247079735">
          <w:marLeft w:val="0"/>
          <w:marRight w:val="0"/>
          <w:marTop w:val="0"/>
          <w:marBottom w:val="0"/>
          <w:divBdr>
            <w:top w:val="none" w:sz="0" w:space="0" w:color="auto"/>
            <w:left w:val="none" w:sz="0" w:space="0" w:color="auto"/>
            <w:bottom w:val="none" w:sz="0" w:space="0" w:color="auto"/>
            <w:right w:val="none" w:sz="0" w:space="0" w:color="auto"/>
          </w:divBdr>
        </w:div>
        <w:div w:id="366877950">
          <w:marLeft w:val="0"/>
          <w:marRight w:val="0"/>
          <w:marTop w:val="0"/>
          <w:marBottom w:val="0"/>
          <w:divBdr>
            <w:top w:val="none" w:sz="0" w:space="0" w:color="auto"/>
            <w:left w:val="none" w:sz="0" w:space="0" w:color="auto"/>
            <w:bottom w:val="none" w:sz="0" w:space="0" w:color="auto"/>
            <w:right w:val="none" w:sz="0" w:space="0" w:color="auto"/>
          </w:divBdr>
        </w:div>
        <w:div w:id="1232692613">
          <w:marLeft w:val="0"/>
          <w:marRight w:val="0"/>
          <w:marTop w:val="0"/>
          <w:marBottom w:val="0"/>
          <w:divBdr>
            <w:top w:val="none" w:sz="0" w:space="0" w:color="auto"/>
            <w:left w:val="none" w:sz="0" w:space="0" w:color="auto"/>
            <w:bottom w:val="none" w:sz="0" w:space="0" w:color="auto"/>
            <w:right w:val="none" w:sz="0" w:space="0" w:color="auto"/>
          </w:divBdr>
        </w:div>
        <w:div w:id="1434743158">
          <w:marLeft w:val="0"/>
          <w:marRight w:val="0"/>
          <w:marTop w:val="0"/>
          <w:marBottom w:val="0"/>
          <w:divBdr>
            <w:top w:val="none" w:sz="0" w:space="0" w:color="auto"/>
            <w:left w:val="none" w:sz="0" w:space="0" w:color="auto"/>
            <w:bottom w:val="none" w:sz="0" w:space="0" w:color="auto"/>
            <w:right w:val="none" w:sz="0" w:space="0" w:color="auto"/>
          </w:divBdr>
        </w:div>
        <w:div w:id="1910922652">
          <w:marLeft w:val="0"/>
          <w:marRight w:val="0"/>
          <w:marTop w:val="0"/>
          <w:marBottom w:val="0"/>
          <w:divBdr>
            <w:top w:val="none" w:sz="0" w:space="0" w:color="auto"/>
            <w:left w:val="none" w:sz="0" w:space="0" w:color="auto"/>
            <w:bottom w:val="none" w:sz="0" w:space="0" w:color="auto"/>
            <w:right w:val="none" w:sz="0" w:space="0" w:color="auto"/>
          </w:divBdr>
        </w:div>
      </w:divsChild>
    </w:div>
    <w:div w:id="955915749">
      <w:bodyDiv w:val="1"/>
      <w:marLeft w:val="0"/>
      <w:marRight w:val="0"/>
      <w:marTop w:val="0"/>
      <w:marBottom w:val="0"/>
      <w:divBdr>
        <w:top w:val="none" w:sz="0" w:space="0" w:color="auto"/>
        <w:left w:val="none" w:sz="0" w:space="0" w:color="auto"/>
        <w:bottom w:val="none" w:sz="0" w:space="0" w:color="auto"/>
        <w:right w:val="none" w:sz="0" w:space="0" w:color="auto"/>
      </w:divBdr>
    </w:div>
    <w:div w:id="976181261">
      <w:bodyDiv w:val="1"/>
      <w:marLeft w:val="0"/>
      <w:marRight w:val="0"/>
      <w:marTop w:val="0"/>
      <w:marBottom w:val="0"/>
      <w:divBdr>
        <w:top w:val="none" w:sz="0" w:space="0" w:color="auto"/>
        <w:left w:val="none" w:sz="0" w:space="0" w:color="auto"/>
        <w:bottom w:val="none" w:sz="0" w:space="0" w:color="auto"/>
        <w:right w:val="none" w:sz="0" w:space="0" w:color="auto"/>
      </w:divBdr>
    </w:div>
    <w:div w:id="988094687">
      <w:bodyDiv w:val="1"/>
      <w:marLeft w:val="0"/>
      <w:marRight w:val="0"/>
      <w:marTop w:val="0"/>
      <w:marBottom w:val="0"/>
      <w:divBdr>
        <w:top w:val="none" w:sz="0" w:space="0" w:color="auto"/>
        <w:left w:val="none" w:sz="0" w:space="0" w:color="auto"/>
        <w:bottom w:val="none" w:sz="0" w:space="0" w:color="auto"/>
        <w:right w:val="none" w:sz="0" w:space="0" w:color="auto"/>
      </w:divBdr>
      <w:divsChild>
        <w:div w:id="43212809">
          <w:marLeft w:val="0"/>
          <w:marRight w:val="0"/>
          <w:marTop w:val="0"/>
          <w:marBottom w:val="0"/>
          <w:divBdr>
            <w:top w:val="none" w:sz="0" w:space="0" w:color="auto"/>
            <w:left w:val="none" w:sz="0" w:space="0" w:color="auto"/>
            <w:bottom w:val="none" w:sz="0" w:space="0" w:color="auto"/>
            <w:right w:val="none" w:sz="0" w:space="0" w:color="auto"/>
          </w:divBdr>
        </w:div>
        <w:div w:id="666783309">
          <w:marLeft w:val="0"/>
          <w:marRight w:val="0"/>
          <w:marTop w:val="0"/>
          <w:marBottom w:val="0"/>
          <w:divBdr>
            <w:top w:val="none" w:sz="0" w:space="0" w:color="auto"/>
            <w:left w:val="none" w:sz="0" w:space="0" w:color="auto"/>
            <w:bottom w:val="none" w:sz="0" w:space="0" w:color="auto"/>
            <w:right w:val="none" w:sz="0" w:space="0" w:color="auto"/>
          </w:divBdr>
        </w:div>
        <w:div w:id="1722054686">
          <w:marLeft w:val="0"/>
          <w:marRight w:val="0"/>
          <w:marTop w:val="0"/>
          <w:marBottom w:val="0"/>
          <w:divBdr>
            <w:top w:val="none" w:sz="0" w:space="0" w:color="auto"/>
            <w:left w:val="none" w:sz="0" w:space="0" w:color="auto"/>
            <w:bottom w:val="none" w:sz="0" w:space="0" w:color="auto"/>
            <w:right w:val="none" w:sz="0" w:space="0" w:color="auto"/>
          </w:divBdr>
        </w:div>
      </w:divsChild>
    </w:div>
    <w:div w:id="1006514178">
      <w:bodyDiv w:val="1"/>
      <w:marLeft w:val="0"/>
      <w:marRight w:val="0"/>
      <w:marTop w:val="0"/>
      <w:marBottom w:val="0"/>
      <w:divBdr>
        <w:top w:val="none" w:sz="0" w:space="0" w:color="auto"/>
        <w:left w:val="none" w:sz="0" w:space="0" w:color="auto"/>
        <w:bottom w:val="none" w:sz="0" w:space="0" w:color="auto"/>
        <w:right w:val="none" w:sz="0" w:space="0" w:color="auto"/>
      </w:divBdr>
    </w:div>
    <w:div w:id="1009671813">
      <w:bodyDiv w:val="1"/>
      <w:marLeft w:val="0"/>
      <w:marRight w:val="0"/>
      <w:marTop w:val="0"/>
      <w:marBottom w:val="0"/>
      <w:divBdr>
        <w:top w:val="none" w:sz="0" w:space="0" w:color="auto"/>
        <w:left w:val="none" w:sz="0" w:space="0" w:color="auto"/>
        <w:bottom w:val="none" w:sz="0" w:space="0" w:color="auto"/>
        <w:right w:val="none" w:sz="0" w:space="0" w:color="auto"/>
      </w:divBdr>
    </w:div>
    <w:div w:id="1011953002">
      <w:bodyDiv w:val="1"/>
      <w:marLeft w:val="0"/>
      <w:marRight w:val="0"/>
      <w:marTop w:val="0"/>
      <w:marBottom w:val="0"/>
      <w:divBdr>
        <w:top w:val="none" w:sz="0" w:space="0" w:color="auto"/>
        <w:left w:val="none" w:sz="0" w:space="0" w:color="auto"/>
        <w:bottom w:val="none" w:sz="0" w:space="0" w:color="auto"/>
        <w:right w:val="none" w:sz="0" w:space="0" w:color="auto"/>
      </w:divBdr>
    </w:div>
    <w:div w:id="1035927692">
      <w:bodyDiv w:val="1"/>
      <w:marLeft w:val="0"/>
      <w:marRight w:val="0"/>
      <w:marTop w:val="0"/>
      <w:marBottom w:val="0"/>
      <w:divBdr>
        <w:top w:val="none" w:sz="0" w:space="0" w:color="auto"/>
        <w:left w:val="none" w:sz="0" w:space="0" w:color="auto"/>
        <w:bottom w:val="none" w:sz="0" w:space="0" w:color="auto"/>
        <w:right w:val="none" w:sz="0" w:space="0" w:color="auto"/>
      </w:divBdr>
    </w:div>
    <w:div w:id="1087075418">
      <w:bodyDiv w:val="1"/>
      <w:marLeft w:val="0"/>
      <w:marRight w:val="0"/>
      <w:marTop w:val="0"/>
      <w:marBottom w:val="0"/>
      <w:divBdr>
        <w:top w:val="none" w:sz="0" w:space="0" w:color="auto"/>
        <w:left w:val="none" w:sz="0" w:space="0" w:color="auto"/>
        <w:bottom w:val="none" w:sz="0" w:space="0" w:color="auto"/>
        <w:right w:val="none" w:sz="0" w:space="0" w:color="auto"/>
      </w:divBdr>
    </w:div>
    <w:div w:id="1095172423">
      <w:bodyDiv w:val="1"/>
      <w:marLeft w:val="0"/>
      <w:marRight w:val="0"/>
      <w:marTop w:val="0"/>
      <w:marBottom w:val="0"/>
      <w:divBdr>
        <w:top w:val="none" w:sz="0" w:space="0" w:color="auto"/>
        <w:left w:val="none" w:sz="0" w:space="0" w:color="auto"/>
        <w:bottom w:val="none" w:sz="0" w:space="0" w:color="auto"/>
        <w:right w:val="none" w:sz="0" w:space="0" w:color="auto"/>
      </w:divBdr>
    </w:div>
    <w:div w:id="1099762347">
      <w:bodyDiv w:val="1"/>
      <w:marLeft w:val="0"/>
      <w:marRight w:val="0"/>
      <w:marTop w:val="0"/>
      <w:marBottom w:val="0"/>
      <w:divBdr>
        <w:top w:val="none" w:sz="0" w:space="0" w:color="auto"/>
        <w:left w:val="none" w:sz="0" w:space="0" w:color="auto"/>
        <w:bottom w:val="none" w:sz="0" w:space="0" w:color="auto"/>
        <w:right w:val="none" w:sz="0" w:space="0" w:color="auto"/>
      </w:divBdr>
    </w:div>
    <w:div w:id="1157646283">
      <w:bodyDiv w:val="1"/>
      <w:marLeft w:val="0"/>
      <w:marRight w:val="0"/>
      <w:marTop w:val="0"/>
      <w:marBottom w:val="0"/>
      <w:divBdr>
        <w:top w:val="none" w:sz="0" w:space="0" w:color="auto"/>
        <w:left w:val="none" w:sz="0" w:space="0" w:color="auto"/>
        <w:bottom w:val="none" w:sz="0" w:space="0" w:color="auto"/>
        <w:right w:val="none" w:sz="0" w:space="0" w:color="auto"/>
      </w:divBdr>
    </w:div>
    <w:div w:id="1162045386">
      <w:bodyDiv w:val="1"/>
      <w:marLeft w:val="0"/>
      <w:marRight w:val="0"/>
      <w:marTop w:val="0"/>
      <w:marBottom w:val="0"/>
      <w:divBdr>
        <w:top w:val="none" w:sz="0" w:space="0" w:color="auto"/>
        <w:left w:val="none" w:sz="0" w:space="0" w:color="auto"/>
        <w:bottom w:val="none" w:sz="0" w:space="0" w:color="auto"/>
        <w:right w:val="none" w:sz="0" w:space="0" w:color="auto"/>
      </w:divBdr>
    </w:div>
    <w:div w:id="1181894752">
      <w:bodyDiv w:val="1"/>
      <w:marLeft w:val="0"/>
      <w:marRight w:val="0"/>
      <w:marTop w:val="0"/>
      <w:marBottom w:val="0"/>
      <w:divBdr>
        <w:top w:val="none" w:sz="0" w:space="0" w:color="auto"/>
        <w:left w:val="none" w:sz="0" w:space="0" w:color="auto"/>
        <w:bottom w:val="none" w:sz="0" w:space="0" w:color="auto"/>
        <w:right w:val="none" w:sz="0" w:space="0" w:color="auto"/>
      </w:divBdr>
    </w:div>
    <w:div w:id="1186864587">
      <w:bodyDiv w:val="1"/>
      <w:marLeft w:val="0"/>
      <w:marRight w:val="0"/>
      <w:marTop w:val="0"/>
      <w:marBottom w:val="0"/>
      <w:divBdr>
        <w:top w:val="none" w:sz="0" w:space="0" w:color="auto"/>
        <w:left w:val="none" w:sz="0" w:space="0" w:color="auto"/>
        <w:bottom w:val="none" w:sz="0" w:space="0" w:color="auto"/>
        <w:right w:val="none" w:sz="0" w:space="0" w:color="auto"/>
      </w:divBdr>
    </w:div>
    <w:div w:id="1210873512">
      <w:bodyDiv w:val="1"/>
      <w:marLeft w:val="0"/>
      <w:marRight w:val="0"/>
      <w:marTop w:val="0"/>
      <w:marBottom w:val="0"/>
      <w:divBdr>
        <w:top w:val="none" w:sz="0" w:space="0" w:color="auto"/>
        <w:left w:val="none" w:sz="0" w:space="0" w:color="auto"/>
        <w:bottom w:val="none" w:sz="0" w:space="0" w:color="auto"/>
        <w:right w:val="none" w:sz="0" w:space="0" w:color="auto"/>
      </w:divBdr>
    </w:div>
    <w:div w:id="1215312394">
      <w:bodyDiv w:val="1"/>
      <w:marLeft w:val="0"/>
      <w:marRight w:val="0"/>
      <w:marTop w:val="0"/>
      <w:marBottom w:val="0"/>
      <w:divBdr>
        <w:top w:val="none" w:sz="0" w:space="0" w:color="auto"/>
        <w:left w:val="none" w:sz="0" w:space="0" w:color="auto"/>
        <w:bottom w:val="none" w:sz="0" w:space="0" w:color="auto"/>
        <w:right w:val="none" w:sz="0" w:space="0" w:color="auto"/>
      </w:divBdr>
    </w:div>
    <w:div w:id="1221088948">
      <w:bodyDiv w:val="1"/>
      <w:marLeft w:val="0"/>
      <w:marRight w:val="0"/>
      <w:marTop w:val="0"/>
      <w:marBottom w:val="0"/>
      <w:divBdr>
        <w:top w:val="none" w:sz="0" w:space="0" w:color="auto"/>
        <w:left w:val="none" w:sz="0" w:space="0" w:color="auto"/>
        <w:bottom w:val="none" w:sz="0" w:space="0" w:color="auto"/>
        <w:right w:val="none" w:sz="0" w:space="0" w:color="auto"/>
      </w:divBdr>
    </w:div>
    <w:div w:id="1244266562">
      <w:bodyDiv w:val="1"/>
      <w:marLeft w:val="0"/>
      <w:marRight w:val="0"/>
      <w:marTop w:val="0"/>
      <w:marBottom w:val="0"/>
      <w:divBdr>
        <w:top w:val="none" w:sz="0" w:space="0" w:color="auto"/>
        <w:left w:val="none" w:sz="0" w:space="0" w:color="auto"/>
        <w:bottom w:val="none" w:sz="0" w:space="0" w:color="auto"/>
        <w:right w:val="none" w:sz="0" w:space="0" w:color="auto"/>
      </w:divBdr>
    </w:div>
    <w:div w:id="1246959130">
      <w:bodyDiv w:val="1"/>
      <w:marLeft w:val="0"/>
      <w:marRight w:val="0"/>
      <w:marTop w:val="0"/>
      <w:marBottom w:val="0"/>
      <w:divBdr>
        <w:top w:val="none" w:sz="0" w:space="0" w:color="auto"/>
        <w:left w:val="none" w:sz="0" w:space="0" w:color="auto"/>
        <w:bottom w:val="none" w:sz="0" w:space="0" w:color="auto"/>
        <w:right w:val="none" w:sz="0" w:space="0" w:color="auto"/>
      </w:divBdr>
      <w:divsChild>
        <w:div w:id="546336298">
          <w:marLeft w:val="0"/>
          <w:marRight w:val="0"/>
          <w:marTop w:val="0"/>
          <w:marBottom w:val="0"/>
          <w:divBdr>
            <w:top w:val="none" w:sz="0" w:space="0" w:color="auto"/>
            <w:left w:val="none" w:sz="0" w:space="0" w:color="auto"/>
            <w:bottom w:val="none" w:sz="0" w:space="0" w:color="auto"/>
            <w:right w:val="none" w:sz="0" w:space="0" w:color="auto"/>
          </w:divBdr>
        </w:div>
        <w:div w:id="1709258700">
          <w:marLeft w:val="0"/>
          <w:marRight w:val="0"/>
          <w:marTop w:val="0"/>
          <w:marBottom w:val="0"/>
          <w:divBdr>
            <w:top w:val="none" w:sz="0" w:space="0" w:color="auto"/>
            <w:left w:val="none" w:sz="0" w:space="0" w:color="auto"/>
            <w:bottom w:val="none" w:sz="0" w:space="0" w:color="auto"/>
            <w:right w:val="none" w:sz="0" w:space="0" w:color="auto"/>
          </w:divBdr>
        </w:div>
        <w:div w:id="1975255482">
          <w:marLeft w:val="0"/>
          <w:marRight w:val="0"/>
          <w:marTop w:val="0"/>
          <w:marBottom w:val="0"/>
          <w:divBdr>
            <w:top w:val="none" w:sz="0" w:space="0" w:color="auto"/>
            <w:left w:val="none" w:sz="0" w:space="0" w:color="auto"/>
            <w:bottom w:val="none" w:sz="0" w:space="0" w:color="auto"/>
            <w:right w:val="none" w:sz="0" w:space="0" w:color="auto"/>
          </w:divBdr>
        </w:div>
      </w:divsChild>
    </w:div>
    <w:div w:id="1258637468">
      <w:bodyDiv w:val="1"/>
      <w:marLeft w:val="0"/>
      <w:marRight w:val="0"/>
      <w:marTop w:val="0"/>
      <w:marBottom w:val="0"/>
      <w:divBdr>
        <w:top w:val="none" w:sz="0" w:space="0" w:color="auto"/>
        <w:left w:val="none" w:sz="0" w:space="0" w:color="auto"/>
        <w:bottom w:val="none" w:sz="0" w:space="0" w:color="auto"/>
        <w:right w:val="none" w:sz="0" w:space="0" w:color="auto"/>
      </w:divBdr>
    </w:div>
    <w:div w:id="1271936888">
      <w:bodyDiv w:val="1"/>
      <w:marLeft w:val="0"/>
      <w:marRight w:val="0"/>
      <w:marTop w:val="0"/>
      <w:marBottom w:val="0"/>
      <w:divBdr>
        <w:top w:val="none" w:sz="0" w:space="0" w:color="auto"/>
        <w:left w:val="none" w:sz="0" w:space="0" w:color="auto"/>
        <w:bottom w:val="none" w:sz="0" w:space="0" w:color="auto"/>
        <w:right w:val="none" w:sz="0" w:space="0" w:color="auto"/>
      </w:divBdr>
    </w:div>
    <w:div w:id="1284189703">
      <w:bodyDiv w:val="1"/>
      <w:marLeft w:val="0"/>
      <w:marRight w:val="0"/>
      <w:marTop w:val="0"/>
      <w:marBottom w:val="0"/>
      <w:divBdr>
        <w:top w:val="none" w:sz="0" w:space="0" w:color="auto"/>
        <w:left w:val="none" w:sz="0" w:space="0" w:color="auto"/>
        <w:bottom w:val="none" w:sz="0" w:space="0" w:color="auto"/>
        <w:right w:val="none" w:sz="0" w:space="0" w:color="auto"/>
      </w:divBdr>
    </w:div>
    <w:div w:id="1286306478">
      <w:bodyDiv w:val="1"/>
      <w:marLeft w:val="0"/>
      <w:marRight w:val="0"/>
      <w:marTop w:val="0"/>
      <w:marBottom w:val="0"/>
      <w:divBdr>
        <w:top w:val="none" w:sz="0" w:space="0" w:color="auto"/>
        <w:left w:val="none" w:sz="0" w:space="0" w:color="auto"/>
        <w:bottom w:val="none" w:sz="0" w:space="0" w:color="auto"/>
        <w:right w:val="none" w:sz="0" w:space="0" w:color="auto"/>
      </w:divBdr>
    </w:div>
    <w:div w:id="1339045140">
      <w:bodyDiv w:val="1"/>
      <w:marLeft w:val="0"/>
      <w:marRight w:val="0"/>
      <w:marTop w:val="0"/>
      <w:marBottom w:val="0"/>
      <w:divBdr>
        <w:top w:val="none" w:sz="0" w:space="0" w:color="auto"/>
        <w:left w:val="none" w:sz="0" w:space="0" w:color="auto"/>
        <w:bottom w:val="none" w:sz="0" w:space="0" w:color="auto"/>
        <w:right w:val="none" w:sz="0" w:space="0" w:color="auto"/>
      </w:divBdr>
    </w:div>
    <w:div w:id="1392000345">
      <w:bodyDiv w:val="1"/>
      <w:marLeft w:val="0"/>
      <w:marRight w:val="0"/>
      <w:marTop w:val="0"/>
      <w:marBottom w:val="0"/>
      <w:divBdr>
        <w:top w:val="none" w:sz="0" w:space="0" w:color="auto"/>
        <w:left w:val="none" w:sz="0" w:space="0" w:color="auto"/>
        <w:bottom w:val="none" w:sz="0" w:space="0" w:color="auto"/>
        <w:right w:val="none" w:sz="0" w:space="0" w:color="auto"/>
      </w:divBdr>
      <w:divsChild>
        <w:div w:id="1295137561">
          <w:marLeft w:val="0"/>
          <w:marRight w:val="0"/>
          <w:marTop w:val="0"/>
          <w:marBottom w:val="0"/>
          <w:divBdr>
            <w:top w:val="none" w:sz="0" w:space="0" w:color="auto"/>
            <w:left w:val="none" w:sz="0" w:space="0" w:color="auto"/>
            <w:bottom w:val="none" w:sz="0" w:space="0" w:color="auto"/>
            <w:right w:val="none" w:sz="0" w:space="0" w:color="auto"/>
          </w:divBdr>
        </w:div>
      </w:divsChild>
    </w:div>
    <w:div w:id="1399553392">
      <w:bodyDiv w:val="1"/>
      <w:marLeft w:val="0"/>
      <w:marRight w:val="0"/>
      <w:marTop w:val="0"/>
      <w:marBottom w:val="0"/>
      <w:divBdr>
        <w:top w:val="none" w:sz="0" w:space="0" w:color="auto"/>
        <w:left w:val="none" w:sz="0" w:space="0" w:color="auto"/>
        <w:bottom w:val="none" w:sz="0" w:space="0" w:color="auto"/>
        <w:right w:val="none" w:sz="0" w:space="0" w:color="auto"/>
      </w:divBdr>
    </w:div>
    <w:div w:id="1403063015">
      <w:bodyDiv w:val="1"/>
      <w:marLeft w:val="0"/>
      <w:marRight w:val="0"/>
      <w:marTop w:val="0"/>
      <w:marBottom w:val="0"/>
      <w:divBdr>
        <w:top w:val="none" w:sz="0" w:space="0" w:color="auto"/>
        <w:left w:val="none" w:sz="0" w:space="0" w:color="auto"/>
        <w:bottom w:val="none" w:sz="0" w:space="0" w:color="auto"/>
        <w:right w:val="none" w:sz="0" w:space="0" w:color="auto"/>
      </w:divBdr>
    </w:div>
    <w:div w:id="1409040061">
      <w:bodyDiv w:val="1"/>
      <w:marLeft w:val="0"/>
      <w:marRight w:val="0"/>
      <w:marTop w:val="0"/>
      <w:marBottom w:val="0"/>
      <w:divBdr>
        <w:top w:val="none" w:sz="0" w:space="0" w:color="auto"/>
        <w:left w:val="none" w:sz="0" w:space="0" w:color="auto"/>
        <w:bottom w:val="none" w:sz="0" w:space="0" w:color="auto"/>
        <w:right w:val="none" w:sz="0" w:space="0" w:color="auto"/>
      </w:divBdr>
    </w:div>
    <w:div w:id="1420786560">
      <w:bodyDiv w:val="1"/>
      <w:marLeft w:val="0"/>
      <w:marRight w:val="0"/>
      <w:marTop w:val="0"/>
      <w:marBottom w:val="0"/>
      <w:divBdr>
        <w:top w:val="none" w:sz="0" w:space="0" w:color="auto"/>
        <w:left w:val="none" w:sz="0" w:space="0" w:color="auto"/>
        <w:bottom w:val="none" w:sz="0" w:space="0" w:color="auto"/>
        <w:right w:val="none" w:sz="0" w:space="0" w:color="auto"/>
      </w:divBdr>
    </w:div>
    <w:div w:id="1443912116">
      <w:bodyDiv w:val="1"/>
      <w:marLeft w:val="0"/>
      <w:marRight w:val="0"/>
      <w:marTop w:val="0"/>
      <w:marBottom w:val="0"/>
      <w:divBdr>
        <w:top w:val="none" w:sz="0" w:space="0" w:color="auto"/>
        <w:left w:val="none" w:sz="0" w:space="0" w:color="auto"/>
        <w:bottom w:val="none" w:sz="0" w:space="0" w:color="auto"/>
        <w:right w:val="none" w:sz="0" w:space="0" w:color="auto"/>
      </w:divBdr>
    </w:div>
    <w:div w:id="1449424382">
      <w:bodyDiv w:val="1"/>
      <w:marLeft w:val="0"/>
      <w:marRight w:val="0"/>
      <w:marTop w:val="0"/>
      <w:marBottom w:val="0"/>
      <w:divBdr>
        <w:top w:val="none" w:sz="0" w:space="0" w:color="auto"/>
        <w:left w:val="none" w:sz="0" w:space="0" w:color="auto"/>
        <w:bottom w:val="none" w:sz="0" w:space="0" w:color="auto"/>
        <w:right w:val="none" w:sz="0" w:space="0" w:color="auto"/>
      </w:divBdr>
    </w:div>
    <w:div w:id="1466269313">
      <w:bodyDiv w:val="1"/>
      <w:marLeft w:val="0"/>
      <w:marRight w:val="0"/>
      <w:marTop w:val="0"/>
      <w:marBottom w:val="0"/>
      <w:divBdr>
        <w:top w:val="none" w:sz="0" w:space="0" w:color="auto"/>
        <w:left w:val="none" w:sz="0" w:space="0" w:color="auto"/>
        <w:bottom w:val="none" w:sz="0" w:space="0" w:color="auto"/>
        <w:right w:val="none" w:sz="0" w:space="0" w:color="auto"/>
      </w:divBdr>
    </w:div>
    <w:div w:id="1484849904">
      <w:bodyDiv w:val="1"/>
      <w:marLeft w:val="0"/>
      <w:marRight w:val="0"/>
      <w:marTop w:val="0"/>
      <w:marBottom w:val="0"/>
      <w:divBdr>
        <w:top w:val="none" w:sz="0" w:space="0" w:color="auto"/>
        <w:left w:val="none" w:sz="0" w:space="0" w:color="auto"/>
        <w:bottom w:val="none" w:sz="0" w:space="0" w:color="auto"/>
        <w:right w:val="none" w:sz="0" w:space="0" w:color="auto"/>
      </w:divBdr>
    </w:div>
    <w:div w:id="1494685120">
      <w:bodyDiv w:val="1"/>
      <w:marLeft w:val="0"/>
      <w:marRight w:val="0"/>
      <w:marTop w:val="0"/>
      <w:marBottom w:val="0"/>
      <w:divBdr>
        <w:top w:val="none" w:sz="0" w:space="0" w:color="auto"/>
        <w:left w:val="none" w:sz="0" w:space="0" w:color="auto"/>
        <w:bottom w:val="none" w:sz="0" w:space="0" w:color="auto"/>
        <w:right w:val="none" w:sz="0" w:space="0" w:color="auto"/>
      </w:divBdr>
    </w:div>
    <w:div w:id="1497384345">
      <w:bodyDiv w:val="1"/>
      <w:marLeft w:val="0"/>
      <w:marRight w:val="0"/>
      <w:marTop w:val="0"/>
      <w:marBottom w:val="0"/>
      <w:divBdr>
        <w:top w:val="none" w:sz="0" w:space="0" w:color="auto"/>
        <w:left w:val="none" w:sz="0" w:space="0" w:color="auto"/>
        <w:bottom w:val="none" w:sz="0" w:space="0" w:color="auto"/>
        <w:right w:val="none" w:sz="0" w:space="0" w:color="auto"/>
      </w:divBdr>
    </w:div>
    <w:div w:id="1526749926">
      <w:bodyDiv w:val="1"/>
      <w:marLeft w:val="0"/>
      <w:marRight w:val="0"/>
      <w:marTop w:val="0"/>
      <w:marBottom w:val="0"/>
      <w:divBdr>
        <w:top w:val="none" w:sz="0" w:space="0" w:color="auto"/>
        <w:left w:val="none" w:sz="0" w:space="0" w:color="auto"/>
        <w:bottom w:val="none" w:sz="0" w:space="0" w:color="auto"/>
        <w:right w:val="none" w:sz="0" w:space="0" w:color="auto"/>
      </w:divBdr>
    </w:div>
    <w:div w:id="1576814042">
      <w:bodyDiv w:val="1"/>
      <w:marLeft w:val="0"/>
      <w:marRight w:val="0"/>
      <w:marTop w:val="0"/>
      <w:marBottom w:val="0"/>
      <w:divBdr>
        <w:top w:val="none" w:sz="0" w:space="0" w:color="auto"/>
        <w:left w:val="none" w:sz="0" w:space="0" w:color="auto"/>
        <w:bottom w:val="none" w:sz="0" w:space="0" w:color="auto"/>
        <w:right w:val="none" w:sz="0" w:space="0" w:color="auto"/>
      </w:divBdr>
    </w:div>
    <w:div w:id="1590695302">
      <w:bodyDiv w:val="1"/>
      <w:marLeft w:val="0"/>
      <w:marRight w:val="0"/>
      <w:marTop w:val="0"/>
      <w:marBottom w:val="0"/>
      <w:divBdr>
        <w:top w:val="none" w:sz="0" w:space="0" w:color="auto"/>
        <w:left w:val="none" w:sz="0" w:space="0" w:color="auto"/>
        <w:bottom w:val="none" w:sz="0" w:space="0" w:color="auto"/>
        <w:right w:val="none" w:sz="0" w:space="0" w:color="auto"/>
      </w:divBdr>
    </w:div>
    <w:div w:id="1591621174">
      <w:bodyDiv w:val="1"/>
      <w:marLeft w:val="0"/>
      <w:marRight w:val="0"/>
      <w:marTop w:val="0"/>
      <w:marBottom w:val="0"/>
      <w:divBdr>
        <w:top w:val="none" w:sz="0" w:space="0" w:color="auto"/>
        <w:left w:val="none" w:sz="0" w:space="0" w:color="auto"/>
        <w:bottom w:val="none" w:sz="0" w:space="0" w:color="auto"/>
        <w:right w:val="none" w:sz="0" w:space="0" w:color="auto"/>
      </w:divBdr>
      <w:divsChild>
        <w:div w:id="187137483">
          <w:marLeft w:val="0"/>
          <w:marRight w:val="0"/>
          <w:marTop w:val="0"/>
          <w:marBottom w:val="0"/>
          <w:divBdr>
            <w:top w:val="none" w:sz="0" w:space="0" w:color="auto"/>
            <w:left w:val="none" w:sz="0" w:space="0" w:color="auto"/>
            <w:bottom w:val="none" w:sz="0" w:space="0" w:color="auto"/>
            <w:right w:val="none" w:sz="0" w:space="0" w:color="auto"/>
          </w:divBdr>
        </w:div>
        <w:div w:id="603343307">
          <w:marLeft w:val="0"/>
          <w:marRight w:val="0"/>
          <w:marTop w:val="0"/>
          <w:marBottom w:val="0"/>
          <w:divBdr>
            <w:top w:val="none" w:sz="0" w:space="0" w:color="auto"/>
            <w:left w:val="none" w:sz="0" w:space="0" w:color="auto"/>
            <w:bottom w:val="none" w:sz="0" w:space="0" w:color="auto"/>
            <w:right w:val="none" w:sz="0" w:space="0" w:color="auto"/>
          </w:divBdr>
        </w:div>
        <w:div w:id="1946955468">
          <w:marLeft w:val="0"/>
          <w:marRight w:val="0"/>
          <w:marTop w:val="0"/>
          <w:marBottom w:val="0"/>
          <w:divBdr>
            <w:top w:val="none" w:sz="0" w:space="0" w:color="auto"/>
            <w:left w:val="none" w:sz="0" w:space="0" w:color="auto"/>
            <w:bottom w:val="none" w:sz="0" w:space="0" w:color="auto"/>
            <w:right w:val="none" w:sz="0" w:space="0" w:color="auto"/>
          </w:divBdr>
        </w:div>
        <w:div w:id="2098012466">
          <w:marLeft w:val="0"/>
          <w:marRight w:val="0"/>
          <w:marTop w:val="0"/>
          <w:marBottom w:val="0"/>
          <w:divBdr>
            <w:top w:val="none" w:sz="0" w:space="0" w:color="auto"/>
            <w:left w:val="none" w:sz="0" w:space="0" w:color="auto"/>
            <w:bottom w:val="none" w:sz="0" w:space="0" w:color="auto"/>
            <w:right w:val="none" w:sz="0" w:space="0" w:color="auto"/>
          </w:divBdr>
        </w:div>
      </w:divsChild>
    </w:div>
    <w:div w:id="1631744638">
      <w:bodyDiv w:val="1"/>
      <w:marLeft w:val="0"/>
      <w:marRight w:val="0"/>
      <w:marTop w:val="0"/>
      <w:marBottom w:val="0"/>
      <w:divBdr>
        <w:top w:val="none" w:sz="0" w:space="0" w:color="auto"/>
        <w:left w:val="none" w:sz="0" w:space="0" w:color="auto"/>
        <w:bottom w:val="none" w:sz="0" w:space="0" w:color="auto"/>
        <w:right w:val="none" w:sz="0" w:space="0" w:color="auto"/>
      </w:divBdr>
    </w:div>
    <w:div w:id="1635019795">
      <w:bodyDiv w:val="1"/>
      <w:marLeft w:val="0"/>
      <w:marRight w:val="0"/>
      <w:marTop w:val="0"/>
      <w:marBottom w:val="0"/>
      <w:divBdr>
        <w:top w:val="none" w:sz="0" w:space="0" w:color="auto"/>
        <w:left w:val="none" w:sz="0" w:space="0" w:color="auto"/>
        <w:bottom w:val="none" w:sz="0" w:space="0" w:color="auto"/>
        <w:right w:val="none" w:sz="0" w:space="0" w:color="auto"/>
      </w:divBdr>
    </w:div>
    <w:div w:id="1666469453">
      <w:bodyDiv w:val="1"/>
      <w:marLeft w:val="0"/>
      <w:marRight w:val="0"/>
      <w:marTop w:val="0"/>
      <w:marBottom w:val="0"/>
      <w:divBdr>
        <w:top w:val="none" w:sz="0" w:space="0" w:color="auto"/>
        <w:left w:val="none" w:sz="0" w:space="0" w:color="auto"/>
        <w:bottom w:val="none" w:sz="0" w:space="0" w:color="auto"/>
        <w:right w:val="none" w:sz="0" w:space="0" w:color="auto"/>
      </w:divBdr>
    </w:div>
    <w:div w:id="1676884535">
      <w:bodyDiv w:val="1"/>
      <w:marLeft w:val="0"/>
      <w:marRight w:val="0"/>
      <w:marTop w:val="0"/>
      <w:marBottom w:val="0"/>
      <w:divBdr>
        <w:top w:val="none" w:sz="0" w:space="0" w:color="auto"/>
        <w:left w:val="none" w:sz="0" w:space="0" w:color="auto"/>
        <w:bottom w:val="none" w:sz="0" w:space="0" w:color="auto"/>
        <w:right w:val="none" w:sz="0" w:space="0" w:color="auto"/>
      </w:divBdr>
    </w:div>
    <w:div w:id="1679773928">
      <w:bodyDiv w:val="1"/>
      <w:marLeft w:val="0"/>
      <w:marRight w:val="0"/>
      <w:marTop w:val="0"/>
      <w:marBottom w:val="0"/>
      <w:divBdr>
        <w:top w:val="none" w:sz="0" w:space="0" w:color="auto"/>
        <w:left w:val="none" w:sz="0" w:space="0" w:color="auto"/>
        <w:bottom w:val="none" w:sz="0" w:space="0" w:color="auto"/>
        <w:right w:val="none" w:sz="0" w:space="0" w:color="auto"/>
      </w:divBdr>
    </w:div>
    <w:div w:id="1696080568">
      <w:bodyDiv w:val="1"/>
      <w:marLeft w:val="0"/>
      <w:marRight w:val="0"/>
      <w:marTop w:val="0"/>
      <w:marBottom w:val="0"/>
      <w:divBdr>
        <w:top w:val="none" w:sz="0" w:space="0" w:color="auto"/>
        <w:left w:val="none" w:sz="0" w:space="0" w:color="auto"/>
        <w:bottom w:val="none" w:sz="0" w:space="0" w:color="auto"/>
        <w:right w:val="none" w:sz="0" w:space="0" w:color="auto"/>
      </w:divBdr>
    </w:div>
    <w:div w:id="1696887706">
      <w:bodyDiv w:val="1"/>
      <w:marLeft w:val="0"/>
      <w:marRight w:val="0"/>
      <w:marTop w:val="0"/>
      <w:marBottom w:val="0"/>
      <w:divBdr>
        <w:top w:val="none" w:sz="0" w:space="0" w:color="auto"/>
        <w:left w:val="none" w:sz="0" w:space="0" w:color="auto"/>
        <w:bottom w:val="none" w:sz="0" w:space="0" w:color="auto"/>
        <w:right w:val="none" w:sz="0" w:space="0" w:color="auto"/>
      </w:divBdr>
    </w:div>
    <w:div w:id="1707022505">
      <w:bodyDiv w:val="1"/>
      <w:marLeft w:val="0"/>
      <w:marRight w:val="0"/>
      <w:marTop w:val="0"/>
      <w:marBottom w:val="0"/>
      <w:divBdr>
        <w:top w:val="none" w:sz="0" w:space="0" w:color="auto"/>
        <w:left w:val="none" w:sz="0" w:space="0" w:color="auto"/>
        <w:bottom w:val="none" w:sz="0" w:space="0" w:color="auto"/>
        <w:right w:val="none" w:sz="0" w:space="0" w:color="auto"/>
      </w:divBdr>
      <w:divsChild>
        <w:div w:id="241254502">
          <w:marLeft w:val="0"/>
          <w:marRight w:val="0"/>
          <w:marTop w:val="0"/>
          <w:marBottom w:val="0"/>
          <w:divBdr>
            <w:top w:val="none" w:sz="0" w:space="0" w:color="auto"/>
            <w:left w:val="none" w:sz="0" w:space="0" w:color="auto"/>
            <w:bottom w:val="none" w:sz="0" w:space="0" w:color="auto"/>
            <w:right w:val="none" w:sz="0" w:space="0" w:color="auto"/>
          </w:divBdr>
        </w:div>
        <w:div w:id="667946464">
          <w:marLeft w:val="0"/>
          <w:marRight w:val="0"/>
          <w:marTop w:val="0"/>
          <w:marBottom w:val="0"/>
          <w:divBdr>
            <w:top w:val="none" w:sz="0" w:space="0" w:color="auto"/>
            <w:left w:val="none" w:sz="0" w:space="0" w:color="auto"/>
            <w:bottom w:val="none" w:sz="0" w:space="0" w:color="auto"/>
            <w:right w:val="none" w:sz="0" w:space="0" w:color="auto"/>
          </w:divBdr>
        </w:div>
        <w:div w:id="808519867">
          <w:marLeft w:val="0"/>
          <w:marRight w:val="0"/>
          <w:marTop w:val="0"/>
          <w:marBottom w:val="0"/>
          <w:divBdr>
            <w:top w:val="none" w:sz="0" w:space="0" w:color="auto"/>
            <w:left w:val="none" w:sz="0" w:space="0" w:color="auto"/>
            <w:bottom w:val="none" w:sz="0" w:space="0" w:color="auto"/>
            <w:right w:val="none" w:sz="0" w:space="0" w:color="auto"/>
          </w:divBdr>
        </w:div>
        <w:div w:id="1360275212">
          <w:marLeft w:val="0"/>
          <w:marRight w:val="0"/>
          <w:marTop w:val="0"/>
          <w:marBottom w:val="0"/>
          <w:divBdr>
            <w:top w:val="none" w:sz="0" w:space="0" w:color="auto"/>
            <w:left w:val="none" w:sz="0" w:space="0" w:color="auto"/>
            <w:bottom w:val="none" w:sz="0" w:space="0" w:color="auto"/>
            <w:right w:val="none" w:sz="0" w:space="0" w:color="auto"/>
          </w:divBdr>
        </w:div>
        <w:div w:id="1524827467">
          <w:marLeft w:val="0"/>
          <w:marRight w:val="0"/>
          <w:marTop w:val="0"/>
          <w:marBottom w:val="0"/>
          <w:divBdr>
            <w:top w:val="none" w:sz="0" w:space="0" w:color="auto"/>
            <w:left w:val="none" w:sz="0" w:space="0" w:color="auto"/>
            <w:bottom w:val="none" w:sz="0" w:space="0" w:color="auto"/>
            <w:right w:val="none" w:sz="0" w:space="0" w:color="auto"/>
          </w:divBdr>
        </w:div>
        <w:div w:id="1536187318">
          <w:marLeft w:val="0"/>
          <w:marRight w:val="0"/>
          <w:marTop w:val="0"/>
          <w:marBottom w:val="0"/>
          <w:divBdr>
            <w:top w:val="none" w:sz="0" w:space="0" w:color="auto"/>
            <w:left w:val="none" w:sz="0" w:space="0" w:color="auto"/>
            <w:bottom w:val="none" w:sz="0" w:space="0" w:color="auto"/>
            <w:right w:val="none" w:sz="0" w:space="0" w:color="auto"/>
          </w:divBdr>
        </w:div>
        <w:div w:id="1769960799">
          <w:marLeft w:val="0"/>
          <w:marRight w:val="0"/>
          <w:marTop w:val="0"/>
          <w:marBottom w:val="0"/>
          <w:divBdr>
            <w:top w:val="none" w:sz="0" w:space="0" w:color="auto"/>
            <w:left w:val="none" w:sz="0" w:space="0" w:color="auto"/>
            <w:bottom w:val="none" w:sz="0" w:space="0" w:color="auto"/>
            <w:right w:val="none" w:sz="0" w:space="0" w:color="auto"/>
          </w:divBdr>
        </w:div>
      </w:divsChild>
    </w:div>
    <w:div w:id="1719283320">
      <w:bodyDiv w:val="1"/>
      <w:marLeft w:val="0"/>
      <w:marRight w:val="0"/>
      <w:marTop w:val="0"/>
      <w:marBottom w:val="0"/>
      <w:divBdr>
        <w:top w:val="none" w:sz="0" w:space="0" w:color="auto"/>
        <w:left w:val="none" w:sz="0" w:space="0" w:color="auto"/>
        <w:bottom w:val="none" w:sz="0" w:space="0" w:color="auto"/>
        <w:right w:val="none" w:sz="0" w:space="0" w:color="auto"/>
      </w:divBdr>
    </w:div>
    <w:div w:id="1723627958">
      <w:bodyDiv w:val="1"/>
      <w:marLeft w:val="0"/>
      <w:marRight w:val="0"/>
      <w:marTop w:val="0"/>
      <w:marBottom w:val="0"/>
      <w:divBdr>
        <w:top w:val="none" w:sz="0" w:space="0" w:color="auto"/>
        <w:left w:val="none" w:sz="0" w:space="0" w:color="auto"/>
        <w:bottom w:val="none" w:sz="0" w:space="0" w:color="auto"/>
        <w:right w:val="none" w:sz="0" w:space="0" w:color="auto"/>
      </w:divBdr>
    </w:div>
    <w:div w:id="1737972606">
      <w:bodyDiv w:val="1"/>
      <w:marLeft w:val="0"/>
      <w:marRight w:val="0"/>
      <w:marTop w:val="0"/>
      <w:marBottom w:val="0"/>
      <w:divBdr>
        <w:top w:val="none" w:sz="0" w:space="0" w:color="auto"/>
        <w:left w:val="none" w:sz="0" w:space="0" w:color="auto"/>
        <w:bottom w:val="none" w:sz="0" w:space="0" w:color="auto"/>
        <w:right w:val="none" w:sz="0" w:space="0" w:color="auto"/>
      </w:divBdr>
    </w:div>
    <w:div w:id="1762557847">
      <w:bodyDiv w:val="1"/>
      <w:marLeft w:val="0"/>
      <w:marRight w:val="0"/>
      <w:marTop w:val="0"/>
      <w:marBottom w:val="0"/>
      <w:divBdr>
        <w:top w:val="none" w:sz="0" w:space="0" w:color="auto"/>
        <w:left w:val="none" w:sz="0" w:space="0" w:color="auto"/>
        <w:bottom w:val="none" w:sz="0" w:space="0" w:color="auto"/>
        <w:right w:val="none" w:sz="0" w:space="0" w:color="auto"/>
      </w:divBdr>
    </w:div>
    <w:div w:id="1853956713">
      <w:bodyDiv w:val="1"/>
      <w:marLeft w:val="0"/>
      <w:marRight w:val="0"/>
      <w:marTop w:val="0"/>
      <w:marBottom w:val="0"/>
      <w:divBdr>
        <w:top w:val="none" w:sz="0" w:space="0" w:color="auto"/>
        <w:left w:val="none" w:sz="0" w:space="0" w:color="auto"/>
        <w:bottom w:val="none" w:sz="0" w:space="0" w:color="auto"/>
        <w:right w:val="none" w:sz="0" w:space="0" w:color="auto"/>
      </w:divBdr>
      <w:divsChild>
        <w:div w:id="133104226">
          <w:marLeft w:val="0"/>
          <w:marRight w:val="0"/>
          <w:marTop w:val="0"/>
          <w:marBottom w:val="0"/>
          <w:divBdr>
            <w:top w:val="none" w:sz="0" w:space="0" w:color="auto"/>
            <w:left w:val="none" w:sz="0" w:space="0" w:color="auto"/>
            <w:bottom w:val="none" w:sz="0" w:space="0" w:color="auto"/>
            <w:right w:val="none" w:sz="0" w:space="0" w:color="auto"/>
          </w:divBdr>
        </w:div>
        <w:div w:id="364524724">
          <w:marLeft w:val="0"/>
          <w:marRight w:val="0"/>
          <w:marTop w:val="0"/>
          <w:marBottom w:val="0"/>
          <w:divBdr>
            <w:top w:val="none" w:sz="0" w:space="0" w:color="auto"/>
            <w:left w:val="none" w:sz="0" w:space="0" w:color="auto"/>
            <w:bottom w:val="none" w:sz="0" w:space="0" w:color="auto"/>
            <w:right w:val="none" w:sz="0" w:space="0" w:color="auto"/>
          </w:divBdr>
        </w:div>
        <w:div w:id="538708790">
          <w:marLeft w:val="0"/>
          <w:marRight w:val="0"/>
          <w:marTop w:val="0"/>
          <w:marBottom w:val="0"/>
          <w:divBdr>
            <w:top w:val="none" w:sz="0" w:space="0" w:color="auto"/>
            <w:left w:val="none" w:sz="0" w:space="0" w:color="auto"/>
            <w:bottom w:val="none" w:sz="0" w:space="0" w:color="auto"/>
            <w:right w:val="none" w:sz="0" w:space="0" w:color="auto"/>
          </w:divBdr>
        </w:div>
        <w:div w:id="837379060">
          <w:marLeft w:val="0"/>
          <w:marRight w:val="0"/>
          <w:marTop w:val="0"/>
          <w:marBottom w:val="0"/>
          <w:divBdr>
            <w:top w:val="none" w:sz="0" w:space="0" w:color="auto"/>
            <w:left w:val="none" w:sz="0" w:space="0" w:color="auto"/>
            <w:bottom w:val="none" w:sz="0" w:space="0" w:color="auto"/>
            <w:right w:val="none" w:sz="0" w:space="0" w:color="auto"/>
          </w:divBdr>
        </w:div>
        <w:div w:id="1710647088">
          <w:marLeft w:val="0"/>
          <w:marRight w:val="0"/>
          <w:marTop w:val="0"/>
          <w:marBottom w:val="0"/>
          <w:divBdr>
            <w:top w:val="none" w:sz="0" w:space="0" w:color="auto"/>
            <w:left w:val="none" w:sz="0" w:space="0" w:color="auto"/>
            <w:bottom w:val="none" w:sz="0" w:space="0" w:color="auto"/>
            <w:right w:val="none" w:sz="0" w:space="0" w:color="auto"/>
          </w:divBdr>
        </w:div>
      </w:divsChild>
    </w:div>
    <w:div w:id="1867861384">
      <w:bodyDiv w:val="1"/>
      <w:marLeft w:val="0"/>
      <w:marRight w:val="0"/>
      <w:marTop w:val="0"/>
      <w:marBottom w:val="0"/>
      <w:divBdr>
        <w:top w:val="none" w:sz="0" w:space="0" w:color="auto"/>
        <w:left w:val="none" w:sz="0" w:space="0" w:color="auto"/>
        <w:bottom w:val="none" w:sz="0" w:space="0" w:color="auto"/>
        <w:right w:val="none" w:sz="0" w:space="0" w:color="auto"/>
      </w:divBdr>
    </w:div>
    <w:div w:id="1879390548">
      <w:bodyDiv w:val="1"/>
      <w:marLeft w:val="0"/>
      <w:marRight w:val="0"/>
      <w:marTop w:val="0"/>
      <w:marBottom w:val="0"/>
      <w:divBdr>
        <w:top w:val="none" w:sz="0" w:space="0" w:color="auto"/>
        <w:left w:val="none" w:sz="0" w:space="0" w:color="auto"/>
        <w:bottom w:val="none" w:sz="0" w:space="0" w:color="auto"/>
        <w:right w:val="none" w:sz="0" w:space="0" w:color="auto"/>
      </w:divBdr>
    </w:div>
    <w:div w:id="1907764696">
      <w:bodyDiv w:val="1"/>
      <w:marLeft w:val="0"/>
      <w:marRight w:val="0"/>
      <w:marTop w:val="0"/>
      <w:marBottom w:val="0"/>
      <w:divBdr>
        <w:top w:val="none" w:sz="0" w:space="0" w:color="auto"/>
        <w:left w:val="none" w:sz="0" w:space="0" w:color="auto"/>
        <w:bottom w:val="none" w:sz="0" w:space="0" w:color="auto"/>
        <w:right w:val="none" w:sz="0" w:space="0" w:color="auto"/>
      </w:divBdr>
    </w:div>
    <w:div w:id="1924140429">
      <w:bodyDiv w:val="1"/>
      <w:marLeft w:val="0"/>
      <w:marRight w:val="0"/>
      <w:marTop w:val="0"/>
      <w:marBottom w:val="0"/>
      <w:divBdr>
        <w:top w:val="none" w:sz="0" w:space="0" w:color="auto"/>
        <w:left w:val="none" w:sz="0" w:space="0" w:color="auto"/>
        <w:bottom w:val="none" w:sz="0" w:space="0" w:color="auto"/>
        <w:right w:val="none" w:sz="0" w:space="0" w:color="auto"/>
      </w:divBdr>
    </w:div>
    <w:div w:id="1934049320">
      <w:bodyDiv w:val="1"/>
      <w:marLeft w:val="0"/>
      <w:marRight w:val="0"/>
      <w:marTop w:val="0"/>
      <w:marBottom w:val="0"/>
      <w:divBdr>
        <w:top w:val="none" w:sz="0" w:space="0" w:color="auto"/>
        <w:left w:val="none" w:sz="0" w:space="0" w:color="auto"/>
        <w:bottom w:val="none" w:sz="0" w:space="0" w:color="auto"/>
        <w:right w:val="none" w:sz="0" w:space="0" w:color="auto"/>
      </w:divBdr>
    </w:div>
    <w:div w:id="1945989799">
      <w:bodyDiv w:val="1"/>
      <w:marLeft w:val="0"/>
      <w:marRight w:val="0"/>
      <w:marTop w:val="0"/>
      <w:marBottom w:val="0"/>
      <w:divBdr>
        <w:top w:val="none" w:sz="0" w:space="0" w:color="auto"/>
        <w:left w:val="none" w:sz="0" w:space="0" w:color="auto"/>
        <w:bottom w:val="none" w:sz="0" w:space="0" w:color="auto"/>
        <w:right w:val="none" w:sz="0" w:space="0" w:color="auto"/>
      </w:divBdr>
    </w:div>
    <w:div w:id="1966042655">
      <w:bodyDiv w:val="1"/>
      <w:marLeft w:val="0"/>
      <w:marRight w:val="0"/>
      <w:marTop w:val="0"/>
      <w:marBottom w:val="0"/>
      <w:divBdr>
        <w:top w:val="none" w:sz="0" w:space="0" w:color="auto"/>
        <w:left w:val="none" w:sz="0" w:space="0" w:color="auto"/>
        <w:bottom w:val="none" w:sz="0" w:space="0" w:color="auto"/>
        <w:right w:val="none" w:sz="0" w:space="0" w:color="auto"/>
      </w:divBdr>
    </w:div>
    <w:div w:id="1969120776">
      <w:bodyDiv w:val="1"/>
      <w:marLeft w:val="0"/>
      <w:marRight w:val="0"/>
      <w:marTop w:val="0"/>
      <w:marBottom w:val="0"/>
      <w:divBdr>
        <w:top w:val="none" w:sz="0" w:space="0" w:color="auto"/>
        <w:left w:val="none" w:sz="0" w:space="0" w:color="auto"/>
        <w:bottom w:val="none" w:sz="0" w:space="0" w:color="auto"/>
        <w:right w:val="none" w:sz="0" w:space="0" w:color="auto"/>
      </w:divBdr>
    </w:div>
    <w:div w:id="1993020312">
      <w:bodyDiv w:val="1"/>
      <w:marLeft w:val="0"/>
      <w:marRight w:val="0"/>
      <w:marTop w:val="0"/>
      <w:marBottom w:val="0"/>
      <w:divBdr>
        <w:top w:val="none" w:sz="0" w:space="0" w:color="auto"/>
        <w:left w:val="none" w:sz="0" w:space="0" w:color="auto"/>
        <w:bottom w:val="none" w:sz="0" w:space="0" w:color="auto"/>
        <w:right w:val="none" w:sz="0" w:space="0" w:color="auto"/>
      </w:divBdr>
      <w:divsChild>
        <w:div w:id="84503">
          <w:marLeft w:val="0"/>
          <w:marRight w:val="0"/>
          <w:marTop w:val="0"/>
          <w:marBottom w:val="0"/>
          <w:divBdr>
            <w:top w:val="none" w:sz="0" w:space="0" w:color="auto"/>
            <w:left w:val="none" w:sz="0" w:space="0" w:color="auto"/>
            <w:bottom w:val="none" w:sz="0" w:space="0" w:color="auto"/>
            <w:right w:val="none" w:sz="0" w:space="0" w:color="auto"/>
          </w:divBdr>
        </w:div>
        <w:div w:id="1014235155">
          <w:marLeft w:val="0"/>
          <w:marRight w:val="0"/>
          <w:marTop w:val="0"/>
          <w:marBottom w:val="0"/>
          <w:divBdr>
            <w:top w:val="none" w:sz="0" w:space="0" w:color="auto"/>
            <w:left w:val="none" w:sz="0" w:space="0" w:color="auto"/>
            <w:bottom w:val="none" w:sz="0" w:space="0" w:color="auto"/>
            <w:right w:val="none" w:sz="0" w:space="0" w:color="auto"/>
          </w:divBdr>
        </w:div>
        <w:div w:id="1882131640">
          <w:marLeft w:val="0"/>
          <w:marRight w:val="0"/>
          <w:marTop w:val="0"/>
          <w:marBottom w:val="0"/>
          <w:divBdr>
            <w:top w:val="none" w:sz="0" w:space="0" w:color="auto"/>
            <w:left w:val="none" w:sz="0" w:space="0" w:color="auto"/>
            <w:bottom w:val="none" w:sz="0" w:space="0" w:color="auto"/>
            <w:right w:val="none" w:sz="0" w:space="0" w:color="auto"/>
          </w:divBdr>
        </w:div>
      </w:divsChild>
    </w:div>
    <w:div w:id="2022971504">
      <w:bodyDiv w:val="1"/>
      <w:marLeft w:val="0"/>
      <w:marRight w:val="0"/>
      <w:marTop w:val="0"/>
      <w:marBottom w:val="0"/>
      <w:divBdr>
        <w:top w:val="none" w:sz="0" w:space="0" w:color="auto"/>
        <w:left w:val="none" w:sz="0" w:space="0" w:color="auto"/>
        <w:bottom w:val="none" w:sz="0" w:space="0" w:color="auto"/>
        <w:right w:val="none" w:sz="0" w:space="0" w:color="auto"/>
      </w:divBdr>
    </w:div>
    <w:div w:id="20978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work.safeonweb.be/sites/default/files/2024-10/NIS2%20Brochure%20EN.pdf" TargetMode="External"/><Relationship Id="rId18" Type="http://schemas.openxmlformats.org/officeDocument/2006/relationships/hyperlink" Target="https://eur-lex.europa.eu/legal-content/ET/TXT/?uri=CELEX%3A52023XC0914%2801%29&amp;qid=1747382459870" TargetMode="External"/><Relationship Id="rId26" Type="http://schemas.openxmlformats.org/officeDocument/2006/relationships/hyperlink" Target="https://atwork.safeonweb.be/sites/default/files/2024-10/NIS2%20Brochure%20EN.pdf" TargetMode="External"/><Relationship Id="rId39" Type="http://schemas.openxmlformats.org/officeDocument/2006/relationships/hyperlink" Target="https://atwork.safeonweb.be/sites/default/files/2024-10/NIS2%20Brochure%20EN.pdf" TargetMode="External"/><Relationship Id="rId21" Type="http://schemas.openxmlformats.org/officeDocument/2006/relationships/hyperlink" Target="https://e-seimas.lrs.lt/portal/legalAct/lt/TAD/f6958c2085dd11e495dc9901227533ee/asr" TargetMode="External"/><Relationship Id="rId34" Type="http://schemas.openxmlformats.org/officeDocument/2006/relationships/hyperlink" Target="https://atwork.safeonweb.be/sites/default/files/2025-02/NIS2%20FAQ%20Website%20v2.0.1%20EN.pdf" TargetMode="External"/><Relationship Id="rId42" Type="http://schemas.openxmlformats.org/officeDocument/2006/relationships/hyperlink" Target="https://atwork.safeonweb.be/sites/default/files/2024-10/NIS2%20Brochure%20EN.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twork.safeonweb.be/sites/default/files/2025-02/NIS2%20FAQ%20Website%20v2.0.1%20EN.pdf" TargetMode="External"/><Relationship Id="rId29" Type="http://schemas.openxmlformats.org/officeDocument/2006/relationships/hyperlink" Target="https://digiriigiakadeemia.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work.safeonweb.be/sites/default/files/2024-10/NIS2%20Brochure%20EN.pdf" TargetMode="External"/><Relationship Id="rId24" Type="http://schemas.openxmlformats.org/officeDocument/2006/relationships/hyperlink" Target="https://atwork.safeonweb.be/sites/default/files/2024-10/NIS2%20Brochure%20EN.pdf" TargetMode="External"/><Relationship Id="rId32" Type="http://schemas.openxmlformats.org/officeDocument/2006/relationships/hyperlink" Target="https://atwork.safeonweb.be/sites/default/files/2025-02/NIS2%20FAQ%20Website%20v2.0.1%20EN.pdf" TargetMode="External"/><Relationship Id="rId37" Type="http://schemas.openxmlformats.org/officeDocument/2006/relationships/hyperlink" Target="https://atwork.safeonweb.be/sites/default/files/2024-10/NIS2%20Brochure%20EN.pdf" TargetMode="External"/><Relationship Id="rId40" Type="http://schemas.openxmlformats.org/officeDocument/2006/relationships/hyperlink" Target="https://atwork.safeonweb.be/sites/default/files/2025-02/NIS2%20FAQ%20Website%20v2.0.1%20EN.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twork.safeonweb.be/sites/default/files/2024-10/NIS2%20Brochure%20EN.pdf" TargetMode="External"/><Relationship Id="rId23" Type="http://schemas.openxmlformats.org/officeDocument/2006/relationships/hyperlink" Target="https://atwork.safeonweb.be/sites/default/files/2025-02/NIS2%20FAQ%20Website%20v2.0.1%20EN.pdf" TargetMode="External"/><Relationship Id="rId28" Type="http://schemas.openxmlformats.org/officeDocument/2006/relationships/hyperlink" Target="https://eits.ria.ee/et/avalehe-menueue/suendmused" TargetMode="External"/><Relationship Id="rId36" Type="http://schemas.openxmlformats.org/officeDocument/2006/relationships/hyperlink" Target="https://eisay.ee/e-its-ja-iso-27001-alaste-teenustega-tegelevate-ettevotete-loetelu" TargetMode="External"/><Relationship Id="rId10" Type="http://schemas.openxmlformats.org/officeDocument/2006/relationships/endnotes" Target="endnotes.xml"/><Relationship Id="rId19" Type="http://schemas.openxmlformats.org/officeDocument/2006/relationships/hyperlink" Target="https://atwork.safeonweb.be/sites/default/files/2024-10/NIS2%20Brochure%20EN.pdf" TargetMode="External"/><Relationship Id="rId31" Type="http://schemas.openxmlformats.org/officeDocument/2006/relationships/hyperlink" Target="https://atwork.safeonweb.be/sites/default/files/2024-10/NIS2%20Brochure%20EN.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work.safeonweb.be/sites/default/files/2025-02/NIS2%20FAQ%20Website%20v2.0.1%20EN.pdf" TargetMode="External"/><Relationship Id="rId22" Type="http://schemas.openxmlformats.org/officeDocument/2006/relationships/hyperlink" Target="https://atwork.safeonweb.be/sites/default/files/2024-10/NIS2%20Brochure%20EN.pdf" TargetMode="External"/><Relationship Id="rId27" Type="http://schemas.openxmlformats.org/officeDocument/2006/relationships/hyperlink" Target="https://atwork.safeonweb.be/sites/default/files/2025-02/NIS2%20FAQ%20Website%20v2.0.1%20EN.pdf" TargetMode="External"/><Relationship Id="rId30" Type="http://schemas.openxmlformats.org/officeDocument/2006/relationships/hyperlink" Target="https://eisay.ee/e-its-ja-iso-27001-alaste-teenustega-tegelevate-ettevotete-loetelu" TargetMode="External"/><Relationship Id="rId35" Type="http://schemas.openxmlformats.org/officeDocument/2006/relationships/hyperlink" Target="https://eisay.ee/e-its-ja-iso-27001-alaste-teenustega-tegelevate-ettevotete-loetelu" TargetMode="External"/><Relationship Id="rId43" Type="http://schemas.openxmlformats.org/officeDocument/2006/relationships/hyperlink" Target="https://atwork.safeonweb.be/sites/default/files/2025-02/NIS2%20FAQ%20Website%20v2.0.1%20EN.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twork.safeonweb.be/sites/default/files/2025-02/NIS2%20FAQ%20Website%20v2.0.1%20EN.pdf" TargetMode="External"/><Relationship Id="rId17" Type="http://schemas.openxmlformats.org/officeDocument/2006/relationships/hyperlink" Target="https://eur-lex.europa.eu/legal-content/ET/TXT/?uri=CELEX%3A52023XC0914%2801%29&amp;qid=1747382459870" TargetMode="External"/><Relationship Id="rId25" Type="http://schemas.openxmlformats.org/officeDocument/2006/relationships/hyperlink" Target="https://atwork.safeonweb.be/sites/default/files/2025-02/NIS2%20FAQ%20Website%20v2.0.1%20EN.pdf" TargetMode="External"/><Relationship Id="rId33" Type="http://schemas.openxmlformats.org/officeDocument/2006/relationships/hyperlink" Target="https://atwork.safeonweb.be/sites/default/files/2024-10/NIS2%20Brochure%20EN.pdf" TargetMode="External"/><Relationship Id="rId38" Type="http://schemas.openxmlformats.org/officeDocument/2006/relationships/hyperlink" Target="https://atwork.safeonweb.be/sites/default/files/2025-02/NIS2%20FAQ%20Website%20v2.0.1%20EN.pdf" TargetMode="External"/><Relationship Id="rId46" Type="http://schemas.openxmlformats.org/officeDocument/2006/relationships/theme" Target="theme/theme1.xml"/><Relationship Id="rId20" Type="http://schemas.openxmlformats.org/officeDocument/2006/relationships/hyperlink" Target="https://atwork.safeonweb.be/sites/default/files/2025-02/NIS2%20FAQ%20Website%20v2.0.1%20EN.pdf" TargetMode="External"/><Relationship Id="rId41" Type="http://schemas.openxmlformats.org/officeDocument/2006/relationships/hyperlink" Target="https://eur-lex.europa.eu/legal-content/ET/TXT/?uri=CELEX%3A52023XC0914%2801%29&amp;qid=174738245987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f6958c2085dd11e495dc9901227533ee/asr" TargetMode="External"/><Relationship Id="rId1" Type="http://schemas.openxmlformats.org/officeDocument/2006/relationships/hyperlink" Target="https://likumi.lv/ta/id/353390-nacionalas-kiberdrosibas-likum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325C7-261E-4164-BC1F-9988FAF3D1C1}">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854A1E92-4B48-483A-9871-7F915B82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FCEA1-EA82-47A7-8072-AADEC5D65189}">
  <ds:schemaRefs>
    <ds:schemaRef ds:uri="http://schemas.openxmlformats.org/officeDocument/2006/bibliography"/>
  </ds:schemaRefs>
</ds:datastoreItem>
</file>

<file path=customXml/itemProps4.xml><?xml version="1.0" encoding="utf-8"?>
<ds:datastoreItem xmlns:ds="http://schemas.openxmlformats.org/officeDocument/2006/customXml" ds:itemID="{C05BDDB7-B76F-4B03-B42B-1B4331436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160</Pages>
  <Words>57555</Words>
  <Characters>333822</Characters>
  <Application>Microsoft Office Word</Application>
  <DocSecurity>0</DocSecurity>
  <Lines>2781</Lines>
  <Paragraphs>781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Pääsuke</dc:creator>
  <cp:keywords/>
  <dc:description/>
  <cp:lastModifiedBy>Heili Tõnisson - RK</cp:lastModifiedBy>
  <cp:revision>3</cp:revision>
  <cp:lastPrinted>2025-09-25T13:14:00Z</cp:lastPrinted>
  <dcterms:created xsi:type="dcterms:W3CDTF">2025-09-25T11:34:00Z</dcterms:created>
  <dcterms:modified xsi:type="dcterms:W3CDTF">2025-09-25T13:15:00Z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170400</vt:r8>
  </property>
  <property fmtid="{D5CDD505-2E9C-101B-9397-08002B2CF9AE}" pid="4" name="MSIP_Label_defa4170-0d19-0005-0004-bc88714345d2_Enabled">
    <vt:lpwstr>true</vt:lpwstr>
  </property>
  <property fmtid="{D5CDD505-2E9C-101B-9397-08002B2CF9AE}" pid="5" name="MSIP_Label_defa4170-0d19-0005-0004-bc88714345d2_SetDate">
    <vt:lpwstr>2025-02-18T12:47:44Z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a1032133-ca8e-4347-b98d-0485162f9cb2</vt:lpwstr>
  </property>
  <property fmtid="{D5CDD505-2E9C-101B-9397-08002B2CF9AE}" pid="10" name="MSIP_Label_defa4170-0d19-0005-0004-bc88714345d2_ContentBits">
    <vt:lpwstr>0</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